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384"/>
        <w:gridCol w:w="8469"/>
      </w:tblGrid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103" w:dyaOrig="1247">
                <v:rect xmlns:o="urn:schemas-microsoft-com:office:office" xmlns:v="urn:schemas-microsoft-com:vml" id="rectole0000000000" style="width:55.150000pt;height:62.3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Министерство науки и высшего образования Российской Федерации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Мытищинский филиал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высшего образования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Московский государственный технический университет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имени Н.Э. Баумана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национальный исследовательский университет)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МГТУ им. Н.Э. Баумана)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ФАКУЛЬТЕТ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Космический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КАФЕДРА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Прикладная математика, информатика и вычислительная техника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К3-МФ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Лабораторная работа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ПО ДИСЦИПЛИНЕ: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Системное программное обеспечение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НА ТЕМУ: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_________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Применение фильтров AWK для_________     ______статистической обработки информации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Студент 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К3-43Б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</w:t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__________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Ярославцев Егор Викторович</w:t>
      </w: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Группа)</w:t>
        <w:tab/>
        <w:tab/>
        <w:tab/>
        <w:tab/>
        <w:t xml:space="preserve">   (Подпись, дата)                             (И.О.Фамилия)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16"/>
        </w:numPr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Преподаватель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  ____________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Чернышов Александр Викторович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                      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Подпись, дата)                             (И.О.Фамилия)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2021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г.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вариант)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Определить протоколы запросов, использовавшиеся при обращении к серверу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Описание команд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читает данные из файла или стандартного потока ввода и выводит их на экран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Awk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инструмент, использующийся для обработки и фильтрации текста. Представляет собой целый язык, разработанный для обработки и извлечения данных.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в окно терминала определённого текста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%s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опция, отвечающая за обработку строки (string).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Конвейер и вывод в терминал.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cat lesteh.ru-access_log.1 | awk '{name=$8; printf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 протокола: %s \n", name}'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747" w:dyaOrig="6021">
          <v:rect xmlns:o="urn:schemas-microsoft-com:office:office" xmlns:v="urn:schemas-microsoft-com:vml" id="rectole0000000001" style="width:387.350000pt;height:301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 ввода команды, мы получаем список, который показывает тип протокола, который использовался при подключении пользователя к серверу.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6">
    <w:abstractNumId w:val="18"/>
  </w:num>
  <w:num w:numId="21">
    <w:abstractNumId w:val="12"/>
  </w:num>
  <w:num w:numId="23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