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 ip 168.192.2.2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PC3 ip 168.192.2.3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PC2 ip 168.192.2.4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PC6 ip 168.192.2.7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各交换机配置命令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交换机S1配置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system-view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vlan 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vlan 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vlan 30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 Ethernet 0/0/1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link-type trunk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trunk allow-pass vlan 10 20 30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 Ethernet 0/0/2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link-type trunk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trunk allow-pass vlan 10 20 30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 Ethernet 0/0/3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link-type trunk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trunk allow-pass vlan 10 20 30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display port vlan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save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交换机S2配置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system-view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vlan 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vlan 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vlan 30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 Ethernet 0/0/1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link-type trunk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trunk allow-pass vlan 10 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 Ethernet 0/0/2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link-type access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default vlan 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 Ethernet 0/0/3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link-type access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default vlan 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display port vlan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save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交换机S3配置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system-view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vlan 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vlan 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vlan 30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 Ethernet 0/0/1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link-type trunk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trunk allow-pass vlan 10 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 Ethernet 0/0/2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link-type access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default vlan 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 Ethernet 0/0/3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link-type access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default vlan 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display port vlan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save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交换机S4配置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system-view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vlan 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vlan 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vlan 30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 Ethernet 0/0/1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link-type trunk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trunk allow-pass vlan 10 20 30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 Ethernet 0/0/2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link-type access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default vlan 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 Ethernet 0/0/3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link-type access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 default vlan 30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display port vlan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save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测试各计算机之间的互通性</w:t>
      </w:r>
    </w:p>
    <w:p>
      <w:r>
        <w:drawing>
          <wp:inline distT="0" distB="0" distL="114300" distR="114300">
            <wp:extent cx="3633470" cy="268478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87825" cy="300101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PC1链接其它主机测试，只能与同属vlan10的PC2通信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无法链接pc3</w:t>
      </w:r>
    </w:p>
    <w:p>
      <w:r>
        <w:drawing>
          <wp:inline distT="0" distB="0" distL="114300" distR="114300">
            <wp:extent cx="4705350" cy="2476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可以链接pc2</w:t>
      </w:r>
    </w:p>
    <w:p>
      <w:r>
        <w:drawing>
          <wp:inline distT="0" distB="0" distL="114300" distR="114300">
            <wp:extent cx="4705350" cy="2600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无法链接pc4</w:t>
      </w:r>
    </w:p>
    <w:p>
      <w:r>
        <w:drawing>
          <wp:inline distT="0" distB="0" distL="114300" distR="114300">
            <wp:extent cx="4772025" cy="2533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无法链接pc5</w:t>
      </w:r>
    </w:p>
    <w:p>
      <w:r>
        <w:drawing>
          <wp:inline distT="0" distB="0" distL="114300" distR="114300">
            <wp:extent cx="4667250" cy="2505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无法链接pc6</w:t>
      </w:r>
    </w:p>
    <w:p>
      <w:r>
        <w:drawing>
          <wp:inline distT="0" distB="0" distL="114300" distR="114300">
            <wp:extent cx="4791075" cy="2514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结果正确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PC3链接其它主机测试，只能与同属vlan20的PC4，PC5通信</w:t>
      </w:r>
    </w:p>
    <w:p>
      <w:r>
        <w:drawing>
          <wp:inline distT="0" distB="0" distL="114300" distR="114300">
            <wp:extent cx="4724400" cy="5000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其它无法链接在此不做赘述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kZmU5YTI0ZDA0NjY5MTQzMjUyYzJiNjZlODhmMTYifQ=="/>
  </w:docVars>
  <w:rsids>
    <w:rsidRoot w:val="00000000"/>
    <w:rsid w:val="00043144"/>
    <w:rsid w:val="09C5548B"/>
    <w:rsid w:val="0AFC4DFA"/>
    <w:rsid w:val="0EB81736"/>
    <w:rsid w:val="117D6CED"/>
    <w:rsid w:val="1C705992"/>
    <w:rsid w:val="1F2C0A4E"/>
    <w:rsid w:val="20A30306"/>
    <w:rsid w:val="2B84127B"/>
    <w:rsid w:val="30624165"/>
    <w:rsid w:val="35CC0677"/>
    <w:rsid w:val="390A6951"/>
    <w:rsid w:val="3C742B86"/>
    <w:rsid w:val="3E6447D3"/>
    <w:rsid w:val="3EE53B65"/>
    <w:rsid w:val="43CF0940"/>
    <w:rsid w:val="4846162B"/>
    <w:rsid w:val="4B845FF7"/>
    <w:rsid w:val="4E4D29B6"/>
    <w:rsid w:val="4E8154BC"/>
    <w:rsid w:val="503F49DC"/>
    <w:rsid w:val="51651CBF"/>
    <w:rsid w:val="61634B22"/>
    <w:rsid w:val="64B1499D"/>
    <w:rsid w:val="6C076780"/>
    <w:rsid w:val="7C57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340</Words>
  <Characters>1284</Characters>
  <Lines>0</Lines>
  <Paragraphs>0</Paragraphs>
  <TotalTime>4</TotalTime>
  <ScaleCrop>false</ScaleCrop>
  <LinksUpToDate>false</LinksUpToDate>
  <CharactersWithSpaces>1412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2022-10-21T08:34:07Z</dcterms:created>
  <dc:creator>Administrator</dc:creator>
  <cp:lastModifiedBy>Administrator</cp:lastModifiedBy>
  <dcterms:modified xsi:type="dcterms:W3CDTF">2022-10-21T08:50:50Z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72F76E035DAB4E8F9C5D366965B4B93C</vt:lpwstr>
  </property>
</Properties>
</file>