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6F0B6" w14:textId="216889F7" w:rsidR="00250555" w:rsidRDefault="00F917B0" w:rsidP="00012C66">
      <w:pPr>
        <w:jc w:val="center"/>
        <w:rPr>
          <w:rFonts w:ascii="Consolas" w:hAnsi="Consolas"/>
          <w:b/>
          <w:bCs/>
          <w:sz w:val="36"/>
          <w:szCs w:val="40"/>
        </w:rPr>
      </w:pPr>
      <w:proofErr w:type="spellStart"/>
      <w:r w:rsidRPr="00435E17">
        <w:rPr>
          <w:rFonts w:ascii="Consolas" w:hAnsi="Consolas"/>
          <w:b/>
          <w:bCs/>
          <w:sz w:val="36"/>
          <w:szCs w:val="40"/>
        </w:rPr>
        <w:t>HALucinator</w:t>
      </w:r>
      <w:proofErr w:type="spellEnd"/>
      <w:r w:rsidRPr="00435E17">
        <w:rPr>
          <w:rFonts w:ascii="Consolas" w:hAnsi="Consolas"/>
          <w:b/>
          <w:bCs/>
          <w:sz w:val="36"/>
          <w:szCs w:val="40"/>
        </w:rPr>
        <w:t>:</w:t>
      </w:r>
      <w:r w:rsidR="00012C66" w:rsidRPr="00435E17">
        <w:rPr>
          <w:rFonts w:ascii="Consolas" w:hAnsi="Consolas"/>
          <w:b/>
          <w:bCs/>
          <w:sz w:val="36"/>
          <w:szCs w:val="40"/>
        </w:rPr>
        <w:t xml:space="preserve"> </w:t>
      </w:r>
      <w:r w:rsidRPr="00435E17">
        <w:rPr>
          <w:rFonts w:ascii="Consolas" w:hAnsi="Consolas"/>
          <w:b/>
          <w:bCs/>
          <w:sz w:val="36"/>
          <w:szCs w:val="40"/>
        </w:rPr>
        <w:t>Firmware Re-hosting Through Abstraction Layer Emulation</w:t>
      </w:r>
    </w:p>
    <w:p w14:paraId="4281851F" w14:textId="77777777" w:rsidR="000C6663" w:rsidRPr="00435E17" w:rsidRDefault="000C6663" w:rsidP="00012C66">
      <w:pPr>
        <w:jc w:val="center"/>
        <w:rPr>
          <w:rFonts w:ascii="Consolas" w:hAnsi="Consolas"/>
          <w:b/>
          <w:bCs/>
          <w:sz w:val="36"/>
          <w:szCs w:val="40"/>
        </w:rPr>
      </w:pPr>
    </w:p>
    <w:p w14:paraId="6C3BA4DF" w14:textId="4566BF5F" w:rsidR="00F917B0" w:rsidRPr="007150D6" w:rsidRDefault="004A172C" w:rsidP="004A172C">
      <w:pPr>
        <w:pStyle w:val="a5"/>
        <w:numPr>
          <w:ilvl w:val="0"/>
          <w:numId w:val="3"/>
        </w:numPr>
        <w:ind w:firstLineChars="0"/>
        <w:rPr>
          <w:rFonts w:ascii="acumin-pro" w:hAnsi="acumin-pro"/>
          <w:b/>
          <w:bCs/>
          <w:sz w:val="36"/>
          <w:szCs w:val="36"/>
        </w:rPr>
      </w:pPr>
      <w:r w:rsidRPr="007150D6">
        <w:rPr>
          <w:rFonts w:ascii="acumin-pro" w:hAnsi="acumin-pro"/>
          <w:b/>
          <w:bCs/>
          <w:sz w:val="36"/>
          <w:szCs w:val="36"/>
        </w:rPr>
        <w:t>Motivation</w:t>
      </w:r>
    </w:p>
    <w:p w14:paraId="0E7B99A9" w14:textId="77777777" w:rsidR="004A172C" w:rsidRPr="004A172C" w:rsidRDefault="004A172C" w:rsidP="004A172C">
      <w:pPr>
        <w:widowControl/>
        <w:numPr>
          <w:ilvl w:val="0"/>
          <w:numId w:val="4"/>
        </w:numPr>
        <w:spacing w:line="216" w:lineRule="auto"/>
        <w:ind w:left="567"/>
        <w:jc w:val="left"/>
        <w:rPr>
          <w:rFonts w:ascii="宋体" w:eastAsia="宋体" w:hAnsi="宋体" w:cs="宋体"/>
          <w:kern w:val="0"/>
          <w:sz w:val="32"/>
          <w:szCs w:val="13"/>
        </w:rPr>
      </w:pPr>
      <w:r w:rsidRPr="004A172C"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  <w:t>For What?</w:t>
      </w:r>
    </w:p>
    <w:p w14:paraId="36C2A65C" w14:textId="77777777" w:rsidR="004A172C" w:rsidRPr="004A172C" w:rsidRDefault="004A172C" w:rsidP="004A172C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宋体" w:eastAsia="宋体" w:hAnsi="宋体" w:cs="宋体"/>
          <w:kern w:val="0"/>
          <w:szCs w:val="15"/>
        </w:rPr>
      </w:pPr>
      <w:r w:rsidRPr="004A172C">
        <w:rPr>
          <w:rFonts w:ascii="Arial-BoldMT" w:hAnsi="Arial-BoldMT"/>
          <w:b/>
          <w:bCs/>
          <w:color w:val="0070C0"/>
          <w:kern w:val="24"/>
          <w:szCs w:val="21"/>
        </w:rPr>
        <w:t>Enable scalable firmware testing without requiring specialized hardware</w:t>
      </w:r>
    </w:p>
    <w:p w14:paraId="6474F993" w14:textId="77777777" w:rsidR="004A172C" w:rsidRPr="004A172C" w:rsidRDefault="004A172C" w:rsidP="004A172C">
      <w:pPr>
        <w:widowControl/>
        <w:numPr>
          <w:ilvl w:val="0"/>
          <w:numId w:val="4"/>
        </w:numPr>
        <w:spacing w:line="216" w:lineRule="auto"/>
        <w:ind w:left="567"/>
        <w:jc w:val="left"/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</w:pPr>
      <w:r w:rsidRPr="004A172C"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  <w:t>Why need to?</w:t>
      </w:r>
    </w:p>
    <w:p w14:paraId="76977AA7" w14:textId="77777777" w:rsidR="004A172C" w:rsidRPr="004A172C" w:rsidRDefault="004A172C" w:rsidP="004A172C">
      <w:pPr>
        <w:widowControl/>
        <w:numPr>
          <w:ilvl w:val="1"/>
          <w:numId w:val="4"/>
        </w:numPr>
        <w:tabs>
          <w:tab w:val="clear" w:pos="1353"/>
        </w:tabs>
        <w:spacing w:line="216" w:lineRule="auto"/>
        <w:ind w:left="851"/>
        <w:jc w:val="left"/>
        <w:rPr>
          <w:rFonts w:ascii="宋体" w:eastAsia="宋体" w:hAnsi="宋体" w:cs="宋体"/>
          <w:kern w:val="0"/>
          <w:sz w:val="24"/>
          <w:szCs w:val="15"/>
        </w:rPr>
      </w:pPr>
      <w:r w:rsidRPr="004A172C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Embedded systems are </w:t>
      </w:r>
      <w:r w:rsidRPr="004A172C">
        <w:rPr>
          <w:rFonts w:ascii="NimbusRomNo9L-Regu" w:hAnsi="NimbusRomNo9L-Regu"/>
          <w:color w:val="FF0000"/>
          <w:kern w:val="24"/>
          <w:sz w:val="24"/>
          <w:szCs w:val="24"/>
        </w:rPr>
        <w:t>pervasive</w:t>
      </w:r>
      <w:r w:rsidRPr="004A172C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 in modern life</w:t>
      </w:r>
    </w:p>
    <w:p w14:paraId="2C495B58" w14:textId="77777777" w:rsidR="004A172C" w:rsidRPr="004A172C" w:rsidRDefault="004A172C" w:rsidP="004A172C">
      <w:pPr>
        <w:widowControl/>
        <w:numPr>
          <w:ilvl w:val="1"/>
          <w:numId w:val="4"/>
        </w:numPr>
        <w:tabs>
          <w:tab w:val="clear" w:pos="1353"/>
        </w:tabs>
        <w:spacing w:line="216" w:lineRule="auto"/>
        <w:ind w:left="851"/>
        <w:jc w:val="left"/>
        <w:rPr>
          <w:rFonts w:ascii="宋体" w:eastAsia="宋体" w:hAnsi="宋体" w:cs="宋体"/>
          <w:kern w:val="0"/>
          <w:sz w:val="24"/>
          <w:szCs w:val="15"/>
        </w:rPr>
      </w:pPr>
      <w:r w:rsidRPr="004A172C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developers create and test firmware </w:t>
      </w:r>
      <w:r w:rsidRPr="004A172C">
        <w:rPr>
          <w:rFonts w:ascii="NimbusRomNo9L-Regu" w:hAnsi="NimbusRomNo9L-Regu"/>
          <w:color w:val="FF0000"/>
          <w:kern w:val="24"/>
          <w:sz w:val="24"/>
          <w:szCs w:val="24"/>
        </w:rPr>
        <w:t>almost entirely on physical testbeds</w:t>
      </w:r>
    </w:p>
    <w:p w14:paraId="1542106B" w14:textId="77777777" w:rsidR="004A172C" w:rsidRPr="004A172C" w:rsidRDefault="004A172C" w:rsidP="004A172C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宋体" w:eastAsia="宋体" w:hAnsi="宋体" w:cs="宋体"/>
          <w:kern w:val="0"/>
          <w:sz w:val="24"/>
          <w:szCs w:val="15"/>
        </w:rPr>
      </w:pPr>
      <w:r w:rsidRPr="004A172C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embedded hardware provides </w:t>
      </w:r>
      <w:r w:rsidRPr="004A172C">
        <w:rPr>
          <w:rFonts w:ascii="NimbusRomNo9L-Regu" w:hAnsi="NimbusRomNo9L-Regu"/>
          <w:color w:val="FF0000"/>
          <w:kern w:val="24"/>
          <w:sz w:val="24"/>
          <w:szCs w:val="24"/>
        </w:rPr>
        <w:t>limited introspection capabilities</w:t>
      </w:r>
      <w:r w:rsidRPr="004A172C">
        <w:rPr>
          <w:rFonts w:ascii="NimbusRomNo9L-Regu" w:hAnsi="NimbusRomNo9L-Regu"/>
          <w:color w:val="000000" w:themeColor="text1"/>
          <w:kern w:val="24"/>
          <w:sz w:val="24"/>
          <w:szCs w:val="24"/>
        </w:rPr>
        <w:t>, restricting the ability to perform dynamic analysis on firmware</w:t>
      </w:r>
    </w:p>
    <w:p w14:paraId="227C9D5C" w14:textId="77777777" w:rsidR="004A172C" w:rsidRPr="004A172C" w:rsidRDefault="004A172C" w:rsidP="004A172C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宋体" w:eastAsia="宋体" w:hAnsi="宋体" w:cs="宋体"/>
          <w:kern w:val="0"/>
          <w:sz w:val="24"/>
          <w:szCs w:val="15"/>
        </w:rPr>
      </w:pPr>
      <w:r w:rsidRPr="004A172C">
        <w:rPr>
          <w:rFonts w:ascii="NimbusRomNo9L-Regu" w:hAnsi="NimbusRomNo9L-Regu"/>
          <w:color w:val="FF0000"/>
          <w:kern w:val="24"/>
          <w:sz w:val="24"/>
          <w:szCs w:val="24"/>
        </w:rPr>
        <w:t>firmware re-hosting</w:t>
      </w:r>
      <w:r w:rsidRPr="004A172C">
        <w:rPr>
          <w:rFonts w:ascii="NimbusRomNo9L-Regu" w:hAnsi="NimbusRomNo9L-Regu"/>
          <w:color w:val="000000" w:themeColor="text1"/>
          <w:kern w:val="24"/>
          <w:sz w:val="24"/>
          <w:szCs w:val="24"/>
        </w:rPr>
        <w:t>, provides a means of addressing many of these challenges</w:t>
      </w:r>
    </w:p>
    <w:p w14:paraId="21AD86A6" w14:textId="77777777" w:rsidR="004A172C" w:rsidRPr="004A172C" w:rsidRDefault="004A172C" w:rsidP="004A172C">
      <w:pPr>
        <w:widowControl/>
        <w:numPr>
          <w:ilvl w:val="0"/>
          <w:numId w:val="4"/>
        </w:numPr>
        <w:spacing w:line="216" w:lineRule="auto"/>
        <w:ind w:left="567"/>
        <w:jc w:val="left"/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</w:pPr>
      <w:r w:rsidRPr="004A172C"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  <w:t>How difficult?</w:t>
      </w:r>
    </w:p>
    <w:p w14:paraId="191358F0" w14:textId="77777777" w:rsidR="004A172C" w:rsidRPr="004A172C" w:rsidRDefault="004A172C" w:rsidP="004A172C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宋体" w:eastAsia="宋体" w:hAnsi="宋体" w:cs="宋体"/>
          <w:kern w:val="0"/>
          <w:sz w:val="24"/>
          <w:szCs w:val="15"/>
        </w:rPr>
      </w:pPr>
      <w:r w:rsidRPr="004A172C">
        <w:rPr>
          <w:rFonts w:ascii="NimbusRomNo9L-Regu" w:hAnsi="NimbusRomNo9L-Regu"/>
          <w:color w:val="FF0000"/>
          <w:kern w:val="24"/>
          <w:sz w:val="24"/>
          <w:szCs w:val="24"/>
        </w:rPr>
        <w:t>heterogeneity</w:t>
      </w:r>
      <w:r w:rsidRPr="004A172C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 in embedded hardware poses a significant barrier to the useful emulation of firmware.</w:t>
      </w:r>
    </w:p>
    <w:p w14:paraId="16479F5F" w14:textId="77777777" w:rsidR="004A172C" w:rsidRPr="004A172C" w:rsidRDefault="004A172C" w:rsidP="004A172C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宋体" w:eastAsia="宋体" w:hAnsi="宋体" w:cs="宋体"/>
          <w:kern w:val="0"/>
          <w:sz w:val="24"/>
          <w:szCs w:val="15"/>
        </w:rPr>
      </w:pPr>
      <w:r w:rsidRPr="004A172C">
        <w:rPr>
          <w:rFonts w:ascii="NimbusRomNo9L-Regu" w:hAnsi="NimbusRomNo9L-Regu"/>
          <w:color w:val="000000" w:themeColor="text1"/>
          <w:kern w:val="24"/>
          <w:sz w:val="24"/>
          <w:szCs w:val="24"/>
        </w:rPr>
        <w:t>most embedded systems have other components on their circuit boards(off-chip)</w:t>
      </w:r>
    </w:p>
    <w:p w14:paraId="718BFF57" w14:textId="406A0A66" w:rsidR="00BE6AE5" w:rsidRPr="00BE6AE5" w:rsidRDefault="004A172C" w:rsidP="00BE6AE5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宋体" w:eastAsia="宋体" w:hAnsi="宋体" w:cs="宋体" w:hint="eastAsia"/>
          <w:kern w:val="0"/>
          <w:sz w:val="24"/>
          <w:szCs w:val="15"/>
        </w:rPr>
      </w:pPr>
      <w:r w:rsidRPr="004A172C">
        <w:rPr>
          <w:rFonts w:ascii="NimbusRomNo9L-Regu" w:hAnsi="NimbusRomNo9L-Regu"/>
          <w:color w:val="000000" w:themeColor="text1"/>
          <w:kern w:val="24"/>
          <w:sz w:val="24"/>
          <w:szCs w:val="24"/>
          <w:highlight w:val="yellow"/>
        </w:rPr>
        <w:t xml:space="preserve">Current solutions </w:t>
      </w:r>
      <w:proofErr w:type="gramStart"/>
      <w:r w:rsidRPr="004A172C">
        <w:rPr>
          <w:rFonts w:ascii="NimbusRomNo9L-Regu" w:hAnsi="NimbusRomNo9L-Regu"/>
          <w:color w:val="000000" w:themeColor="text1"/>
          <w:kern w:val="24"/>
          <w:sz w:val="24"/>
          <w:szCs w:val="24"/>
          <w:highlight w:val="yellow"/>
        </w:rPr>
        <w:t>is</w:t>
      </w:r>
      <w:proofErr w:type="gramEnd"/>
      <w:r w:rsidRPr="004A172C">
        <w:rPr>
          <w:rFonts w:ascii="NimbusRomNo9L-Regu" w:hAnsi="NimbusRomNo9L-Regu"/>
          <w:color w:val="000000" w:themeColor="text1"/>
          <w:kern w:val="24"/>
          <w:sz w:val="24"/>
          <w:szCs w:val="24"/>
          <w:highlight w:val="yellow"/>
        </w:rPr>
        <w:t xml:space="preserve"> not enough</w:t>
      </w:r>
    </w:p>
    <w:p w14:paraId="59113EF8" w14:textId="306C8C77" w:rsidR="004A172C" w:rsidRPr="007150D6" w:rsidRDefault="004A172C" w:rsidP="004A172C">
      <w:pPr>
        <w:pStyle w:val="a5"/>
        <w:numPr>
          <w:ilvl w:val="0"/>
          <w:numId w:val="3"/>
        </w:numPr>
        <w:ind w:firstLineChars="0"/>
        <w:rPr>
          <w:rFonts w:ascii="acumin-pro" w:hAnsi="acumin-pro"/>
          <w:b/>
          <w:bCs/>
          <w:sz w:val="36"/>
          <w:szCs w:val="36"/>
        </w:rPr>
      </w:pPr>
      <w:r w:rsidRPr="007150D6">
        <w:rPr>
          <w:rFonts w:ascii="acumin-pro" w:hAnsi="acumin-pro" w:hint="eastAsia"/>
          <w:b/>
          <w:bCs/>
          <w:sz w:val="36"/>
          <w:szCs w:val="36"/>
        </w:rPr>
        <w:t>I</w:t>
      </w:r>
      <w:r w:rsidRPr="007150D6">
        <w:rPr>
          <w:rFonts w:ascii="acumin-pro" w:hAnsi="acumin-pro"/>
          <w:b/>
          <w:bCs/>
          <w:sz w:val="36"/>
          <w:szCs w:val="36"/>
        </w:rPr>
        <w:t>dea</w:t>
      </w:r>
    </w:p>
    <w:p w14:paraId="4C133FF1" w14:textId="2C90786C" w:rsidR="004A172C" w:rsidRDefault="004A172C" w:rsidP="004A172C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C46EBDE" wp14:editId="700523D8">
            <wp:extent cx="5274310" cy="2966720"/>
            <wp:effectExtent l="0" t="0" r="2540" b="508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3B0D" w14:textId="77777777" w:rsidR="00CB08F7" w:rsidRPr="00CB08F7" w:rsidRDefault="00CB08F7" w:rsidP="00CB08F7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CB08F7">
        <w:rPr>
          <w:rFonts w:ascii="NimbusRomNo9L-Regu" w:hAnsi="NimbusRomNo9L-Regu"/>
          <w:color w:val="000000" w:themeColor="text1"/>
          <w:kern w:val="24"/>
          <w:sz w:val="24"/>
          <w:szCs w:val="24"/>
        </w:rPr>
        <w:lastRenderedPageBreak/>
        <w:t>To mitigate some of the challenges of developing firmware, chip vendors and various third parties provide Hardware Abstraction Layers (HALs)</w:t>
      </w:r>
    </w:p>
    <w:p w14:paraId="3D68996E" w14:textId="05790601" w:rsidR="00CB08F7" w:rsidRPr="00CB08F7" w:rsidRDefault="00CB08F7" w:rsidP="00CB08F7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</w:pPr>
      <w:r w:rsidRPr="00CB08F7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Enable scalable emulation of embedded systems through the use of high-level abstraction layers and reusable replacement functionality, known as </w:t>
      </w:r>
      <w:r w:rsidRPr="00CB08F7">
        <w:rPr>
          <w:rFonts w:ascii="NimbusRomNo9L-Regu" w:hAnsi="NimbusRomNo9L-Regu"/>
          <w:color w:val="FF0000"/>
          <w:kern w:val="24"/>
          <w:sz w:val="24"/>
          <w:szCs w:val="24"/>
        </w:rPr>
        <w:t>High-Level Emulation (HLE)</w:t>
      </w:r>
    </w:p>
    <w:p w14:paraId="3958B626" w14:textId="72AD0002" w:rsidR="00BE6AE5" w:rsidRPr="007150D6" w:rsidRDefault="00BE6AE5" w:rsidP="00BE6AE5">
      <w:pPr>
        <w:pStyle w:val="a5"/>
        <w:numPr>
          <w:ilvl w:val="0"/>
          <w:numId w:val="3"/>
        </w:numPr>
        <w:ind w:firstLineChars="0"/>
        <w:rPr>
          <w:rFonts w:ascii="acumin-pro" w:hAnsi="acumin-pro" w:hint="eastAsia"/>
          <w:b/>
          <w:bCs/>
          <w:sz w:val="36"/>
          <w:szCs w:val="36"/>
        </w:rPr>
      </w:pPr>
      <w:r w:rsidRPr="007150D6">
        <w:rPr>
          <w:rFonts w:ascii="acumin-pro" w:hAnsi="acumin-pro"/>
          <w:b/>
          <w:bCs/>
          <w:sz w:val="36"/>
          <w:szCs w:val="36"/>
        </w:rPr>
        <w:t>Implementation</w:t>
      </w:r>
    </w:p>
    <w:p w14:paraId="7236584C" w14:textId="77777777" w:rsidR="00BE6AE5" w:rsidRPr="00BE6AE5" w:rsidRDefault="00BE6AE5" w:rsidP="007150D6">
      <w:pPr>
        <w:widowControl/>
        <w:numPr>
          <w:ilvl w:val="0"/>
          <w:numId w:val="4"/>
        </w:numPr>
        <w:spacing w:line="216" w:lineRule="auto"/>
        <w:ind w:left="567"/>
        <w:jc w:val="left"/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</w:pPr>
      <w:r w:rsidRPr="00BE6AE5"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  <w:t>Components(Design):</w:t>
      </w:r>
    </w:p>
    <w:p w14:paraId="29E66075" w14:textId="77777777" w:rsidR="00BE6AE5" w:rsidRPr="00BE6AE5" w:rsidRDefault="00BE6AE5" w:rsidP="00BE6AE5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proofErr w:type="spellStart"/>
      <w:r w:rsidRPr="00BE6AE5">
        <w:rPr>
          <w:rFonts w:ascii="NimbusRomNo9L-Regu" w:hAnsi="NimbusRomNo9L-Regu"/>
          <w:color w:val="000000" w:themeColor="text1"/>
          <w:kern w:val="24"/>
          <w:sz w:val="24"/>
          <w:szCs w:val="24"/>
        </w:rPr>
        <w:t>LibMatch</w:t>
      </w:r>
      <w:proofErr w:type="spellEnd"/>
      <w:r w:rsidRPr="00BE6AE5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: based </w:t>
      </w:r>
      <w:proofErr w:type="spellStart"/>
      <w:r w:rsidRPr="00BE6AE5">
        <w:rPr>
          <w:rFonts w:ascii="NimbusRomNo9L-Regu" w:hAnsi="NimbusRomNo9L-Regu"/>
          <w:color w:val="000000" w:themeColor="text1"/>
          <w:kern w:val="24"/>
          <w:sz w:val="24"/>
          <w:szCs w:val="24"/>
        </w:rPr>
        <w:t>angr,with</w:t>
      </w:r>
      <w:proofErr w:type="spellEnd"/>
      <w:r w:rsidRPr="00BE6AE5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 some extensions</w:t>
      </w:r>
    </w:p>
    <w:p w14:paraId="060F444C" w14:textId="77777777" w:rsidR="00BE6AE5" w:rsidRPr="00BE6AE5" w:rsidRDefault="00BE6AE5" w:rsidP="00BE6AE5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proofErr w:type="spellStart"/>
      <w:r w:rsidRPr="00BE6AE5">
        <w:rPr>
          <w:rFonts w:ascii="NimbusRomNo9L-Regu" w:hAnsi="NimbusRomNo9L-Regu"/>
          <w:color w:val="000000" w:themeColor="text1"/>
          <w:kern w:val="24"/>
          <w:sz w:val="24"/>
          <w:szCs w:val="24"/>
        </w:rPr>
        <w:t>HALucinator</w:t>
      </w:r>
      <w:proofErr w:type="spellEnd"/>
      <w:r w:rsidRPr="00BE6AE5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: in </w:t>
      </w:r>
      <w:proofErr w:type="spellStart"/>
      <w:r w:rsidRPr="00BE6AE5">
        <w:rPr>
          <w:rFonts w:ascii="NimbusRomNo9L-Regu" w:hAnsi="NimbusRomNo9L-Regu"/>
          <w:color w:val="000000" w:themeColor="text1"/>
          <w:kern w:val="24"/>
          <w:sz w:val="24"/>
          <w:szCs w:val="24"/>
        </w:rPr>
        <w:t>python,based</w:t>
      </w:r>
      <w:proofErr w:type="spellEnd"/>
      <w:r w:rsidRPr="00BE6AE5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 on QEMU,avatar2 for control </w:t>
      </w:r>
    </w:p>
    <w:p w14:paraId="2B83D3D0" w14:textId="352F902E" w:rsidR="00BE6AE5" w:rsidRPr="00BE6AE5" w:rsidRDefault="00BE6AE5" w:rsidP="00BE6AE5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</w:pPr>
      <w:r w:rsidRPr="00BE6AE5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*Fuzz: </w:t>
      </w:r>
      <w:r w:rsidRPr="00BE6AE5">
        <w:rPr>
          <w:rFonts w:ascii="NimbusRomNo9L-Regu" w:hAnsi="NimbusRomNo9L-Regu"/>
          <w:color w:val="FF0000"/>
          <w:kern w:val="24"/>
          <w:sz w:val="24"/>
          <w:szCs w:val="24"/>
        </w:rPr>
        <w:t>AFL-Unicorn</w:t>
      </w:r>
      <w:r w:rsidRPr="00BE6AE5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 combines the ISA emulation features of QEMU with a flexible API, and provides the coverage instrumentation and fork-server capabilities used by AFL.</w:t>
      </w:r>
    </w:p>
    <w:p w14:paraId="143C1796" w14:textId="00684767" w:rsidR="00BE6AE5" w:rsidRPr="007150D6" w:rsidRDefault="00513C76" w:rsidP="007150D6">
      <w:pPr>
        <w:widowControl/>
        <w:numPr>
          <w:ilvl w:val="0"/>
          <w:numId w:val="4"/>
        </w:numPr>
        <w:spacing w:line="216" w:lineRule="auto"/>
        <w:ind w:left="567"/>
        <w:jc w:val="left"/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</w:pPr>
      <w:r w:rsidRPr="007150D6"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  <w:t>Prerequisites</w:t>
      </w:r>
    </w:p>
    <w:p w14:paraId="6427E4F5" w14:textId="77777777" w:rsidR="00513C76" w:rsidRPr="00513C76" w:rsidRDefault="00513C76" w:rsidP="00513C76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513C76">
        <w:rPr>
          <w:rFonts w:ascii="NimbusRomNo9L-Regu" w:hAnsi="NimbusRomNo9L-Regu"/>
          <w:color w:val="000000" w:themeColor="text1"/>
          <w:kern w:val="24"/>
          <w:sz w:val="24"/>
          <w:szCs w:val="24"/>
        </w:rPr>
        <w:t>obtain the complete firmware for the device</w:t>
      </w:r>
    </w:p>
    <w:p w14:paraId="3B87E67A" w14:textId="6967A612" w:rsidR="00513C76" w:rsidRPr="00513C76" w:rsidRDefault="00513C76" w:rsidP="00513C76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</w:pPr>
      <w:r w:rsidRPr="00513C76">
        <w:rPr>
          <w:rFonts w:ascii="NimbusRomNo9L-Regu" w:hAnsi="NimbusRomNo9L-Regu"/>
          <w:color w:val="000000" w:themeColor="text1"/>
          <w:kern w:val="24"/>
          <w:sz w:val="24"/>
          <w:szCs w:val="24"/>
        </w:rPr>
        <w:t>obtain the libraries, such as HALs, OS library, middleware, or networking stacks they want to emulate, and the toolchain typically used by that chip vendor to compile them</w:t>
      </w:r>
    </w:p>
    <w:p w14:paraId="4A1AC79A" w14:textId="354C34DC" w:rsidR="00513C76" w:rsidRPr="007150D6" w:rsidRDefault="00513C76" w:rsidP="007150D6">
      <w:pPr>
        <w:widowControl/>
        <w:numPr>
          <w:ilvl w:val="0"/>
          <w:numId w:val="4"/>
        </w:numPr>
        <w:spacing w:line="216" w:lineRule="auto"/>
        <w:ind w:left="567"/>
        <w:jc w:val="left"/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</w:pPr>
      <w:proofErr w:type="spellStart"/>
      <w:r w:rsidRPr="007150D6">
        <w:rPr>
          <w:rFonts w:ascii="acumin-pro" w:hAnsi="acumin-pro" w:hint="eastAsia"/>
          <w:b/>
          <w:bCs/>
          <w:color w:val="000000" w:themeColor="text1"/>
          <w:kern w:val="24"/>
          <w:sz w:val="32"/>
          <w:szCs w:val="32"/>
        </w:rPr>
        <w:t>L</w:t>
      </w:r>
      <w:r w:rsidRPr="007150D6"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  <w:t>ibMatch</w:t>
      </w:r>
      <w:proofErr w:type="spellEnd"/>
    </w:p>
    <w:p w14:paraId="1AD434D9" w14:textId="77777777" w:rsidR="00513C76" w:rsidRPr="00513C76" w:rsidRDefault="00513C76" w:rsidP="00513C76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513C76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Statistical comparison: </w:t>
      </w:r>
      <w:r w:rsidRPr="00513C76">
        <w:rPr>
          <w:rFonts w:ascii="NimbusRomNo9L-Regu" w:hAnsi="NimbusRomNo9L-Regu"/>
          <w:b/>
          <w:bCs/>
          <w:color w:val="00B0F0"/>
          <w:kern w:val="24"/>
          <w:sz w:val="24"/>
          <w:szCs w:val="24"/>
        </w:rPr>
        <w:t>number of basic blocks, control flow graph (CFG) edges, and function calls</w:t>
      </w:r>
    </w:p>
    <w:p w14:paraId="59FC3628" w14:textId="77777777" w:rsidR="00513C76" w:rsidRPr="00513C76" w:rsidRDefault="00513C76" w:rsidP="00513C76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513C76">
        <w:rPr>
          <w:rFonts w:ascii="NimbusRomNo9L-Regu" w:hAnsi="NimbusRomNo9L-Regu"/>
          <w:color w:val="000000" w:themeColor="text1"/>
          <w:kern w:val="24"/>
          <w:sz w:val="24"/>
          <w:szCs w:val="24"/>
        </w:rPr>
        <w:t>Basic Block Comparison: compare the content of their basic blocks, in terms of an intermediate representation</w:t>
      </w:r>
    </w:p>
    <w:p w14:paraId="3BB687C1" w14:textId="77777777" w:rsidR="00513C76" w:rsidRPr="00513C76" w:rsidRDefault="00513C76" w:rsidP="00513C76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513C76">
        <w:rPr>
          <w:rFonts w:ascii="NimbusRomNo9L-Regu" w:hAnsi="NimbusRomNo9L-Regu"/>
          <w:color w:val="000000" w:themeColor="text1"/>
          <w:kern w:val="24"/>
          <w:sz w:val="24"/>
          <w:szCs w:val="24"/>
        </w:rPr>
        <w:t>Contextual Matching--&gt;to resolve collisions</w:t>
      </w:r>
    </w:p>
    <w:p w14:paraId="6482CE2E" w14:textId="77777777" w:rsidR="00513C76" w:rsidRPr="00513C76" w:rsidRDefault="00513C76" w:rsidP="00513C76">
      <w:pPr>
        <w:widowControl/>
        <w:numPr>
          <w:ilvl w:val="2"/>
          <w:numId w:val="10"/>
        </w:numPr>
        <w:spacing w:line="216" w:lineRule="auto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513C76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Caller context :  </w:t>
      </w:r>
    </w:p>
    <w:p w14:paraId="092C971A" w14:textId="77777777" w:rsidR="00513C76" w:rsidRPr="00513C76" w:rsidRDefault="00513C76" w:rsidP="00513C76">
      <w:pPr>
        <w:widowControl/>
        <w:numPr>
          <w:ilvl w:val="2"/>
          <w:numId w:val="10"/>
        </w:numPr>
        <w:spacing w:line="216" w:lineRule="auto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513C76">
        <w:rPr>
          <w:rFonts w:ascii="NimbusRomNo9L-Regu" w:hAnsi="NimbusRomNo9L-Regu"/>
          <w:color w:val="000000" w:themeColor="text1"/>
          <w:kern w:val="24"/>
          <w:sz w:val="24"/>
          <w:szCs w:val="24"/>
        </w:rPr>
        <w:t>Callee context</w:t>
      </w:r>
    </w:p>
    <w:p w14:paraId="4794AE0B" w14:textId="75A2CCDD" w:rsidR="00513C76" w:rsidRPr="00513C76" w:rsidRDefault="00513C76" w:rsidP="00513C76">
      <w:pPr>
        <w:widowControl/>
        <w:numPr>
          <w:ilvl w:val="2"/>
          <w:numId w:val="10"/>
        </w:numPr>
        <w:spacing w:line="216" w:lineRule="auto"/>
        <w:jc w:val="left"/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</w:pPr>
      <w:r w:rsidRPr="00513C76">
        <w:rPr>
          <w:rFonts w:ascii="NimbusRomNo9L-Regu" w:hAnsi="NimbusRomNo9L-Regu"/>
          <w:color w:val="000000" w:themeColor="text1"/>
          <w:kern w:val="24"/>
          <w:sz w:val="24"/>
          <w:szCs w:val="24"/>
        </w:rPr>
        <w:t>Both of these processes occur recursively, as resolving conflicts in one function may lead to additional matches</w:t>
      </w:r>
    </w:p>
    <w:p w14:paraId="41961263" w14:textId="488D9216" w:rsidR="00513C76" w:rsidRPr="007150D6" w:rsidRDefault="00513C76" w:rsidP="007150D6">
      <w:pPr>
        <w:widowControl/>
        <w:numPr>
          <w:ilvl w:val="0"/>
          <w:numId w:val="4"/>
        </w:numPr>
        <w:spacing w:line="216" w:lineRule="auto"/>
        <w:ind w:left="567"/>
        <w:jc w:val="left"/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</w:pPr>
      <w:proofErr w:type="spellStart"/>
      <w:r w:rsidRPr="007150D6">
        <w:rPr>
          <w:rFonts w:ascii="acumin-pro" w:hAnsi="acumin-pro" w:hint="eastAsia"/>
          <w:b/>
          <w:bCs/>
          <w:color w:val="000000" w:themeColor="text1"/>
          <w:kern w:val="24"/>
          <w:sz w:val="32"/>
          <w:szCs w:val="32"/>
        </w:rPr>
        <w:t>H</w:t>
      </w:r>
      <w:r w:rsidRPr="007150D6"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  <w:t>A</w:t>
      </w:r>
      <w:r w:rsidRPr="007150D6">
        <w:rPr>
          <w:rFonts w:ascii="acumin-pro" w:hAnsi="acumin-pro" w:hint="eastAsia"/>
          <w:b/>
          <w:bCs/>
          <w:color w:val="000000" w:themeColor="text1"/>
          <w:kern w:val="24"/>
          <w:sz w:val="32"/>
          <w:szCs w:val="32"/>
        </w:rPr>
        <w:t>Lucinator</w:t>
      </w:r>
      <w:proofErr w:type="spellEnd"/>
      <w:r w:rsidR="000217AA">
        <w:rPr>
          <w:rFonts w:ascii="acumin-pro" w:hAnsi="acumin-pro" w:hint="eastAsia"/>
          <w:b/>
          <w:bCs/>
          <w:color w:val="000000" w:themeColor="text1"/>
          <w:kern w:val="24"/>
          <w:sz w:val="32"/>
          <w:szCs w:val="32"/>
        </w:rPr>
        <w:t>（</w:t>
      </w:r>
      <w:r w:rsidR="000217AA">
        <w:rPr>
          <w:rFonts w:ascii="acumin-pro" w:hAnsi="acumin-pro" w:hint="eastAsia"/>
          <w:b/>
          <w:bCs/>
          <w:color w:val="000000" w:themeColor="text1"/>
          <w:kern w:val="24"/>
          <w:sz w:val="32"/>
          <w:szCs w:val="32"/>
        </w:rPr>
        <w:t>Manual</w:t>
      </w:r>
      <w:r w:rsidR="000217AA"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  <w:t xml:space="preserve"> </w:t>
      </w:r>
      <w:r w:rsidR="000217AA">
        <w:rPr>
          <w:rFonts w:ascii="acumin-pro" w:hAnsi="acumin-pro" w:hint="eastAsia"/>
          <w:b/>
          <w:bCs/>
          <w:color w:val="000000" w:themeColor="text1"/>
          <w:kern w:val="24"/>
          <w:sz w:val="32"/>
          <w:szCs w:val="32"/>
        </w:rPr>
        <w:t>Effort</w:t>
      </w:r>
      <w:r w:rsidR="000217AA">
        <w:rPr>
          <w:rFonts w:ascii="acumin-pro" w:hAnsi="acumin-pro" w:hint="eastAsia"/>
          <w:b/>
          <w:bCs/>
          <w:color w:val="000000" w:themeColor="text1"/>
          <w:kern w:val="24"/>
          <w:sz w:val="32"/>
          <w:szCs w:val="32"/>
        </w:rPr>
        <w:t>）</w:t>
      </w:r>
    </w:p>
    <w:p w14:paraId="579CCA8A" w14:textId="6E8B453B" w:rsidR="000217AA" w:rsidRPr="001471C9" w:rsidRDefault="000217AA" w:rsidP="001471C9">
      <w:pPr>
        <w:pStyle w:val="a5"/>
        <w:widowControl/>
        <w:numPr>
          <w:ilvl w:val="0"/>
          <w:numId w:val="17"/>
        </w:numPr>
        <w:spacing w:line="216" w:lineRule="auto"/>
        <w:ind w:firstLineChars="0"/>
        <w:jc w:val="left"/>
        <w:rPr>
          <w:rFonts w:ascii="NimbusRomNo9L-Regu" w:hAnsi="NimbusRomNo9L-Regu"/>
          <w:b/>
          <w:bCs/>
          <w:color w:val="000000" w:themeColor="text1"/>
          <w:kern w:val="24"/>
          <w:sz w:val="28"/>
          <w:szCs w:val="28"/>
        </w:rPr>
      </w:pPr>
      <w:r w:rsidRPr="001471C9">
        <w:rPr>
          <w:rFonts w:ascii="NimbusRomNo9L-Regu" w:hAnsi="NimbusRomNo9L-Regu" w:hint="eastAsia"/>
          <w:b/>
          <w:bCs/>
          <w:color w:val="000000" w:themeColor="text1"/>
          <w:kern w:val="24"/>
          <w:sz w:val="28"/>
          <w:szCs w:val="28"/>
        </w:rPr>
        <w:t>Handles</w:t>
      </w:r>
    </w:p>
    <w:p w14:paraId="4E26FEE4" w14:textId="77777777" w:rsidR="000217AA" w:rsidRPr="000217AA" w:rsidRDefault="000217AA" w:rsidP="00B45031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0217AA"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  <w:t xml:space="preserve">Run binary in </w:t>
      </w:r>
      <w:proofErr w:type="spellStart"/>
      <w:r w:rsidRPr="000217AA"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  <w:t>HALucinator</w:t>
      </w:r>
      <w:proofErr w:type="spellEnd"/>
    </w:p>
    <w:p w14:paraId="490D4A98" w14:textId="77777777" w:rsidR="000217AA" w:rsidRPr="000217AA" w:rsidRDefault="000217AA" w:rsidP="00B45031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0217AA"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  <w:t>Stuck or misbehavior, which functions contain the I/O operations</w:t>
      </w:r>
    </w:p>
    <w:p w14:paraId="371DC4E8" w14:textId="09CBADEB" w:rsidR="000217AA" w:rsidRPr="001471C9" w:rsidRDefault="000217AA" w:rsidP="001471C9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</w:pPr>
      <w:r w:rsidRPr="000217AA"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  <w:t>The process repeats, and successive handlers produce greater coverage and more accurate functionality</w:t>
      </w:r>
    </w:p>
    <w:p w14:paraId="0320FACC" w14:textId="662B2059" w:rsidR="000217AA" w:rsidRPr="001471C9" w:rsidRDefault="000217AA" w:rsidP="001471C9">
      <w:pPr>
        <w:pStyle w:val="a5"/>
        <w:widowControl/>
        <w:numPr>
          <w:ilvl w:val="0"/>
          <w:numId w:val="17"/>
        </w:numPr>
        <w:spacing w:line="216" w:lineRule="auto"/>
        <w:ind w:firstLineChars="0"/>
        <w:jc w:val="left"/>
        <w:rPr>
          <w:rFonts w:ascii="NimbusRomNo9L-Regu" w:hAnsi="NimbusRomNo9L-Regu"/>
          <w:b/>
          <w:bCs/>
          <w:color w:val="000000" w:themeColor="text1"/>
          <w:kern w:val="24"/>
          <w:sz w:val="28"/>
          <w:szCs w:val="28"/>
        </w:rPr>
      </w:pPr>
      <w:r w:rsidRPr="001471C9">
        <w:rPr>
          <w:rFonts w:ascii="NimbusRomNo9L-Regu" w:hAnsi="NimbusRomNo9L-Regu" w:hint="eastAsia"/>
          <w:b/>
          <w:bCs/>
          <w:color w:val="000000" w:themeColor="text1"/>
          <w:kern w:val="24"/>
          <w:sz w:val="28"/>
          <w:szCs w:val="28"/>
        </w:rPr>
        <w:t>Peripheral models</w:t>
      </w:r>
    </w:p>
    <w:p w14:paraId="31A8A624" w14:textId="77777777" w:rsidR="00B45031" w:rsidRPr="00B45031" w:rsidRDefault="00B45031" w:rsidP="001471C9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B45031"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  <w:t>Reflect aspects common to a peripheral type</w:t>
      </w:r>
    </w:p>
    <w:p w14:paraId="1F84D558" w14:textId="73F57A5E" w:rsidR="000217AA" w:rsidRPr="000217AA" w:rsidRDefault="00B45031" w:rsidP="001471C9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</w:pPr>
      <w:r w:rsidRPr="00B45031"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  <w:t>Contain little actual logic</w:t>
      </w:r>
    </w:p>
    <w:p w14:paraId="0BB3332C" w14:textId="1AE95BCE" w:rsidR="000217AA" w:rsidRPr="001471C9" w:rsidRDefault="000217AA" w:rsidP="001471C9">
      <w:pPr>
        <w:pStyle w:val="a5"/>
        <w:widowControl/>
        <w:numPr>
          <w:ilvl w:val="0"/>
          <w:numId w:val="17"/>
        </w:numPr>
        <w:spacing w:line="216" w:lineRule="auto"/>
        <w:ind w:firstLineChars="0"/>
        <w:jc w:val="left"/>
        <w:rPr>
          <w:rFonts w:ascii="NimbusRomNo9L-Regu" w:hAnsi="NimbusRomNo9L-Regu"/>
          <w:b/>
          <w:bCs/>
          <w:color w:val="000000" w:themeColor="text1"/>
          <w:kern w:val="24"/>
          <w:sz w:val="28"/>
          <w:szCs w:val="28"/>
        </w:rPr>
      </w:pPr>
      <w:r w:rsidRPr="001471C9">
        <w:rPr>
          <w:rFonts w:ascii="NimbusRomNo9L-Regu" w:hAnsi="NimbusRomNo9L-Regu" w:hint="eastAsia"/>
          <w:b/>
          <w:bCs/>
          <w:color w:val="000000" w:themeColor="text1"/>
          <w:kern w:val="24"/>
          <w:sz w:val="28"/>
          <w:szCs w:val="28"/>
        </w:rPr>
        <w:t>I/O server</w:t>
      </w:r>
    </w:p>
    <w:p w14:paraId="57FE14D7" w14:textId="77777777" w:rsidR="00B45031" w:rsidRPr="00B45031" w:rsidRDefault="00B45031" w:rsidP="001471C9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B45031"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  <w:lastRenderedPageBreak/>
        <w:t>centralizes external communication with the emulated system, by facilitating multiple use cases without changing the emulator</w:t>
      </w:r>
      <w:proofErr w:type="gramStart"/>
      <w:r w:rsidRPr="00B45031"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  <w:t>’</w:t>
      </w:r>
      <w:proofErr w:type="gramEnd"/>
      <w:r w:rsidRPr="00B45031"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  <w:t>s configuration</w:t>
      </w:r>
    </w:p>
    <w:p w14:paraId="49726528" w14:textId="77777777" w:rsidR="00B45031" w:rsidRPr="00B45031" w:rsidRDefault="00B45031" w:rsidP="001471C9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B45031"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  <w:t>The I/O server uses a publish/subscribe design pattern, to which peripheral models publish and/or subscribe to specific topics that they handle</w:t>
      </w:r>
    </w:p>
    <w:p w14:paraId="449F7C55" w14:textId="77777777" w:rsidR="00B45031" w:rsidRPr="00B45031" w:rsidRDefault="00B45031" w:rsidP="001471C9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B45031">
        <w:rPr>
          <w:rFonts w:ascii="NimbusRomNo9L-Regu" w:hAnsi="NimbusRomNo9L-Regu"/>
          <w:color w:val="000000" w:themeColor="text1"/>
          <w:kern w:val="24"/>
          <w:sz w:val="24"/>
          <w:szCs w:val="24"/>
        </w:rPr>
        <w:t>centralizing all I/O enables a program to coordinate all external interactions of an emulated firmware</w:t>
      </w:r>
    </w:p>
    <w:p w14:paraId="0573BB3E" w14:textId="0C9B3A93" w:rsidR="00B45031" w:rsidRPr="001471C9" w:rsidRDefault="00B45031" w:rsidP="001471C9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</w:pPr>
      <w:r w:rsidRPr="00B45031">
        <w:rPr>
          <w:rFonts w:ascii="NimbusRomNo9L-Regu" w:hAnsi="NimbusRomNo9L-Regu"/>
          <w:color w:val="000000" w:themeColor="text1"/>
          <w:kern w:val="24"/>
          <w:sz w:val="24"/>
          <w:szCs w:val="24"/>
        </w:rPr>
        <w:t>This enables powerful multiple interface instrumentation completely in software, and enables dynamic analysis to explore complex internal states of the firmware</w:t>
      </w:r>
    </w:p>
    <w:p w14:paraId="5899B709" w14:textId="3481941D" w:rsidR="000217AA" w:rsidRPr="001471C9" w:rsidRDefault="000217AA" w:rsidP="001471C9">
      <w:pPr>
        <w:pStyle w:val="a5"/>
        <w:widowControl/>
        <w:numPr>
          <w:ilvl w:val="0"/>
          <w:numId w:val="17"/>
        </w:numPr>
        <w:spacing w:line="216" w:lineRule="auto"/>
        <w:ind w:firstLineChars="0"/>
        <w:jc w:val="left"/>
        <w:rPr>
          <w:rFonts w:ascii="NimbusRomNo9L-Regu" w:hAnsi="NimbusRomNo9L-Regu"/>
          <w:b/>
          <w:bCs/>
          <w:color w:val="000000" w:themeColor="text1"/>
          <w:kern w:val="24"/>
          <w:sz w:val="28"/>
          <w:szCs w:val="28"/>
        </w:rPr>
      </w:pPr>
      <w:r w:rsidRPr="001471C9">
        <w:rPr>
          <w:rFonts w:ascii="NimbusRomNo9L-Regu" w:hAnsi="NimbusRomNo9L-Regu" w:hint="eastAsia"/>
          <w:b/>
          <w:bCs/>
          <w:color w:val="000000" w:themeColor="text1"/>
          <w:kern w:val="24"/>
          <w:sz w:val="28"/>
          <w:szCs w:val="28"/>
        </w:rPr>
        <w:t>Peripheral Accesses Outside a HAL</w:t>
      </w:r>
    </w:p>
    <w:p w14:paraId="269C0FE5" w14:textId="77777777" w:rsidR="00B45031" w:rsidRPr="00B45031" w:rsidRDefault="00B45031" w:rsidP="001471C9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B45031"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  <w:t xml:space="preserve">report all I/O outside handlers to the user. </w:t>
      </w:r>
    </w:p>
    <w:p w14:paraId="4C1A9E08" w14:textId="77777777" w:rsidR="00B45031" w:rsidRPr="00B45031" w:rsidRDefault="00B45031" w:rsidP="001471C9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B45031"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  <w:t>all read operations to these areas will return zero, and all writes will be ignored</w:t>
      </w:r>
    </w:p>
    <w:p w14:paraId="6A1BDCE5" w14:textId="16EF77F6" w:rsidR="00B45031" w:rsidRPr="001471C9" w:rsidRDefault="00B45031" w:rsidP="001471C9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</w:pPr>
      <w:r w:rsidRPr="00B45031"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  <w:t xml:space="preserve">many MMIO operations can be </w:t>
      </w:r>
      <w:r w:rsidRPr="00B45031">
        <w:rPr>
          <w:rFonts w:ascii="NimbusRomNo9L-Regu" w:hAnsi="NimbusRomNo9L-Regu" w:hint="eastAsia"/>
          <w:color w:val="000000" w:themeColor="text1"/>
          <w:kern w:val="24"/>
          <w:sz w:val="24"/>
          <w:szCs w:val="24"/>
          <w:highlight w:val="yellow"/>
        </w:rPr>
        <w:t>safely ignored</w:t>
      </w:r>
    </w:p>
    <w:p w14:paraId="4B3BAF9E" w14:textId="4A3E6AE8" w:rsidR="00513C76" w:rsidRDefault="00513C76" w:rsidP="007150D6">
      <w:pPr>
        <w:widowControl/>
        <w:numPr>
          <w:ilvl w:val="0"/>
          <w:numId w:val="4"/>
        </w:numPr>
        <w:spacing w:line="216" w:lineRule="auto"/>
        <w:ind w:left="567"/>
        <w:jc w:val="left"/>
        <w:rPr>
          <w:rFonts w:ascii="acumin-pro" w:hAnsi="acumin-pro"/>
          <w:b/>
          <w:bCs/>
          <w:color w:val="000000" w:themeColor="text1"/>
          <w:kern w:val="24"/>
          <w:sz w:val="32"/>
          <w:szCs w:val="32"/>
        </w:rPr>
      </w:pPr>
      <w:r w:rsidRPr="007150D6">
        <w:rPr>
          <w:rFonts w:ascii="acumin-pro" w:hAnsi="acumin-pro" w:hint="eastAsia"/>
          <w:b/>
          <w:bCs/>
          <w:color w:val="000000" w:themeColor="text1"/>
          <w:kern w:val="24"/>
          <w:sz w:val="32"/>
          <w:szCs w:val="32"/>
        </w:rPr>
        <w:t>Fuzz</w:t>
      </w:r>
    </w:p>
    <w:p w14:paraId="3AFCD6A1" w14:textId="77777777" w:rsidR="000217AA" w:rsidRPr="000217AA" w:rsidRDefault="000217AA" w:rsidP="001471C9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/>
          <w:color w:val="000000" w:themeColor="text1"/>
          <w:kern w:val="24"/>
          <w:sz w:val="24"/>
          <w:szCs w:val="24"/>
        </w:rPr>
      </w:pPr>
      <w:r w:rsidRPr="000217AA">
        <w:rPr>
          <w:rFonts w:ascii="NimbusRomNo9L-Regu" w:hAnsi="NimbusRomNo9L-Regu"/>
          <w:color w:val="000000" w:themeColor="text1"/>
          <w:kern w:val="24"/>
          <w:sz w:val="24"/>
          <w:szCs w:val="24"/>
        </w:rPr>
        <w:t>AFL-Unicorn combines the ISA emulation features of QEMU with a flexible API, and provides the coverage instrumentation and fork-server capabilities used by AFL</w:t>
      </w:r>
    </w:p>
    <w:p w14:paraId="57982BA8" w14:textId="44A8507D" w:rsidR="000217AA" w:rsidRPr="00B873D8" w:rsidRDefault="000217AA" w:rsidP="00B873D8">
      <w:pPr>
        <w:widowControl/>
        <w:numPr>
          <w:ilvl w:val="1"/>
          <w:numId w:val="4"/>
        </w:numPr>
        <w:spacing w:line="216" w:lineRule="auto"/>
        <w:ind w:left="851"/>
        <w:jc w:val="left"/>
        <w:rPr>
          <w:rFonts w:ascii="NimbusRomNo9L-Regu" w:hAnsi="NimbusRomNo9L-Regu" w:hint="eastAsia"/>
          <w:color w:val="000000" w:themeColor="text1"/>
          <w:kern w:val="24"/>
          <w:sz w:val="24"/>
          <w:szCs w:val="24"/>
        </w:rPr>
      </w:pPr>
      <w:r w:rsidRPr="000217AA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Provides a  special fuzz peripheral model, will dispense data from the </w:t>
      </w:r>
      <w:proofErr w:type="spellStart"/>
      <w:r w:rsidRPr="000217AA">
        <w:rPr>
          <w:rFonts w:ascii="NimbusRomNo9L-Regu" w:hAnsi="NimbusRomNo9L-Regu"/>
          <w:color w:val="000000" w:themeColor="text1"/>
          <w:kern w:val="24"/>
          <w:sz w:val="24"/>
          <w:szCs w:val="24"/>
        </w:rPr>
        <w:t>fuzzer’s</w:t>
      </w:r>
      <w:proofErr w:type="spellEnd"/>
      <w:r w:rsidRPr="000217AA">
        <w:rPr>
          <w:rFonts w:ascii="NimbusRomNo9L-Regu" w:hAnsi="NimbusRomNo9L-Regu"/>
          <w:color w:val="000000" w:themeColor="text1"/>
          <w:kern w:val="24"/>
          <w:sz w:val="24"/>
          <w:szCs w:val="24"/>
        </w:rPr>
        <w:t xml:space="preserve"> input stream to the handler.</w:t>
      </w:r>
    </w:p>
    <w:sectPr w:rsidR="000217AA" w:rsidRPr="00B873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楷体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cumin-pro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NimbusRomNo9L-Regu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5F15"/>
    <w:multiLevelType w:val="hybridMultilevel"/>
    <w:tmpl w:val="EDF8C8DC"/>
    <w:lvl w:ilvl="0" w:tplc="1A884A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3AE5F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A41F8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1A22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EAB3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68F7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EE24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099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C21F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6C2AD9"/>
    <w:multiLevelType w:val="hybridMultilevel"/>
    <w:tmpl w:val="206E9784"/>
    <w:lvl w:ilvl="0" w:tplc="FFFFFFFF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FFFFFFFF">
      <w:numFmt w:val="bullet"/>
      <w:lvlText w:val="•"/>
      <w:lvlJc w:val="left"/>
      <w:pPr>
        <w:tabs>
          <w:tab w:val="num" w:pos="1353"/>
        </w:tabs>
        <w:ind w:left="1353" w:hanging="360"/>
      </w:pPr>
      <w:rPr>
        <w:rFonts w:ascii="Arial" w:hAnsi="Arial" w:hint="default"/>
      </w:rPr>
    </w:lvl>
    <w:lvl w:ilvl="2" w:tplc="04090001">
      <w:start w:val="1"/>
      <w:numFmt w:val="bullet"/>
      <w:lvlText w:val=""/>
      <w:lvlJc w:val="left"/>
      <w:pPr>
        <w:ind w:left="1272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2" w15:restartNumberingAfterBreak="0">
    <w:nsid w:val="0A191D07"/>
    <w:multiLevelType w:val="hybridMultilevel"/>
    <w:tmpl w:val="87CE93F8"/>
    <w:lvl w:ilvl="0" w:tplc="0CD6D8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B0D89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1AECF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7284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F21C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1E38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32D3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E227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203D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5B73ED6"/>
    <w:multiLevelType w:val="multilevel"/>
    <w:tmpl w:val="52562EF4"/>
    <w:styleLink w:val="a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9D12B47"/>
    <w:multiLevelType w:val="hybridMultilevel"/>
    <w:tmpl w:val="17D48380"/>
    <w:lvl w:ilvl="0" w:tplc="FFFFFFFF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FFFFFFFF">
      <w:numFmt w:val="bullet"/>
      <w:lvlText w:val="•"/>
      <w:lvlJc w:val="left"/>
      <w:pPr>
        <w:tabs>
          <w:tab w:val="num" w:pos="1353"/>
        </w:tabs>
        <w:ind w:left="1353" w:hanging="360"/>
      </w:pPr>
      <w:rPr>
        <w:rFonts w:ascii="Arial" w:hAnsi="Arial" w:hint="default"/>
      </w:rPr>
    </w:lvl>
    <w:lvl w:ilvl="2" w:tplc="0409000B">
      <w:start w:val="1"/>
      <w:numFmt w:val="bullet"/>
      <w:lvlText w:val=""/>
      <w:lvlJc w:val="left"/>
      <w:pPr>
        <w:ind w:left="1272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5" w15:restartNumberingAfterBreak="0">
    <w:nsid w:val="22C651BB"/>
    <w:multiLevelType w:val="hybridMultilevel"/>
    <w:tmpl w:val="600ABEC6"/>
    <w:lvl w:ilvl="0" w:tplc="3BD6EC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2A4A9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4E4F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CA29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7AE9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9ED6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9EDD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3272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1259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712227B"/>
    <w:multiLevelType w:val="hybridMultilevel"/>
    <w:tmpl w:val="16923C3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644420"/>
    <w:multiLevelType w:val="hybridMultilevel"/>
    <w:tmpl w:val="A65CBEEE"/>
    <w:lvl w:ilvl="0" w:tplc="0409000F">
      <w:start w:val="1"/>
      <w:numFmt w:val="decimal"/>
      <w:lvlText w:val="%1."/>
      <w:lvlJc w:val="left"/>
      <w:pPr>
        <w:ind w:left="1130" w:hanging="420"/>
      </w:p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8" w15:restartNumberingAfterBreak="0">
    <w:nsid w:val="358F78DA"/>
    <w:multiLevelType w:val="multilevel"/>
    <w:tmpl w:val="0409001D"/>
    <w:styleLink w:val="a0"/>
    <w:lvl w:ilvl="0">
      <w:start w:val="1"/>
      <w:numFmt w:val="chineseCountingThousand"/>
      <w:lvlText w:val="%1"/>
      <w:lvlJc w:val="left"/>
      <w:pPr>
        <w:ind w:left="425" w:hanging="425"/>
      </w:pPr>
      <w:rPr>
        <w:rFonts w:ascii="Times New Roman" w:eastAsia="Adobe 楷体 Std R" w:hAnsi="Times New Roman" w:hint="default"/>
        <w:color w:val="auto"/>
        <w:sz w:val="30"/>
      </w:rPr>
    </w:lvl>
    <w:lvl w:ilvl="1">
      <w:start w:val="1"/>
      <w:numFmt w:val="lowerRoman"/>
      <w:lvlText w:val="%2"/>
      <w:lvlJc w:val="left"/>
      <w:pPr>
        <w:ind w:left="992" w:hanging="567"/>
      </w:pPr>
      <w:rPr>
        <w:rFonts w:ascii="Times New Roman" w:eastAsia="Adobe 楷体 Std R" w:hAnsi="Times New Roman" w:hint="default"/>
        <w:color w:val="auto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="Adobe 楷体 Std R" w:hint="eastAsia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D1336C0"/>
    <w:multiLevelType w:val="hybridMultilevel"/>
    <w:tmpl w:val="3A7AC1EC"/>
    <w:lvl w:ilvl="0" w:tplc="2744C5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2CBB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9AA2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A22F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4444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00E6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226E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B05C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78F1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E3C505D"/>
    <w:multiLevelType w:val="hybridMultilevel"/>
    <w:tmpl w:val="835018C4"/>
    <w:lvl w:ilvl="0" w:tplc="929629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66F5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D813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78BF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964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0AA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90B8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B6BA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84B2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3072461"/>
    <w:multiLevelType w:val="hybridMultilevel"/>
    <w:tmpl w:val="B2ACF8EA"/>
    <w:lvl w:ilvl="0" w:tplc="F5E05C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10C48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C816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CE4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3E7D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6418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0C8E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5A50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B06D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EB25093"/>
    <w:multiLevelType w:val="hybridMultilevel"/>
    <w:tmpl w:val="DCBA84BA"/>
    <w:lvl w:ilvl="0" w:tplc="5284E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1808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A4FB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7A6E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1E9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9C63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E6CA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2E5E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96E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6AE2568"/>
    <w:multiLevelType w:val="hybridMultilevel"/>
    <w:tmpl w:val="CBB678D4"/>
    <w:lvl w:ilvl="0" w:tplc="85B4EFCE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448AF240">
      <w:numFmt w:val="bullet"/>
      <w:lvlText w:val="•"/>
      <w:lvlJc w:val="left"/>
      <w:pPr>
        <w:tabs>
          <w:tab w:val="num" w:pos="1353"/>
        </w:tabs>
        <w:ind w:left="1353" w:hanging="360"/>
      </w:pPr>
      <w:rPr>
        <w:rFonts w:ascii="Arial" w:hAnsi="Arial" w:hint="default"/>
      </w:rPr>
    </w:lvl>
    <w:lvl w:ilvl="2" w:tplc="0409000F">
      <w:start w:val="1"/>
      <w:numFmt w:val="decimal"/>
      <w:lvlText w:val="%3."/>
      <w:lvlJc w:val="left"/>
      <w:pPr>
        <w:ind w:left="1130" w:hanging="420"/>
      </w:pPr>
    </w:lvl>
    <w:lvl w:ilvl="3" w:tplc="0409000B">
      <w:start w:val="1"/>
      <w:numFmt w:val="bullet"/>
      <w:lvlText w:val=""/>
      <w:lvlJc w:val="left"/>
      <w:pPr>
        <w:ind w:left="1272" w:hanging="420"/>
      </w:pPr>
      <w:rPr>
        <w:rFonts w:ascii="Wingdings" w:hAnsi="Wingdings" w:hint="default"/>
      </w:rPr>
    </w:lvl>
    <w:lvl w:ilvl="4" w:tplc="132034DC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2E303C9A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423A329C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0600666E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046A9E26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14" w15:restartNumberingAfterBreak="0">
    <w:nsid w:val="664E01CF"/>
    <w:multiLevelType w:val="hybridMultilevel"/>
    <w:tmpl w:val="0FE87968"/>
    <w:lvl w:ilvl="0" w:tplc="034246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5C19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9AE9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A679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CE22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E484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CCA4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62E3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2E88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0F82FAA"/>
    <w:multiLevelType w:val="hybridMultilevel"/>
    <w:tmpl w:val="9F38921E"/>
    <w:lvl w:ilvl="0" w:tplc="F96C61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C61C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EE7A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94EC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A09E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2C9C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2EA4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5E5F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2B6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1896104"/>
    <w:multiLevelType w:val="hybridMultilevel"/>
    <w:tmpl w:val="44F4D8B2"/>
    <w:lvl w:ilvl="0" w:tplc="B6845D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9AF5D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56DD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36B7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20A9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00C8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AE34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5E3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107A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13"/>
  </w:num>
  <w:num w:numId="5">
    <w:abstractNumId w:val="11"/>
  </w:num>
  <w:num w:numId="6">
    <w:abstractNumId w:val="0"/>
  </w:num>
  <w:num w:numId="7">
    <w:abstractNumId w:val="9"/>
  </w:num>
  <w:num w:numId="8">
    <w:abstractNumId w:val="2"/>
  </w:num>
  <w:num w:numId="9">
    <w:abstractNumId w:val="1"/>
  </w:num>
  <w:num w:numId="10">
    <w:abstractNumId w:val="4"/>
  </w:num>
  <w:num w:numId="11">
    <w:abstractNumId w:val="5"/>
  </w:num>
  <w:num w:numId="12">
    <w:abstractNumId w:val="14"/>
  </w:num>
  <w:num w:numId="13">
    <w:abstractNumId w:val="12"/>
  </w:num>
  <w:num w:numId="14">
    <w:abstractNumId w:val="15"/>
  </w:num>
  <w:num w:numId="15">
    <w:abstractNumId w:val="16"/>
  </w:num>
  <w:num w:numId="16">
    <w:abstractNumId w:val="1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023"/>
    <w:rsid w:val="00012C66"/>
    <w:rsid w:val="000217AA"/>
    <w:rsid w:val="000C6663"/>
    <w:rsid w:val="001471C9"/>
    <w:rsid w:val="00250555"/>
    <w:rsid w:val="003315C7"/>
    <w:rsid w:val="003436E4"/>
    <w:rsid w:val="0038043F"/>
    <w:rsid w:val="003D0023"/>
    <w:rsid w:val="00426AD2"/>
    <w:rsid w:val="00435E17"/>
    <w:rsid w:val="004A172C"/>
    <w:rsid w:val="00513C76"/>
    <w:rsid w:val="00560959"/>
    <w:rsid w:val="007150D6"/>
    <w:rsid w:val="00790592"/>
    <w:rsid w:val="00885E68"/>
    <w:rsid w:val="008870C5"/>
    <w:rsid w:val="008E7BAC"/>
    <w:rsid w:val="009A6524"/>
    <w:rsid w:val="00A03406"/>
    <w:rsid w:val="00A8023D"/>
    <w:rsid w:val="00A91960"/>
    <w:rsid w:val="00B45031"/>
    <w:rsid w:val="00B873D8"/>
    <w:rsid w:val="00BE6AE5"/>
    <w:rsid w:val="00BF7899"/>
    <w:rsid w:val="00C545CD"/>
    <w:rsid w:val="00C75FE7"/>
    <w:rsid w:val="00CB08F7"/>
    <w:rsid w:val="00F917B0"/>
    <w:rsid w:val="00FB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76990"/>
  <w15:chartTrackingRefBased/>
  <w15:docId w15:val="{CABA1700-EF5D-40DC-A6CC-931E2544D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numbering" w:customStyle="1" w:styleId="a">
    <w:name w:val="自定义样式一"/>
    <w:uiPriority w:val="99"/>
    <w:rsid w:val="00A03406"/>
    <w:pPr>
      <w:numPr>
        <w:numId w:val="1"/>
      </w:numPr>
    </w:pPr>
  </w:style>
  <w:style w:type="numbering" w:customStyle="1" w:styleId="a0">
    <w:name w:val="实验报告格式"/>
    <w:uiPriority w:val="99"/>
    <w:rsid w:val="00A03406"/>
    <w:pPr>
      <w:numPr>
        <w:numId w:val="2"/>
      </w:numPr>
    </w:pPr>
  </w:style>
  <w:style w:type="paragraph" w:styleId="a5">
    <w:name w:val="List Paragraph"/>
    <w:basedOn w:val="a1"/>
    <w:uiPriority w:val="34"/>
    <w:qFormat/>
    <w:rsid w:val="004A17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0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009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67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772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4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964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58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7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7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28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0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4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15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7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70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82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83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72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37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02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11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08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67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43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29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379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37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39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446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715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54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17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920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67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283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9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352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4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5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35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6093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418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21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3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88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04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9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4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92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0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643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76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9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52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4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93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36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1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499</Words>
  <Characters>2846</Characters>
  <Application>Microsoft Office Word</Application>
  <DocSecurity>0</DocSecurity>
  <Lines>23</Lines>
  <Paragraphs>6</Paragraphs>
  <ScaleCrop>false</ScaleCrop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Nick</dc:creator>
  <cp:keywords/>
  <dc:description/>
  <cp:lastModifiedBy>Long Nick</cp:lastModifiedBy>
  <cp:revision>10</cp:revision>
  <dcterms:created xsi:type="dcterms:W3CDTF">2022-02-27T11:55:00Z</dcterms:created>
  <dcterms:modified xsi:type="dcterms:W3CDTF">2022-02-27T12:37:00Z</dcterms:modified>
</cp:coreProperties>
</file>