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WEEK5 Constraints and Triggers</w:t>
      </w:r>
    </w:p>
    <w:bookmarkStart w:id="10" w:name="X0673d0f02dab14c4fd2450b74299c800568cd55"/>
    <w:p>
      <w:pPr>
        <w:pStyle w:val="Heading1"/>
      </w:pPr>
      <w:r>
        <w:t xml:space="preserve">Constraints &amp; Triggers — Enforcing Data Integrity and Automating Reactions to Change</w:t>
      </w:r>
    </w:p>
    <w:p>
      <w:pPr>
        <w:pStyle w:val="BlockText"/>
      </w:pPr>
      <w:r>
        <w:t xml:space="preserve">Study notes combining six Stanford lecture videos (motivation, constraints demo, referential integrity, triggers intro, triggers demo parts 1 &amp; 2) and the CSC404</w:t>
      </w:r>
      <w:r>
        <w:t xml:space="preserve"> </w:t>
      </w:r>
      <w:r>
        <w:rPr>
          <w:i/>
          <w:iCs/>
        </w:rPr>
        <w:t xml:space="preserve">Lecture 9</w:t>
      </w:r>
      <w:r>
        <w:t xml:space="preserve"> </w:t>
      </w:r>
      <w:r>
        <w:t xml:space="preserve">slides. The topic splits cleanly in two:</w:t>
      </w:r>
      <w:r>
        <w:t xml:space="preserve"> </w:t>
      </w:r>
      <w:r>
        <w:rPr>
          <w:b/>
          <w:bCs/>
        </w:rPr>
        <w:t xml:space="preserve">Part A — Constraints</w:t>
      </w:r>
      <w:r>
        <w:t xml:space="preserve"> </w:t>
      </w:r>
      <w:r>
        <w:t xml:space="preserve">(static rules the data must always satisfy) and</w:t>
      </w:r>
      <w:r>
        <w:t xml:space="preserve"> </w:t>
      </w:r>
      <w:r>
        <w:rPr>
          <w:b/>
          <w:bCs/>
        </w:rPr>
        <w:t xml:space="preserve">Part B — Triggers</w:t>
      </w:r>
      <w:r>
        <w:t xml:space="preserve"> </w:t>
      </w:r>
      <w:r>
        <w:t xml:space="preserve">(dynamic rules that react to changes).</w:t>
      </w:r>
    </w:p>
    <w:p>
      <w:r>
        <w:pict>
          <v:rect style="width:0;height:1.5pt" o:hralign="center" o:hrstd="t" o:hr="t"/>
        </w:pict>
      </w:r>
    </w:p>
    <w:bookmarkStart w:id="9" w:name="the-big-picture"/>
    <w:p>
      <w:pPr>
        <w:pStyle w:val="Heading2"/>
      </w:pPr>
      <w:r>
        <w:t xml:space="preserve">0. The Big Picture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Nature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Define which database</w:t>
            </w:r>
            <w:r>
              <w:t xml:space="preserve"> </w:t>
            </w:r>
            <w:r>
              <w:rPr>
                <w:b/>
                <w:bCs/>
              </w:rPr>
              <w:t xml:space="preserve">states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allowable</w:t>
            </w:r>
            <w:r>
              <w:t xml:space="preserve">. Checked on every change; violations are rejected (or auto-repaired in one specific case).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Dynamic</w:t>
            </w:r>
          </w:p>
        </w:tc>
        <w:tc>
          <w:tcPr/>
          <w:p>
            <w:pPr>
              <w:pStyle w:val="Compact"/>
            </w:pPr>
            <w:r>
              <w:t xml:space="preserve">Watch the database for</w:t>
            </w:r>
            <w:r>
              <w:t xml:space="preserve"> </w:t>
            </w:r>
            <w:r>
              <w:rPr>
                <w:b/>
                <w:bCs/>
              </w:rPr>
              <w:t xml:space="preserve">events</w:t>
            </w:r>
            <w:r>
              <w:t xml:space="preserve"> </w:t>
            </w:r>
            <w:r>
              <w:t xml:space="preserve">(inserts/updates/deletes), test a condition, and automatically run an action. Can themselves modify the database.</w:t>
            </w:r>
          </w:p>
        </w:tc>
      </w:tr>
    </w:tbl>
    <w:p>
      <w:pPr>
        <w:pStyle w:val="BlockText"/>
      </w:pPr>
      <w:r>
        <w:t xml:space="preserve">A constraint says</w:t>
      </w:r>
      <w:r>
        <w:t xml:space="preserve"> </w:t>
      </w:r>
      <w:r>
        <w:rPr>
          <w:i/>
          <w:iCs/>
        </w:rPr>
        <w:t xml:space="preserve">"the database must look like this."</w:t>
      </w:r>
      <w:r>
        <w:t xml:space="preserve"> </w:t>
      </w:r>
      <w:r>
        <w:t xml:space="preserve">A trigger says</w:t>
      </w:r>
      <w:r>
        <w:t xml:space="preserve"> </w:t>
      </w:r>
      <w:r>
        <w:rPr>
          <w:i/>
          <w:iCs/>
        </w:rPr>
        <w:t xml:space="preserve">"when this happens, do that."</w:t>
      </w:r>
    </w:p>
    <w:p>
      <w:pPr>
        <w:pStyle w:val="FirstParagraph"/>
      </w:pPr>
      <w:r>
        <w:t xml:space="preserve">Both are part of the</w:t>
      </w:r>
      <w:r>
        <w:t xml:space="preserve"> </w:t>
      </w:r>
      <w:r>
        <w:rPr>
          <w:b/>
          <w:bCs/>
        </w:rPr>
        <w:t xml:space="preserve">SQL standard</w:t>
      </w:r>
      <w:r>
        <w:t xml:space="preserve">, but real database systems</w:t>
      </w:r>
      <w:r>
        <w:t xml:space="preserve"> </w:t>
      </w:r>
      <w:r>
        <w:rPr>
          <w:b/>
          <w:bCs/>
        </w:rPr>
        <w:t xml:space="preserve">vary considerably</w:t>
      </w:r>
      <w:r>
        <w:t xml:space="preserve"> </w:t>
      </w:r>
      <w:r>
        <w:t xml:space="preserve">in what they implement. The SQL standard is the reference; expect each DBMS (PostgreSQL, SQLite, MySQL, …) to deviate.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44" w:name="part-a-constraints"/>
    <w:p>
      <w:pPr>
        <w:pStyle w:val="Heading1"/>
      </w:pPr>
      <w:r>
        <w:t xml:space="preserve">PART A — CONSTRAINTS</w:t>
      </w:r>
    </w:p>
    <w:bookmarkStart w:id="12" w:name="what-are-integrity-constraints"/>
    <w:p>
      <w:pPr>
        <w:pStyle w:val="Heading2"/>
      </w:pPr>
      <w:r>
        <w:t xml:space="preserve">1. What Are Integrity Constraints?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integrity constraint</w:t>
      </w:r>
      <w:r>
        <w:t xml:space="preserve"> </w:t>
      </w:r>
      <w:r>
        <w:t xml:space="preserve">(also called just a</w:t>
      </w:r>
      <w:r>
        <w:t xml:space="preserve"> </w:t>
      </w:r>
      <w:r>
        <w:rPr>
          <w:b/>
          <w:bCs/>
        </w:rPr>
        <w:t xml:space="preserve">constraint</w:t>
      </w:r>
      <w:r>
        <w:t xml:space="preserve">) is an</w:t>
      </w:r>
      <w:r>
        <w:t xml:space="preserve"> </w:t>
      </w:r>
      <w:r>
        <w:rPr>
          <w:b/>
          <w:bCs/>
        </w:rPr>
        <w:t xml:space="preserve">assertion that data in the database must always satisfy</w:t>
      </w:r>
      <w:r>
        <w:t xml:space="preserve">.</w:t>
      </w:r>
    </w:p>
    <w:p>
      <w:pPr>
        <w:pStyle w:val="BodyText"/>
      </w:pPr>
      <w:r>
        <w:t xml:space="preserve">Constraints go</w:t>
      </w:r>
      <w:r>
        <w:t xml:space="preserve"> </w:t>
      </w:r>
      <w:r>
        <w:rPr>
          <w:b/>
          <w:bCs/>
        </w:rPr>
        <w:t xml:space="preserve">beyond</w:t>
      </w:r>
      <w:r>
        <w:t xml:space="preserve"> </w:t>
      </w:r>
      <w:r>
        <w:t xml:space="preserve">the structural and type restrictions you get for free from the schema (e.g., "</w:t>
      </w:r>
      <w:r>
        <w:rPr>
          <w:rStyle w:val="VerbatimChar"/>
        </w:rPr>
        <w:t xml:space="preserve">GPA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"). They are</w:t>
      </w:r>
      <w:r>
        <w:t xml:space="preserve"> </w:t>
      </w:r>
      <w:r>
        <w:rPr>
          <w:b/>
          <w:bCs/>
        </w:rPr>
        <w:t xml:space="preserve">semantic</w:t>
      </w:r>
      <w:r>
        <w:t xml:space="preserve"> </w:t>
      </w:r>
      <w:r>
        <w:t xml:space="preserve">— they encode rules from the</w:t>
      </w:r>
      <w:r>
        <w:t xml:space="preserve"> </w:t>
      </w:r>
      <w:r>
        <w:rPr>
          <w:i/>
          <w:iCs/>
        </w:rPr>
        <w:t xml:space="preserve">application</w:t>
      </w:r>
      <w:r>
        <w:t xml:space="preserve">, not just from the data types.</w:t>
      </w:r>
    </w:p>
    <w:bookmarkStart w:id="11" w:name="Xaa6aceb2a353bc156fba7045ee498462733d8f3"/>
    <w:p>
      <w:pPr>
        <w:pStyle w:val="Heading3"/>
      </w:pPr>
      <w:r>
        <w:t xml:space="preserve">Examples (from the college-admissions database)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 (in English)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GPA &gt; 0.0 AND GPA ≤ 4.0</w:t>
            </w:r>
          </w:p>
        </w:tc>
        <w:tc>
          <w:tcPr/>
          <w:p>
            <w:pPr>
              <w:pStyle w:val="Compact"/>
            </w:pPr>
            <w:r>
              <w:t xml:space="preserve">Range check on one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 &lt; 75000</w:t>
            </w:r>
          </w:p>
        </w:tc>
        <w:tc>
          <w:tcPr/>
          <w:p>
            <w:pPr>
              <w:pStyle w:val="Compact"/>
            </w:pPr>
            <w:r>
              <w:t xml:space="preserve">Range check on one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 IN ('Y','N',NULL)</w:t>
            </w:r>
          </w:p>
        </w:tc>
        <w:tc>
          <w:tcPr/>
          <w:p>
            <w:pPr>
              <w:pStyle w:val="Compact"/>
            </w:pPr>
            <w:r>
              <w:t xml:space="preserve">Allowed-values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major = 'CS'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decision IS NULL</w:t>
            </w:r>
            <w:r>
              <w:t xml:space="preserve"> </w:t>
            </w:r>
            <w:r>
              <w:t xml:space="preserve">(no CS decisions made yet)</w:t>
            </w:r>
          </w:p>
        </w:tc>
        <w:tc>
          <w:tcPr/>
          <w:p>
            <w:pPr>
              <w:pStyle w:val="Compact"/>
            </w:pPr>
            <w:r>
              <w:t xml:space="preserve">Logical implication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sizeHS &lt; 200</w:t>
            </w:r>
            <w:r>
              <w:t xml:space="preserve"> </w:t>
            </w:r>
            <w:r>
              <w:t xml:space="preserve">then student isn't admitted to colleges with</w:t>
            </w:r>
            <w:r>
              <w:t xml:space="preserve"> </w:t>
            </w:r>
            <w:r>
              <w:rPr>
                <w:rStyle w:val="VerbatimChar"/>
              </w:rPr>
              <w:t xml:space="preserve">enrollment &gt; 30000</w:t>
            </w:r>
          </w:p>
        </w:tc>
        <w:tc>
          <w:tcPr/>
          <w:p>
            <w:pPr>
              <w:pStyle w:val="Compact"/>
            </w:pPr>
            <w:r>
              <w:t xml:space="preserve">Cross-table implication</w:t>
            </w:r>
          </w:p>
        </w:tc>
      </w:tr>
    </w:tbl>
    <w:p>
      <w:pPr>
        <w:pStyle w:val="BlockText"/>
      </w:pPr>
      <w:r>
        <w:t xml:space="preserve">The last one is contrived but shows the</w:t>
      </w:r>
      <w:r>
        <w:t xml:space="preserve"> </w:t>
      </w:r>
      <w:r>
        <w:rPr>
          <w:b/>
          <w:bCs/>
        </w:rPr>
        <w:t xml:space="preserve">expressive power</w:t>
      </w:r>
      <w:r>
        <w:t xml:space="preserve"> </w:t>
      </w:r>
      <w:r>
        <w:t xml:space="preserve">the SQL standard allows.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why-use-constraints"/>
    <w:p>
      <w:pPr>
        <w:pStyle w:val="Heading2"/>
      </w:pPr>
      <w:r>
        <w:t xml:space="preserve">2. Why Use Constraints?</w:t>
      </w:r>
    </w:p>
    <w:p>
      <w:pPr>
        <w:pStyle w:val="FirstParagraph"/>
      </w:pPr>
      <w:r>
        <w:t xml:space="preserve">Several distinct reasons: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What it catches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Catching data-entry errors</w:t>
            </w:r>
          </w:p>
        </w:tc>
        <w:tc>
          <w:tcPr/>
          <w:p>
            <w:pPr>
              <w:pStyle w:val="Compact"/>
            </w:pPr>
            <w:r>
              <w:t xml:space="preserve">Typos at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 </w:t>
            </w:r>
            <w:r>
              <w:t xml:space="preserve">time (e.g. GPA = 39.0 instead of 3.9).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Correctness criteria for updates</w:t>
            </w:r>
          </w:p>
        </w:tc>
        <w:tc>
          <w:tcPr/>
          <w:p>
            <w:pPr>
              <w:pStyle w:val="Compact"/>
            </w:pPr>
            <w:r>
              <w:t xml:space="preserve">Bad updates that would push values out of valid range.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Enforcing consistency</w:t>
            </w:r>
          </w:p>
        </w:tc>
        <w:tc>
          <w:tcPr/>
          <w:p>
            <w:pPr>
              <w:pStyle w:val="Compact"/>
            </w:pPr>
            <w:r>
              <w:t xml:space="preserve">Redundant or dependent data stays consistent across the database.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Telling the system about the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UNIQUE</w:t>
            </w:r>
            <w:r>
              <w:t xml:space="preserve"> </w:t>
            </w:r>
            <w:r>
              <w:t xml:space="preserve">constraints let the optimizer choose better plans and pick better storage.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ypes-of-constraints-a-taxonomy"/>
    <w:p>
      <w:pPr>
        <w:pStyle w:val="Heading2"/>
      </w:pPr>
      <w:r>
        <w:t xml:space="preserve">3. Types of Constraints — A Taxonomy</w:t>
      </w:r>
    </w:p>
    <w:p>
      <w:pPr>
        <w:pStyle w:val="FirstParagraph"/>
      </w:pPr>
      <w:r>
        <w:t xml:space="preserve">Roughly from simplest to most complex: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it constrains</w:t>
            </w:r>
          </w:p>
        </w:tc>
        <w:tc>
          <w:tcPr/>
          <w:p>
            <w:pPr>
              <w:pStyle w:val="Compact"/>
            </w:pPr>
            <w:r>
              <w:t xml:space="preserve">SQL syntax</w:t>
            </w:r>
          </w:p>
        </w:tc>
        <w:tc>
          <w:tcPr/>
          <w:p>
            <w:pPr>
              <w:pStyle w:val="Compact"/>
            </w:pPr>
            <w:r>
              <w:t xml:space="preserve">Widely supported?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One attribute may not be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 TYPE NOT NULL</w:t>
            </w:r>
          </w:p>
        </w:tc>
        <w:tc>
          <w:tcPr/>
          <w:p>
            <w:pPr>
              <w:pStyle w:val="Compact"/>
            </w:pPr>
            <w:r>
              <w:t xml:space="preserve">✅ Everywhere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PRIMARY 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Column(s) must have distinct values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 KEY (col)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UNIQUE (col)</w:t>
            </w:r>
          </w:p>
        </w:tc>
        <w:tc>
          <w:tcPr/>
          <w:p>
            <w:pPr>
              <w:pStyle w:val="Compact"/>
            </w:pPr>
            <w:r>
              <w:t xml:space="preserve">✅ Everywhere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Referential integrity 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FOREIGN KEY</w:t>
            </w:r>
          </w:p>
        </w:tc>
        <w:tc>
          <w:tcPr/>
          <w:p>
            <w:pPr>
              <w:pStyle w:val="Compact"/>
            </w:pPr>
            <w:r>
              <w:t xml:space="preserve">A value must exist in another table's referenced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FOREIGN KEY (col) REFERENCES T(col)</w:t>
            </w:r>
          </w:p>
        </w:tc>
        <w:tc>
          <w:tcPr/>
          <w:p>
            <w:pPr>
              <w:pStyle w:val="Compact"/>
            </w:pPr>
            <w:r>
              <w:t xml:space="preserve">✅ Everywhere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Attribute-based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Condition on one attribute of a tuple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 TYPE CHECK (cond)</w:t>
            </w:r>
          </w:p>
        </w:tc>
        <w:tc>
          <w:tcPr/>
          <w:p>
            <w:pPr>
              <w:pStyle w:val="Compact"/>
            </w:pPr>
            <w:r>
              <w:t xml:space="preserve">✅ PG, SQLite; ❌ MySQL (silently ignored)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Tuple-based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Condition across attributes of the same tuple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 (cond)</w:t>
            </w:r>
            <w:r>
              <w:t xml:space="preserve"> </w:t>
            </w:r>
            <w:r>
              <w:t xml:space="preserve">at end of</w:t>
            </w:r>
            <w:r>
              <w:t xml:space="preserve"> </w:t>
            </w:r>
            <w:r>
              <w:rPr>
                <w:rStyle w:val="VerbatimChar"/>
              </w:rPr>
              <w:t xml:space="preserve">CREATE TABLE</w:t>
            </w:r>
          </w:p>
        </w:tc>
        <w:tc>
          <w:tcPr/>
          <w:p>
            <w:pPr>
              <w:pStyle w:val="Compact"/>
            </w:pPr>
            <w:r>
              <w:t xml:space="preserve">✅ PG, SQLite; ❌ MySQL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 assertion</w:t>
            </w:r>
          </w:p>
        </w:tc>
        <w:tc>
          <w:tcPr/>
          <w:p>
            <w:pPr>
              <w:pStyle w:val="Compact"/>
            </w:pPr>
            <w:r>
              <w:t xml:space="preserve">Condition spanning multiple tables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 ASSERTION name CHECK (cond)</w:t>
            </w:r>
          </w:p>
        </w:tc>
        <w:tc>
          <w:tcPr/>
          <w:p>
            <w:pPr>
              <w:pStyle w:val="Compact"/>
            </w:pPr>
            <w:r>
              <w:t xml:space="preserve">❌ Not implemented anywhere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PRIMARY KEY</w:t>
      </w:r>
      <w:r>
        <w:t xml:space="preserve"> </w:t>
      </w:r>
      <w:r>
        <w:t xml:space="preserve">implies both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8" w:name="when-are-constraints-checked"/>
    <w:p>
      <w:pPr>
        <w:pStyle w:val="Heading2"/>
      </w:pPr>
      <w:r>
        <w:t xml:space="preserve">4. When Are Constraints Checked?</w:t>
      </w:r>
    </w:p>
    <w:bookmarkStart w:id="15" w:name="declaration-time"/>
    <w:p>
      <w:pPr>
        <w:pStyle w:val="Heading3"/>
      </w:pPr>
      <w:r>
        <w:t xml:space="preserve">4.1 Declaration time</w:t>
      </w:r>
    </w:p>
    <w:p>
      <w:pPr>
        <w:pStyle w:val="FirstParagraph"/>
      </w:pPr>
      <w:r>
        <w:t xml:space="preserve">There are two moments a constraint can be declared: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When declared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 the original schema</w:t>
            </w:r>
            <w:r>
              <w:t xml:space="preserve"> </w:t>
            </w:r>
            <w:r>
              <w:t xml:space="preserve">(in</w:t>
            </w:r>
            <w:r>
              <w:t xml:space="preserve"> </w:t>
            </w:r>
            <w:r>
              <w:rPr>
                <w:rStyle w:val="VerbatimChar"/>
              </w:rPr>
              <w:t xml:space="preserve">CREATE TABLE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Checked</w:t>
            </w:r>
            <w:r>
              <w:t xml:space="preserve"> </w:t>
            </w:r>
            <w:r>
              <w:rPr>
                <w:b/>
                <w:bCs/>
              </w:rPr>
              <w:t xml:space="preserve">after bulk-loading</w:t>
            </w:r>
            <w:r>
              <w:t xml:space="preserve"> </w:t>
            </w:r>
            <w:r>
              <w:t xml:space="preserve">the initial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After the database is already in operation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ALTER TABLE …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Checked</w:t>
            </w:r>
            <w:r>
              <w:t xml:space="preserve"> </w:t>
            </w:r>
            <w:r>
              <w:rPr>
                <w:b/>
                <w:bCs/>
              </w:rPr>
              <w:t xml:space="preserve">on the current state</w:t>
            </w:r>
            <w:r>
              <w:t xml:space="preserve"> </w:t>
            </w:r>
            <w:r>
              <w:t xml:space="preserve">at the moment of declaration.</w:t>
            </w:r>
          </w:p>
        </w:tc>
      </w:tr>
    </w:tbl>
    <w:p>
      <w:pPr>
        <w:pStyle w:val="BodyText"/>
      </w:pPr>
      <w:r>
        <w:t xml:space="preserve">In either case, if existing data violates the constraint, an error is raised and the constraint is rejected.</w:t>
      </w:r>
    </w:p>
    <w:bookmarkEnd w:id="15"/>
    <w:bookmarkStart w:id="16" w:name="per-modification-checking"/>
    <w:p>
      <w:pPr>
        <w:pStyle w:val="Heading3"/>
      </w:pPr>
      <w:r>
        <w:t xml:space="preserve">4.2 Per-modification checking</w:t>
      </w:r>
    </w:p>
    <w:p>
      <w:pPr>
        <w:pStyle w:val="FirstParagraph"/>
      </w:pPr>
      <w:r>
        <w:t xml:space="preserve">Once active, the constraint is</w:t>
      </w:r>
      <w:r>
        <w:t xml:space="preserve"> </w:t>
      </w:r>
      <w:r>
        <w:rPr>
          <w:b/>
          <w:bCs/>
        </w:rPr>
        <w:t xml:space="preserve">re-checked on every modification</w:t>
      </w:r>
      <w:r>
        <w:t xml:space="preserve"> </w:t>
      </w:r>
      <w:r>
        <w:t xml:space="preserve">that could possibly violate it (a smart system skips changes that are irrelevant — e.g. don't re-check a GPA constraint after an enrollment update).</w:t>
      </w:r>
    </w:p>
    <w:p>
      <w:pPr>
        <w:pStyle w:val="BodyText"/>
      </w:pPr>
      <w:r>
        <w:t xml:space="preserve">If a modification would violate, the system</w:t>
      </w:r>
      <w:r>
        <w:t xml:space="preserve"> </w:t>
      </w:r>
      <w:r>
        <w:rPr>
          <w:b/>
          <w:bCs/>
        </w:rPr>
        <w:t xml:space="preserve">raises an error and undoes the modification</w:t>
      </w:r>
      <w:r>
        <w:t xml:space="preserve">.</w:t>
      </w:r>
    </w:p>
    <w:bookmarkEnd w:id="16"/>
    <w:bookmarkStart w:id="17" w:name="deferred-constraint-checking"/>
    <w:p>
      <w:pPr>
        <w:pStyle w:val="Heading3"/>
      </w:pPr>
      <w:r>
        <w:t xml:space="preserve">4.3 Deferred constraint checking</w:t>
      </w:r>
    </w:p>
    <w:p>
      <w:pPr>
        <w:pStyle w:val="FirstParagraph"/>
      </w:pPr>
      <w:r>
        <w:t xml:space="preserve">Sometimes a sequence of modifications passes through invalid intermediate states but ends in a valid one.</w:t>
      </w:r>
      <w:r>
        <w:t xml:space="preserve"> </w:t>
      </w:r>
      <w:r>
        <w:rPr>
          <w:b/>
          <w:bCs/>
        </w:rPr>
        <w:t xml:space="preserve">Deferred checking</w:t>
      </w:r>
      <w:r>
        <w:t xml:space="preserve"> </w:t>
      </w:r>
      <w:r>
        <w:t xml:space="preserve">lets you batch: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Check happens…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IMMEDIATE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  <w:r>
              <w:t xml:space="preserve"> </w:t>
            </w:r>
            <w:r>
              <w:rPr>
                <w:b/>
                <w:bCs/>
              </w:rPr>
              <w:t xml:space="preserve">each statement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At</w:t>
            </w:r>
            <w:r>
              <w:t xml:space="preserve"> </w:t>
            </w:r>
            <w:r>
              <w:rPr>
                <w:b/>
                <w:bCs/>
              </w:rPr>
              <w:t xml:space="preserve">end of transaction</w:t>
            </w:r>
            <w:r>
              <w:t xml:space="preserve"> </w:t>
            </w:r>
            <w:r>
              <w:t xml:space="preserve">(commit time)</w:t>
            </w:r>
          </w:p>
        </w:tc>
      </w:tr>
    </w:tbl>
    <w:p>
      <w:pPr>
        <w:pStyle w:val="BlockText"/>
      </w:pPr>
      <w:r>
        <w:t xml:space="preserve">A transaction is a group of statements executed as a unit. We'll cover transactions in their own lecture.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not-null-constraint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Constraint</w:t>
      </w:r>
    </w:p>
    <w:p>
      <w:pPr>
        <w:pStyle w:val="FirstParagraph"/>
      </w:pPr>
      <w:r>
        <w:t xml:space="preserve">The simplest constraint — an attribute cannot be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CREATE TABLE Student (</w:t>
      </w:r>
      <w:r>
        <w:br/>
      </w:r>
      <w:r>
        <w:rPr>
          <w:rStyle w:val="VerbatimChar"/>
        </w:rPr>
        <w:t xml:space="preserve">  sID    INT,</w:t>
      </w:r>
      <w:r>
        <w:br/>
      </w:r>
      <w:r>
        <w:rPr>
          <w:rStyle w:val="VerbatimChar"/>
        </w:rPr>
        <w:t xml:space="preserve">  sName  TEXT,</w:t>
      </w:r>
      <w:r>
        <w:br/>
      </w:r>
      <w:r>
        <w:rPr>
          <w:rStyle w:val="VerbatimChar"/>
        </w:rPr>
        <w:t xml:space="preserve">  GPA    FLOAT NOT NULL,</w:t>
      </w:r>
      <w:r>
        <w:br/>
      </w:r>
      <w:r>
        <w:rPr>
          <w:rStyle w:val="VerbatimChar"/>
        </w:rPr>
        <w:t xml:space="preserve">  sizeHS INT</w:t>
      </w:r>
      <w:r>
        <w:br/>
      </w:r>
      <w:r>
        <w:rPr>
          <w:rStyle w:val="VerbatimChar"/>
        </w:rPr>
        <w:t xml:space="preserve">);</w:t>
      </w:r>
    </w:p>
    <w:bookmarkStart w:id="19" w:name="trace-through-some-inserts"/>
    <w:p>
      <w:pPr>
        <w:pStyle w:val="Heading3"/>
      </w:pPr>
      <w:r>
        <w:t xml:space="preserve">Trace through some inserts</w:t>
      </w:r>
    </w:p>
    <w:p>
      <w:pPr>
        <w:pStyle w:val="FirstParagraph"/>
      </w:pPr>
      <w:r>
        <w:t xml:space="preserve">Assume the table above: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(123, 'Amy', 3.9, 1000)</w:t>
            </w:r>
          </w:p>
        </w:tc>
        <w:tc>
          <w:tcPr/>
          <w:p>
            <w:pPr>
              <w:pStyle w:val="Compact"/>
            </w:pPr>
            <w:r>
              <w:t xml:space="preserve">✅ all values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(234, 'Bob', 3.6, NULL)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sizeHS</w:t>
            </w:r>
            <w:r>
              <w:t xml:space="preserve"> </w:t>
            </w:r>
            <w:r>
              <w:t xml:space="preserve">is allowed to be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(345, 'Craig', NULL, 500)</w:t>
            </w:r>
          </w:p>
        </w:tc>
        <w:tc>
          <w:tcPr/>
          <w:p>
            <w:pPr>
              <w:pStyle w:val="Compact"/>
            </w:pPr>
            <w:r>
              <w:t xml:space="preserve">❌ violates</w:t>
            </w:r>
            <w:r>
              <w:t xml:space="preserve"> </w:t>
            </w:r>
            <w:r>
              <w:rPr>
                <w:rStyle w:val="VerbatimChar"/>
              </w:rPr>
              <w:t xml:space="preserve">GPA NOT NULL</w:t>
            </w:r>
          </w:p>
        </w:tc>
      </w:tr>
    </w:tbl>
    <w:bookmarkEnd w:id="19"/>
    <w:bookmarkStart w:id="20" w:name="updates-theres-a-subtlety"/>
    <w:p>
      <w:pPr>
        <w:pStyle w:val="Heading3"/>
      </w:pPr>
      <w:r>
        <w:t xml:space="preserve">Updates — there's a subtlety</w:t>
      </w:r>
    </w:p>
    <w:p>
      <w:pPr>
        <w:pStyle w:val="SourceCode"/>
      </w:pPr>
      <w:r>
        <w:rPr>
          <w:rStyle w:val="VerbatimChar"/>
        </w:rPr>
        <w:t xml:space="preserve">UPDATE Student SET GPA = NULL WHERE sID = 123;   -- ❌ error: 123 exists</w:t>
      </w:r>
      <w:r>
        <w:br/>
      </w:r>
      <w:r>
        <w:rPr>
          <w:rStyle w:val="VerbatimChar"/>
        </w:rPr>
        <w:t xml:space="preserve">UPDATE Student SET GPA = NULL WHERE sID = 456;   -- ✅ no error: no rows match</w:t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A constraint violation requires an</w:t>
      </w:r>
      <w:r>
        <w:t xml:space="preserve"> </w:t>
      </w:r>
      <w:r>
        <w:rPr>
          <w:i/>
          <w:iCs/>
        </w:rPr>
        <w:t xml:space="preserve">actual attempted change to a row</w:t>
      </w:r>
      <w:r>
        <w:t xml:space="preserve">. If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matches no rows, nothing is updated and the constraint is never tested —</w:t>
      </w:r>
      <w:r>
        <w:t xml:space="preserve"> </w:t>
      </w:r>
      <w:r>
        <w:rPr>
          <w:b/>
          <w:bCs/>
        </w:rPr>
        <w:t xml:space="preserve">no 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key-constraints-primary-key-and-unique"/>
    <w:p>
      <w:pPr>
        <w:pStyle w:val="Heading2"/>
      </w:pPr>
      <w:r>
        <w:t xml:space="preserve">6. Key Constraints —</w:t>
      </w:r>
      <w:r>
        <w:t xml:space="preserve"> </w:t>
      </w:r>
      <w:r>
        <w:rPr>
          <w:rStyle w:val="VerbatimChar"/>
        </w:rPr>
        <w:t xml:space="preserve">PRIMARY 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UNIQUE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key constraint</w:t>
      </w:r>
      <w:r>
        <w:t xml:space="preserve"> </w:t>
      </w:r>
      <w:r>
        <w:t xml:space="preserve">declares that the value(s) in a column (or combination of columns)</w:t>
      </w:r>
      <w:r>
        <w:t xml:space="preserve"> </w:t>
      </w:r>
      <w:r>
        <w:rPr>
          <w:b/>
          <w:bCs/>
        </w:rPr>
        <w:t xml:space="preserve">must be unique across all tuples</w:t>
      </w:r>
      <w:r>
        <w:t xml:space="preserve"> </w:t>
      </w:r>
      <w:r>
        <w:t xml:space="preserve">in the table.</w:t>
      </w:r>
    </w:p>
    <w:bookmarkStart w:id="22" w:name="primary-key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PRIMARY KEY</w:t>
      </w:r>
    </w:p>
    <w:p>
      <w:pPr>
        <w:pStyle w:val="SourceCode"/>
      </w:pPr>
      <w:r>
        <w:rPr>
          <w:rStyle w:val="VerbatimChar"/>
        </w:rPr>
        <w:t xml:space="preserve">CREATE TABLE Student (</w:t>
      </w:r>
      <w:r>
        <w:br/>
      </w:r>
      <w:r>
        <w:rPr>
          <w:rStyle w:val="VerbatimChar"/>
        </w:rPr>
        <w:t xml:space="preserve">  sID    INT PRIMARY KEY,</w:t>
      </w:r>
      <w:r>
        <w:br/>
      </w:r>
      <w:r>
        <w:rPr>
          <w:rStyle w:val="VerbatimChar"/>
        </w:rPr>
        <w:t xml:space="preserve">  sName  TEXT,</w:t>
      </w:r>
      <w:r>
        <w:br/>
      </w:r>
      <w:r>
        <w:rPr>
          <w:rStyle w:val="VerbatimChar"/>
        </w:rPr>
        <w:t xml:space="preserve">  GPA    FLOAT,</w:t>
      </w:r>
      <w:r>
        <w:br/>
      </w:r>
      <w:r>
        <w:rPr>
          <w:rStyle w:val="VerbatimChar"/>
        </w:rPr>
        <w:t xml:space="preserve">  sizeHS INT</w:t>
      </w:r>
      <w:r>
        <w:br/>
      </w:r>
      <w:r>
        <w:rPr>
          <w:rStyle w:val="VerbatimChar"/>
        </w:rP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Each table is allowed</w:t>
      </w:r>
      <w:r>
        <w:t xml:space="preserve"> </w:t>
      </w:r>
      <w:r>
        <w:rPr>
          <w:b/>
          <w:bCs/>
        </w:rPr>
        <w:t xml:space="preserve">at most one</w:t>
      </w:r>
      <w:r>
        <w:t xml:space="preserve"> </w:t>
      </w:r>
      <w:r>
        <w:rPr>
          <w:rStyle w:val="VerbatimChar"/>
        </w:rPr>
        <w:t xml:space="preserve">PRIMARY KEY</w:t>
      </w:r>
      <w:r>
        <w:t xml:space="preserve"> </w:t>
      </w:r>
      <w:r>
        <w:t xml:space="preserve">(hence "primary").</w:t>
      </w:r>
    </w:p>
    <w:p>
      <w:pPr>
        <w:pStyle w:val="Compact"/>
        <w:numPr>
          <w:ilvl w:val="0"/>
          <w:numId w:val="1001"/>
        </w:numPr>
      </w:pPr>
      <w:r>
        <w:t xml:space="preserve">The table is often physically organised around this key, making PK lookups fast.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PRIMARY KEY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(usually — see §6.4).</w:t>
      </w:r>
    </w:p>
    <w:bookmarkEnd w:id="22"/>
    <w:bookmarkStart w:id="23" w:name="unique-secondary-keys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— secondary keys</w:t>
      </w:r>
    </w:p>
    <w:p>
      <w:pPr>
        <w:pStyle w:val="FirstParagraph"/>
      </w:pPr>
      <w:r>
        <w:t xml:space="preserve">A table can have</w:t>
      </w:r>
      <w:r>
        <w:t xml:space="preserve"> </w:t>
      </w:r>
      <w:r>
        <w:rPr>
          <w:b/>
          <w:bCs/>
        </w:rPr>
        <w:t xml:space="preserve">any number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constraints.</w:t>
      </w:r>
    </w:p>
    <w:p>
      <w:pPr>
        <w:pStyle w:val="SourceCode"/>
      </w:pPr>
      <w:r>
        <w:rPr>
          <w:rStyle w:val="VerbatimChar"/>
        </w:rPr>
        <w:t xml:space="preserve">CREATE TABLE Student (</w:t>
      </w:r>
      <w:r>
        <w:br/>
      </w:r>
      <w:r>
        <w:rPr>
          <w:rStyle w:val="VerbatimChar"/>
        </w:rPr>
        <w:t xml:space="preserve">  sID   INT PRIMARY KEY,</w:t>
      </w:r>
      <w:r>
        <w:br/>
      </w:r>
      <w:r>
        <w:rPr>
          <w:rStyle w:val="VerbatimChar"/>
        </w:rPr>
        <w:t xml:space="preserve">  sName TEXT UNIQUE,        -- no two students may share a name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);</w:t>
      </w:r>
    </w:p>
    <w:bookmarkEnd w:id="23"/>
    <w:bookmarkStart w:id="24" w:name="composite-multi-attribute-keys"/>
    <w:p>
      <w:pPr>
        <w:pStyle w:val="Heading3"/>
      </w:pPr>
      <w:r>
        <w:t xml:space="preserve">6.3 Composite (multi-attribute) keys</w:t>
      </w:r>
    </w:p>
    <w:p>
      <w:pPr>
        <w:pStyle w:val="FirstParagraph"/>
      </w:pPr>
      <w:r>
        <w:t xml:space="preserve">A key can span several columns — the</w:t>
      </w:r>
      <w:r>
        <w:t xml:space="preserve"> </w:t>
      </w:r>
      <w:r>
        <w:rPr>
          <w:b/>
          <w:bCs/>
        </w:rPr>
        <w:t xml:space="preserve">combination</w:t>
      </w:r>
      <w:r>
        <w:t xml:space="preserve"> </w:t>
      </w:r>
      <w:r>
        <w:t xml:space="preserve">must be unique. Syntax goes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column list:</w:t>
      </w:r>
    </w:p>
    <w:p>
      <w:pPr>
        <w:pStyle w:val="SourceCode"/>
      </w:pPr>
      <w:r>
        <w:rPr>
          <w:rStyle w:val="VerbatimChar"/>
        </w:rPr>
        <w:t xml:space="preserve">CREATE TABLE College (</w:t>
      </w:r>
      <w:r>
        <w:br/>
      </w:r>
      <w:r>
        <w:rPr>
          <w:rStyle w:val="VerbatimChar"/>
        </w:rPr>
        <w:t xml:space="preserve">  cName      TEXT,</w:t>
      </w:r>
      <w:r>
        <w:br/>
      </w:r>
      <w:r>
        <w:rPr>
          <w:rStyle w:val="VerbatimChar"/>
        </w:rPr>
        <w:t xml:space="preserve">  state      TEXT,</w:t>
      </w:r>
      <w:r>
        <w:br/>
      </w:r>
      <w:r>
        <w:rPr>
          <w:rStyle w:val="VerbatimChar"/>
        </w:rPr>
        <w:t xml:space="preserve">  enrollment INT,</w:t>
      </w:r>
      <w:r>
        <w:br/>
      </w:r>
      <w:r>
        <w:rPr>
          <w:rStyle w:val="VerbatimChar"/>
        </w:rPr>
        <w:t xml:space="preserve">  PRIMARY KEY (cName, state)    -- e.g. "Mason, CA" and "Mason, NY" both allowed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A real example for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CREATE TABLE Apply (</w:t>
      </w:r>
      <w:r>
        <w:br/>
      </w:r>
      <w:r>
        <w:rPr>
          <w:rStyle w:val="VerbatimChar"/>
        </w:rPr>
        <w:t xml:space="preserve">  sID      INT,</w:t>
      </w:r>
      <w:r>
        <w:br/>
      </w:r>
      <w:r>
        <w:rPr>
          <w:rStyle w:val="VerbatimChar"/>
        </w:rPr>
        <w:t xml:space="preserve">  cName    TEXT,</w:t>
      </w:r>
      <w:r>
        <w:br/>
      </w:r>
      <w:r>
        <w:rPr>
          <w:rStyle w:val="VerbatimChar"/>
        </w:rPr>
        <w:t xml:space="preserve">  major    TEXT,</w:t>
      </w:r>
      <w:r>
        <w:br/>
      </w:r>
      <w:r>
        <w:rPr>
          <w:rStyle w:val="VerbatimChar"/>
        </w:rPr>
        <w:t xml:space="preserve">  decision CHAR(1),</w:t>
      </w:r>
      <w:r>
        <w:br/>
      </w:r>
      <w:r>
        <w:rPr>
          <w:rStyle w:val="VerbatimChar"/>
        </w:rPr>
        <w:t xml:space="preserve">  UNIQUE (sID, cName),          -- each student applies to each college only once</w:t>
      </w:r>
      <w:r>
        <w:br/>
      </w:r>
      <w:r>
        <w:rPr>
          <w:rStyle w:val="VerbatimChar"/>
        </w:rPr>
        <w:t xml:space="preserve">  UNIQUE (sID, major)           -- each student applies to each major only once</w:t>
      </w:r>
      <w:r>
        <w:br/>
      </w:r>
      <w:r>
        <w:rPr>
          <w:rStyle w:val="VerbatimChar"/>
        </w:rPr>
        <w:t xml:space="preserve">);</w:t>
      </w:r>
    </w:p>
    <w:bookmarkEnd w:id="24"/>
    <w:bookmarkStart w:id="25" w:name="nulls-and-key-constraints-a-surprise"/>
    <w:p>
      <w:pPr>
        <w:pStyle w:val="Heading3"/>
      </w:pPr>
      <w:r>
        <w:t xml:space="preserve">6.4 NULLs and key constraints (a surprise)</w:t>
      </w:r>
    </w:p>
    <w:p>
      <w:pPr>
        <w:pStyle w:val="FirstParagraph"/>
      </w:pPr>
      <w:r>
        <w:t xml:space="preserve">The SQL standard and</w:t>
      </w:r>
      <w:r>
        <w:t xml:space="preserve"> </w:t>
      </w:r>
      <w:r>
        <w:rPr>
          <w:b/>
          <w:bCs/>
        </w:rPr>
        <w:t xml:space="preserve">most systems allow repeated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</w:t>
      </w:r>
      <w:r>
        <w:rPr>
          <w:b/>
          <w:bCs/>
        </w:rPr>
        <w:t xml:space="preserve">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UNIQUE</w:t>
      </w:r>
      <w:r>
        <w:rPr>
          <w:b/>
          <w:bCs/>
        </w:rPr>
        <w:t xml:space="preserve"> </w:t>
      </w:r>
      <w:r>
        <w:rPr>
          <w:b/>
          <w:bCs/>
        </w:rPr>
        <w:t xml:space="preserve">columns</w:t>
      </w:r>
      <w:r>
        <w:t xml:space="preserve"> </w:t>
      </w:r>
      <w:r>
        <w:t xml:space="preserve">— NULLs don't count as "equal" for uniqueness purposes.</w:t>
      </w:r>
      <w:r>
        <w:t xml:space="preserve"> </w:t>
      </w:r>
      <w:r>
        <w:rPr>
          <w:rStyle w:val="VerbatimChar"/>
        </w:rPr>
        <w:t xml:space="preserve">PRIMARY KEY</w:t>
      </w:r>
      <w:r>
        <w:t xml:space="preserve"> </w:t>
      </w:r>
      <w:r>
        <w:t xml:space="preserve">columns, however,</w:t>
      </w:r>
      <w:r>
        <w:t xml:space="preserve"> </w:t>
      </w:r>
      <w:r>
        <w:rPr>
          <w:b/>
          <w:bCs/>
        </w:rPr>
        <w:t xml:space="preserve">forbid NULLs entirely</w:t>
      </w:r>
      <w:r>
        <w:t xml:space="preserve"> </w:t>
      </w:r>
      <w:r>
        <w:t xml:space="preserve">in most systems.</w:t>
      </w:r>
    </w:p>
    <w:bookmarkEnd w:id="25"/>
    <w:bookmarkStart w:id="26" w:name="X59a422229c194f54b8dcab1c27e2a0509967716"/>
    <w:p>
      <w:pPr>
        <w:pStyle w:val="Heading3"/>
      </w:pPr>
      <w:r>
        <w:t xml:space="preserve">6.5 The "tricky update" — order of evaluation matters</w:t>
      </w:r>
    </w:p>
    <w:p>
      <w:pPr>
        <w:pStyle w:val="FirstParagraph"/>
      </w:pPr>
      <w:r>
        <w:t xml:space="preserve">Suppose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PRIMARY KEY</w:t>
      </w:r>
      <w:r>
        <w:t xml:space="preserve">, with Amy = 123, Bob = 234.</w:t>
      </w:r>
    </w:p>
    <w:p>
      <w:pPr>
        <w:pStyle w:val="SourceCode"/>
      </w:pPr>
      <w:r>
        <w:rPr>
          <w:rStyle w:val="VerbatimChar"/>
        </w:rPr>
        <w:t xml:space="preserve">UPDATE Student SET sID = sID - 111;       -- which order does the DB pick?</w:t>
      </w:r>
    </w:p>
    <w:p>
      <w:pPr>
        <w:pStyle w:val="Compact"/>
        <w:numPr>
          <w:ilvl w:val="0"/>
          <w:numId w:val="1002"/>
        </w:numPr>
      </w:pPr>
      <w:r>
        <w:t xml:space="preserve">If the system updates</w:t>
      </w:r>
      <w:r>
        <w:t xml:space="preserve"> </w:t>
      </w:r>
      <w:r>
        <w:rPr>
          <w:b/>
          <w:bCs/>
        </w:rPr>
        <w:t xml:space="preserve">Amy first</w:t>
      </w:r>
      <w:r>
        <w:t xml:space="preserve"> </w:t>
      </w:r>
      <w:r>
        <w:t xml:space="preserve">(123 → 12), then</w:t>
      </w:r>
      <w:r>
        <w:t xml:space="preserve"> </w:t>
      </w:r>
      <w:r>
        <w:rPr>
          <w:b/>
          <w:bCs/>
        </w:rPr>
        <w:t xml:space="preserve">Bob</w:t>
      </w:r>
      <w:r>
        <w:t xml:space="preserve"> </w:t>
      </w:r>
      <w:r>
        <w:t xml:space="preserve">(234 → 123) — no conflict. ✅</w:t>
      </w:r>
    </w:p>
    <w:p>
      <w:pPr>
        <w:pStyle w:val="Compact"/>
        <w:numPr>
          <w:ilvl w:val="0"/>
          <w:numId w:val="1002"/>
        </w:numPr>
      </w:pPr>
      <w:r>
        <w:t xml:space="preserve">If the system updates</w:t>
      </w:r>
      <w:r>
        <w:t xml:space="preserve"> </w:t>
      </w:r>
      <w:r>
        <w:rPr>
          <w:b/>
          <w:bCs/>
        </w:rPr>
        <w:t xml:space="preserve">Bob first</w:t>
      </w:r>
      <w:r>
        <w:t xml:space="preserve"> </w:t>
      </w:r>
      <w:r>
        <w:t xml:space="preserve">(234 → 123), now there's a clash with Amy. ❌</w:t>
      </w:r>
    </w:p>
    <w:p>
      <w:pPr>
        <w:pStyle w:val="FirstParagraph"/>
      </w:pPr>
      <w:r>
        <w:t xml:space="preserve">Whether the constraint is violated depends on</w:t>
      </w:r>
      <w:r>
        <w:t xml:space="preserve"> </w:t>
      </w:r>
      <w:r>
        <w:rPr>
          <w:b/>
          <w:bCs/>
        </w:rPr>
        <w:t xml:space="preserve">internal execution order</w:t>
      </w:r>
      <w:r>
        <w:t xml:space="preserve"> </w:t>
      </w:r>
      <w:r>
        <w:t xml:space="preserve">— different runs can give different results. This is why</w:t>
      </w:r>
      <w:r>
        <w:t xml:space="preserve"> </w:t>
      </w:r>
      <w:r>
        <w:rPr>
          <w:b/>
          <w:bCs/>
        </w:rPr>
        <w:t xml:space="preserve">deferred checking</w:t>
      </w:r>
      <w:r>
        <w:t xml:space="preserve"> </w:t>
      </w:r>
      <w:r>
        <w:t xml:space="preserve">exists: defer the key check until the end and the whole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is fine.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7" w:name="referential-integrity-foreign-keys"/>
    <w:p>
      <w:pPr>
        <w:pStyle w:val="Heading2"/>
      </w:pPr>
      <w:r>
        <w:t xml:space="preserve">7. Referential Integrity — Foreign Keys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most commonly used constraint type in practice.</w:t>
      </w:r>
      <w:r>
        <w:t xml:space="preserve"> </w:t>
      </w:r>
      <w:r>
        <w:t xml:space="preserve">It deserves its own section.</w:t>
      </w:r>
    </w:p>
    <w:bookmarkStart w:id="28" w:name="the-core-idea"/>
    <w:p>
      <w:pPr>
        <w:pStyle w:val="Heading3"/>
      </w:pPr>
      <w:r>
        <w:t xml:space="preserve">7.1 The core idea</w:t>
      </w:r>
    </w:p>
    <w:p>
      <w:pPr>
        <w:pStyle w:val="FirstParagraph"/>
      </w:pPr>
      <w:r>
        <w:t xml:space="preserve">References between tables are made by</w:t>
      </w:r>
      <w:r>
        <w:t xml:space="preserve"> </w:t>
      </w:r>
      <w:r>
        <w:rPr>
          <w:b/>
          <w:bCs/>
        </w:rPr>
        <w:t xml:space="preserve">values</w:t>
      </w:r>
      <w:r>
        <w:t xml:space="preserve">, not pointers. Referential integrity says:</w:t>
      </w:r>
      <w:r>
        <w:t xml:space="preserve"> </w:t>
      </w:r>
      <w:r>
        <w:rPr>
          <w:i/>
          <w:iCs/>
        </w:rPr>
        <w:t xml:space="preserve">every reference points to something real.</w:t>
      </w:r>
      <w:r>
        <w:t xml:space="preserve"> </w:t>
      </w:r>
      <w:r>
        <w:t xml:space="preserve">It's the database analogue of "no dangling pointers."</w:t>
      </w:r>
    </w:p>
    <w:p>
      <w:pPr>
        <w:pStyle w:val="BodyText"/>
      </w:pPr>
      <w:r>
        <w:t xml:space="preserve">Formally: a referential-integrity constraint from</w:t>
      </w:r>
      <w:r>
        <w:t xml:space="preserve"> </w:t>
      </w:r>
      <w:r>
        <w:rPr>
          <w:rStyle w:val="VerbatimChar"/>
          <w:b/>
          <w:bCs/>
        </w:rPr>
        <w:t xml:space="preserve">R.A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  <w:b/>
          <w:bCs/>
        </w:rPr>
        <w:t xml:space="preserve">S.B</w:t>
      </w:r>
      <w:r>
        <w:t xml:space="preserve"> </w:t>
      </w:r>
      <w:r>
        <w:t xml:space="preserve">says</w:t>
      </w:r>
    </w:p>
    <w:p>
      <w:pPr>
        <w:pStyle w:val="BlockText"/>
      </w:pPr>
      <w:r>
        <w:rPr>
          <w:i/>
          <w:iCs/>
        </w:rPr>
        <w:t xml:space="preserve">Every non-NULL value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R.A</w:t>
      </w:r>
      <w:r>
        <w:rPr>
          <w:i/>
          <w:iCs/>
        </w:rPr>
        <w:t xml:space="preserve"> </w:t>
      </w:r>
      <w:r>
        <w:rPr>
          <w:i/>
          <w:iCs/>
        </w:rPr>
        <w:t xml:space="preserve">must appear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S.B</w:t>
      </w:r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R.A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foreign key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S.B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referenced</w:t>
      </w:r>
      <w:r>
        <w:t xml:space="preserve"> </w:t>
      </w:r>
      <w:r>
        <w:t xml:space="preserve">attribute. It must be</w:t>
      </w:r>
      <w:r>
        <w:t xml:space="preserve"> </w:t>
      </w:r>
      <w:r>
        <w:rPr>
          <w:rStyle w:val="VerbatimChar"/>
        </w:rPr>
        <w:t xml:space="preserve">PRIMARY KEY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(mostly for efficient implementation, but required by the standard).</w:t>
      </w:r>
    </w:p>
    <w:bookmarkEnd w:id="28"/>
    <w:bookmarkStart w:id="29" w:name="in-our-college-database"/>
    <w:p>
      <w:pPr>
        <w:pStyle w:val="Heading3"/>
      </w:pPr>
      <w:r>
        <w:t xml:space="preserve">7.2 In our college database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Foreign key</w:t>
            </w:r>
          </w:p>
        </w:tc>
        <w:tc>
          <w:tcPr/>
          <w:p>
            <w:pPr>
              <w:pStyle w:val="Compact"/>
            </w:pPr>
            <w:r>
              <w:t xml:space="preserve">References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Apply.sID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Student.sID</w:t>
            </w:r>
          </w:p>
        </w:tc>
        <w:tc>
          <w:tcPr/>
          <w:p>
            <w:pPr>
              <w:pStyle w:val="Compact"/>
            </w:pPr>
            <w:r>
              <w:t xml:space="preserve">Every applicant must be a real student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Apply.cName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College.cName</w:t>
            </w:r>
          </w:p>
        </w:tc>
        <w:tc>
          <w:tcPr/>
          <w:p>
            <w:pPr>
              <w:pStyle w:val="Compact"/>
            </w:pPr>
            <w:r>
              <w:t xml:space="preserve">Every applied-to college must exist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Referential integrity is directional.</w:t>
      </w:r>
      <w:r>
        <w:t xml:space="preserve"> </w:t>
      </w:r>
      <w:r>
        <w:rPr>
          <w:rStyle w:val="VerbatimChar"/>
        </w:rPr>
        <w:t xml:space="preserve">Apply.sID → Student.sID</w:t>
      </w:r>
      <w:r>
        <w:t xml:space="preserve"> </w:t>
      </w:r>
      <w:r>
        <w:t xml:space="preserve">says</w:t>
      </w:r>
      <w:r>
        <w:t xml:space="preserve"> </w:t>
      </w:r>
      <w:r>
        <w:rPr>
          <w:i/>
          <w:iCs/>
        </w:rPr>
        <w:t xml:space="preserve">every application has a real student.</w:t>
      </w:r>
      <w:r>
        <w:t xml:space="preserve"> </w:t>
      </w:r>
      <w:r>
        <w:t xml:space="preserve">The reverse direction would say</w:t>
      </w:r>
      <w:r>
        <w:t xml:space="preserve"> </w:t>
      </w:r>
      <w:r>
        <w:rPr>
          <w:i/>
          <w:iCs/>
        </w:rPr>
        <w:t xml:space="preserve">every student must have applied somewhere</w:t>
      </w:r>
      <w:r>
        <w:t xml:space="preserve"> </w:t>
      </w:r>
      <w:r>
        <w:t xml:space="preserve">— usually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what we want.</w:t>
      </w:r>
    </w:p>
    <w:bookmarkEnd w:id="29"/>
    <w:bookmarkStart w:id="30" w:name="sample-violations"/>
    <w:p>
      <w:pPr>
        <w:pStyle w:val="Heading3"/>
      </w:pPr>
      <w:r>
        <w:t xml:space="preserve">7.3 Sample violations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Bad state</w:t>
            </w:r>
          </w:p>
        </w:tc>
        <w:tc>
          <w:tcPr/>
          <w:p>
            <w:pPr>
              <w:pStyle w:val="Compact"/>
            </w:pPr>
            <w:r>
              <w:t xml:space="preserve">Why it violates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 (555, 'Stanford', CS, Y)</w:t>
            </w:r>
            <w:r>
              <w:t xml:space="preserve"> </w:t>
            </w:r>
            <w:r>
              <w:t xml:space="preserve">but no student</w:t>
            </w:r>
            <w:r>
              <w:t xml:space="preserve"> </w:t>
            </w:r>
            <w:r>
              <w:rPr>
                <w:rStyle w:val="VerbatimChar"/>
              </w:rPr>
              <w:t xml:space="preserve">555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Apply.sID</w:t>
            </w:r>
            <w:r>
              <w:t xml:space="preserve"> </w:t>
            </w:r>
            <w:r>
              <w:t xml:space="preserve">doesn't reference a real student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 (123, 'Yale', CS, Y)</w:t>
            </w:r>
            <w:r>
              <w:t xml:space="preserve"> </w:t>
            </w:r>
            <w:r>
              <w:t xml:space="preserve">but no Yale in</w:t>
            </w:r>
            <w:r>
              <w:t xml:space="preserve"> </w:t>
            </w:r>
            <w:r>
              <w:rPr>
                <w:rStyle w:val="VerbatimChar"/>
              </w:rPr>
              <w:t xml:space="preserve">College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Apply.cName</w:t>
            </w:r>
            <w:r>
              <w:t xml:space="preserve"> </w:t>
            </w:r>
            <w:r>
              <w:t xml:space="preserve">doesn't reference a real college</w:t>
            </w:r>
          </w:p>
        </w:tc>
      </w:tr>
    </w:tbl>
    <w:bookmarkEnd w:id="30"/>
    <w:bookmarkStart w:id="31" w:name="X010569b8a1144c8282550cdb3fa87347c02329e"/>
    <w:p>
      <w:pPr>
        <w:pStyle w:val="Heading3"/>
      </w:pPr>
      <w:r>
        <w:t xml:space="preserve">7.4 What operations can violate referential integrity?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 on...</w:t>
            </w:r>
          </w:p>
        </w:tc>
        <w:tc>
          <w:tcPr/>
          <w:p>
            <w:pPr>
              <w:pStyle w:val="Compact"/>
            </w:pPr>
            <w:r>
              <w:t xml:space="preserve">Operation type</w:t>
            </w:r>
          </w:p>
        </w:tc>
        <w:tc>
          <w:tcPr/>
          <w:p>
            <w:pPr>
              <w:pStyle w:val="Compact"/>
            </w:pPr>
            <w:r>
              <w:t xml:space="preserve">Can it cause violation?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Referencing table (</w:t>
            </w:r>
            <w:r>
              <w:rPr>
                <w:rStyle w:val="VerbatimChar"/>
                <w:b/>
                <w:bCs/>
              </w:rPr>
              <w:t xml:space="preserve">R = Apply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✅ — might insert a value with no match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 A</w:t>
            </w:r>
          </w:p>
        </w:tc>
        <w:tc>
          <w:tcPr/>
          <w:p>
            <w:pPr>
              <w:pStyle w:val="Compact"/>
            </w:pPr>
            <w:r>
              <w:t xml:space="preserve">✅ — might change the FK to something invalid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Referenced table (</w:t>
            </w:r>
            <w:r>
              <w:rPr>
                <w:rStyle w:val="VerbatimChar"/>
                <w:b/>
                <w:bCs/>
              </w:rPr>
              <w:t xml:space="preserve">S = Student/College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✅ — orphans the referencing rows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 B</w:t>
            </w:r>
          </w:p>
        </w:tc>
        <w:tc>
          <w:tcPr/>
          <w:p>
            <w:pPr>
              <w:pStyle w:val="Compact"/>
            </w:pPr>
            <w:r>
              <w:t xml:space="preserve">✅ — same; now the referencing rows point to a stale value</w:t>
            </w:r>
          </w:p>
        </w:tc>
      </w:tr>
    </w:tbl>
    <w:bookmarkEnd w:id="31"/>
    <w:bookmarkStart w:id="32" w:name="Xd1c1b942c57d5d89b2e28ecb29274e305683261"/>
    <w:p>
      <w:pPr>
        <w:pStyle w:val="Heading3"/>
      </w:pPr>
      <w:r>
        <w:t xml:space="preserve">7.5 What happens when an operation on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would orphan rows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?</w:t>
      </w:r>
    </w:p>
    <w:p>
      <w:pPr>
        <w:pStyle w:val="FirstParagraph"/>
      </w:pPr>
      <w:r>
        <w:t xml:space="preserve">This is the special case where SQL doesn't just say "error" — you choose what should happen: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S.B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RESTRICT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Block the delete; raise error</w:t>
            </w:r>
          </w:p>
        </w:tc>
        <w:tc>
          <w:tcPr/>
          <w:p>
            <w:pPr>
              <w:pStyle w:val="Compact"/>
            </w:pPr>
            <w:r>
              <w:t xml:space="preserve">Block the update; raise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SET NULL</w:t>
            </w:r>
          </w:p>
        </w:tc>
        <w:tc>
          <w:tcPr/>
          <w:p>
            <w:pPr>
              <w:pStyle w:val="Compact"/>
            </w:pPr>
            <w:r>
              <w:t xml:space="preserve">Set referencing column(s) in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SET DEFAULT</w:t>
            </w:r>
          </w:p>
        </w:tc>
        <w:tc>
          <w:tcPr/>
          <w:p>
            <w:pPr>
              <w:pStyle w:val="Compact"/>
            </w:pPr>
            <w:r>
              <w:t xml:space="preserve">Set referencing column(s) to default value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Delete the referencing rows in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 </w:t>
            </w:r>
            <w:r>
              <w:t xml:space="preserve">too</w:t>
            </w:r>
          </w:p>
        </w:tc>
        <w:tc>
          <w:tcPr/>
          <w:p>
            <w:pPr>
              <w:pStyle w:val="Compact"/>
            </w:pPr>
            <w:r>
              <w:t xml:space="preserve">Propagate the new value to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's referencing rows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"cascade"?</w:t>
      </w:r>
      <w:r>
        <w:t xml:space="preserve"> </w:t>
      </w:r>
      <w:r>
        <w:t xml:space="preserve">Cascading deletes/updates can chain: deleting from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 </w:t>
      </w:r>
      <w:r>
        <w:t xml:space="preserve">deletes from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which might delete from yet another table, and so on. Be careful — a single delete can demolish a large portion of your database!</w:t>
      </w:r>
    </w:p>
    <w:bookmarkEnd w:id="32"/>
    <w:bookmarkStart w:id="33" w:name="sql-syntax"/>
    <w:p>
      <w:pPr>
        <w:pStyle w:val="Heading3"/>
      </w:pPr>
      <w:r>
        <w:t xml:space="preserve">7.6 SQL syntax</w:t>
      </w:r>
    </w:p>
    <w:p>
      <w:pPr>
        <w:pStyle w:val="SourceCode"/>
      </w:pPr>
      <w:r>
        <w:rPr>
          <w:rStyle w:val="VerbatimChar"/>
        </w:rPr>
        <w:t xml:space="preserve">CREATE TABLE Apply (</w:t>
      </w:r>
      <w:r>
        <w:br/>
      </w:r>
      <w:r>
        <w:rPr>
          <w:rStyle w:val="VerbatimChar"/>
        </w:rPr>
        <w:t xml:space="preserve">  sID      INT,</w:t>
      </w:r>
      <w:r>
        <w:br/>
      </w:r>
      <w:r>
        <w:rPr>
          <w:rStyle w:val="VerbatimChar"/>
        </w:rPr>
        <w:t xml:space="preserve">  cName    TEXT,</w:t>
      </w:r>
      <w:r>
        <w:br/>
      </w:r>
      <w:r>
        <w:rPr>
          <w:rStyle w:val="VerbatimChar"/>
        </w:rPr>
        <w:t xml:space="preserve">  major    TEXT,</w:t>
      </w:r>
      <w:r>
        <w:br/>
      </w:r>
      <w:r>
        <w:rPr>
          <w:rStyle w:val="VerbatimChar"/>
        </w:rPr>
        <w:t xml:space="preserve">  decision CHAR(1),</w:t>
      </w:r>
      <w:r>
        <w:br/>
      </w:r>
      <w:r>
        <w:br/>
      </w:r>
      <w:r>
        <w:rPr>
          <w:rStyle w:val="VerbatimChar"/>
        </w:rPr>
        <w:t xml:space="preserve">  FOREIGN KEY (sID)   REFERENCES Student(sID)</w:t>
      </w:r>
      <w:r>
        <w:br/>
      </w:r>
      <w:r>
        <w:rPr>
          <w:rStyle w:val="VerbatimChar"/>
        </w:rPr>
        <w:t xml:space="preserve">      ON DELETE SET NULL,            -- if student deleted, blank out FK</w:t>
      </w:r>
      <w:r>
        <w:br/>
      </w:r>
      <w:r>
        <w:rPr>
          <w:rStyle w:val="VerbatimChar"/>
        </w:rPr>
        <w:t xml:space="preserve">  FOREIGN KEY (cName) REFERENCES College(cName)</w:t>
      </w:r>
      <w:r>
        <w:br/>
      </w:r>
      <w:r>
        <w:rPr>
          <w:rStyle w:val="VerbatimChar"/>
        </w:rPr>
        <w:t xml:space="preserve">      ON UPDATE CASCADE              -- if college renamed, rename everywhere</w:t>
      </w:r>
      <w:r>
        <w:br/>
      </w:r>
      <w:r>
        <w:rPr>
          <w:rStyle w:val="VerbatimChar"/>
        </w:rPr>
        <w:t xml:space="preserve">);</w:t>
      </w:r>
    </w:p>
    <w:p>
      <w:pPr>
        <w:pStyle w:val="BlockText"/>
      </w:pPr>
      <w:r>
        <w:t xml:space="preserve">Options not specified default to</w:t>
      </w:r>
      <w:r>
        <w:t xml:space="preserve"> </w:t>
      </w:r>
      <w:r>
        <w:rPr>
          <w:rStyle w:val="VerbatimChar"/>
        </w:rPr>
        <w:t xml:space="preserve">RESTRICT</w:t>
      </w:r>
      <w:r>
        <w:t xml:space="preserve">. So in the example above,</w:t>
      </w:r>
      <w:r>
        <w:t xml:space="preserve"> </w:t>
      </w:r>
      <w:r>
        <w:rPr>
          <w:rStyle w:val="VerbatimChar"/>
        </w:rPr>
        <w:t xml:space="preserve">ON UPDATE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 DELETE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cName</w:t>
      </w:r>
      <w:r>
        <w:t xml:space="preserve"> </w:t>
      </w:r>
      <w:r>
        <w:t xml:space="preserve">both default to RESTRICT.</w:t>
      </w:r>
    </w:p>
    <w:bookmarkEnd w:id="33"/>
    <w:bookmarkStart w:id="34" w:name="multi-attribute-foreign-keys"/>
    <w:p>
      <w:pPr>
        <w:pStyle w:val="Heading3"/>
      </w:pPr>
      <w:r>
        <w:t xml:space="preserve">7.7 Multi-attribute foreign keys</w:t>
      </w:r>
    </w:p>
    <w:p>
      <w:pPr>
        <w:pStyle w:val="FirstParagraph"/>
      </w:pPr>
      <w:r>
        <w:t xml:space="preserve">If the referenced key is multi-column, the foreign key must match column-for-column:</w:t>
      </w:r>
    </w:p>
    <w:p>
      <w:pPr>
        <w:pStyle w:val="SourceCode"/>
      </w:pPr>
      <w:r>
        <w:rPr>
          <w:rStyle w:val="VerbatimChar"/>
        </w:rPr>
        <w:t xml:space="preserve">CREATE TABLE College (</w:t>
      </w:r>
      <w:r>
        <w:br/>
      </w:r>
      <w:r>
        <w:rPr>
          <w:rStyle w:val="VerbatimChar"/>
        </w:rPr>
        <w:t xml:space="preserve">  cName TEXT,</w:t>
      </w:r>
      <w:r>
        <w:br/>
      </w:r>
      <w:r>
        <w:rPr>
          <w:rStyle w:val="VerbatimChar"/>
        </w:rPr>
        <w:t xml:space="preserve">  state TEXT,</w:t>
      </w:r>
      <w:r>
        <w:br/>
      </w:r>
      <w:r>
        <w:rPr>
          <w:rStyle w:val="VerbatimChar"/>
        </w:rPr>
        <w:t xml:space="preserve">  enrollment INT,</w:t>
      </w:r>
      <w:r>
        <w:br/>
      </w:r>
      <w:r>
        <w:rPr>
          <w:rStyle w:val="VerbatimChar"/>
        </w:rPr>
        <w:t xml:space="preserve">  PRIMARY KEY (cName, state)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Apply (</w:t>
      </w:r>
      <w:r>
        <w:br/>
      </w:r>
      <w:r>
        <w:rPr>
          <w:rStyle w:val="VerbatimChar"/>
        </w:rPr>
        <w:t xml:space="preserve">  sID   INT,</w:t>
      </w:r>
      <w:r>
        <w:br/>
      </w:r>
      <w:r>
        <w:rPr>
          <w:rStyle w:val="VerbatimChar"/>
        </w:rPr>
        <w:t xml:space="preserve">  cName TEXT,</w:t>
      </w:r>
      <w:r>
        <w:br/>
      </w:r>
      <w:r>
        <w:rPr>
          <w:rStyle w:val="VerbatimChar"/>
        </w:rPr>
        <w:t xml:space="preserve">  state TEXT,</w:t>
      </w:r>
      <w:r>
        <w:br/>
      </w:r>
      <w:r>
        <w:rPr>
          <w:rStyle w:val="VerbatimChar"/>
        </w:rPr>
        <w:t xml:space="preserve">  major TEXT,</w:t>
      </w:r>
      <w:r>
        <w:br/>
      </w:r>
      <w:r>
        <w:rPr>
          <w:rStyle w:val="VerbatimChar"/>
        </w:rPr>
        <w:t xml:space="preserve">  decision CHAR(1),</w:t>
      </w:r>
      <w:r>
        <w:br/>
      </w:r>
      <w:r>
        <w:rPr>
          <w:rStyle w:val="VerbatimChar"/>
        </w:rPr>
        <w:t xml:space="preserve">  FOREIGN KEY (cName, state) REFERENCES College(cName, state)</w:t>
      </w:r>
      <w:r>
        <w:br/>
      </w:r>
      <w:r>
        <w:rPr>
          <w:rStyle w:val="VerbatimChar"/>
        </w:rPr>
        <w:t xml:space="preserve">);</w:t>
      </w:r>
    </w:p>
    <w:bookmarkEnd w:id="34"/>
    <w:bookmarkStart w:id="35" w:name="intra-table-referential-integrity"/>
    <w:p>
      <w:pPr>
        <w:pStyle w:val="Heading3"/>
      </w:pPr>
      <w:r>
        <w:t xml:space="preserve">7.8 Intra-table referential integrity</w:t>
      </w:r>
    </w:p>
    <w:p>
      <w:pPr>
        <w:pStyle w:val="FirstParagraph"/>
      </w:pPr>
      <w:r>
        <w:t xml:space="preserve">A table can have a foreign key referencing</w:t>
      </w:r>
      <w:r>
        <w:t xml:space="preserve"> </w:t>
      </w:r>
      <w:r>
        <w:rPr>
          <w:b/>
          <w:bCs/>
        </w:rPr>
        <w:t xml:space="preserve">itself</w:t>
      </w:r>
      <w:r>
        <w:t xml:space="preserve"> </w:t>
      </w:r>
      <w:r>
        <w:t xml:space="preserve">— useful for tree-like data (employees → managers, comments → parent comments).</w:t>
      </w:r>
    </w:p>
    <w:bookmarkEnd w:id="35"/>
    <w:bookmarkStart w:id="36" w:name="dropping-tables"/>
    <w:p>
      <w:pPr>
        <w:pStyle w:val="Heading3"/>
      </w:pPr>
      <w:r>
        <w:t xml:space="preserve">7.9 Dropping tables</w:t>
      </w:r>
    </w:p>
    <w:p>
      <w:pPr>
        <w:pStyle w:val="FirstParagraph"/>
      </w:pPr>
      <w:r>
        <w:t xml:space="preserve">Referential integrity also blocks</w:t>
      </w:r>
      <w:r>
        <w:t xml:space="preserve"> </w:t>
      </w:r>
      <w:r>
        <w:rPr>
          <w:rStyle w:val="VerbatimChar"/>
        </w:rPr>
        <w:t xml:space="preserve">DROP TABLE</w:t>
      </w:r>
      <w:r>
        <w:t xml:space="preserve">. You can't drop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still references it — drop the referencing table first, or use</w:t>
      </w:r>
      <w:r>
        <w:t xml:space="preserve"> </w:t>
      </w:r>
      <w:r>
        <w:rPr>
          <w:rStyle w:val="VerbatimChar"/>
        </w:rPr>
        <w:t xml:space="preserve">CASCADE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check-constraints"/>
    <w:p>
      <w:pPr>
        <w:pStyle w:val="Heading2"/>
      </w:pPr>
      <w:r>
        <w:t xml:space="preserve">8.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Constraints</w:t>
      </w:r>
    </w:p>
    <w:bookmarkStart w:id="38" w:name="attribute-based-check"/>
    <w:p>
      <w:pPr>
        <w:pStyle w:val="Heading3"/>
      </w:pPr>
      <w:r>
        <w:t xml:space="preserve">8.1 Attribute-based check</w:t>
      </w:r>
    </w:p>
    <w:p>
      <w:pPr>
        <w:pStyle w:val="FirstParagraph"/>
      </w:pPr>
      <w:r>
        <w:t xml:space="preserve">Attached to a single attribute, checked on every insert/update</w:t>
      </w:r>
      <w:r>
        <w:t xml:space="preserve"> </w:t>
      </w:r>
      <w:r>
        <w:rPr>
          <w:b/>
          <w:bCs/>
        </w:rPr>
        <w:t xml:space="preserve">of that row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CREATE TABLE Student (</w:t>
      </w:r>
      <w:r>
        <w:br/>
      </w:r>
      <w:r>
        <w:rPr>
          <w:rStyle w:val="VerbatimChar"/>
        </w:rPr>
        <w:t xml:space="preserve">  sID    INT PRIMARY KEY,</w:t>
      </w:r>
      <w:r>
        <w:br/>
      </w:r>
      <w:r>
        <w:rPr>
          <w:rStyle w:val="VerbatimChar"/>
        </w:rPr>
        <w:t xml:space="preserve">  sName  TEXT,</w:t>
      </w:r>
      <w:r>
        <w:br/>
      </w:r>
      <w:r>
        <w:rPr>
          <w:rStyle w:val="VerbatimChar"/>
        </w:rPr>
        <w:t xml:space="preserve">  GPA    FLOAT  CHECK (GPA &gt; 0.0 AND GPA &lt;= 4.0),</w:t>
      </w:r>
      <w:r>
        <w:br/>
      </w:r>
      <w:r>
        <w:rPr>
          <w:rStyle w:val="VerbatimChar"/>
        </w:rPr>
        <w:t xml:space="preserve">  sizeHS INT    CHECK (sizeHS &lt; 5000)</w:t>
      </w:r>
      <w:r>
        <w:br/>
      </w:r>
      <w:r>
        <w:rPr>
          <w:rStyle w:val="VerbatimChar"/>
        </w:rPr>
        <w:t xml:space="preserve">);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Inserted row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(123, 'Amy', 3.9, 1000)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(234, 'Bob', 4.5, 1500)</w:t>
            </w:r>
          </w:p>
        </w:tc>
        <w:tc>
          <w:tcPr/>
          <w:p>
            <w:pPr>
              <w:pStyle w:val="Compact"/>
            </w:pPr>
            <w:r>
              <w:t xml:space="preserve">❌ GPA out of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 Student SET sizeHS = sizeHS * 6</w:t>
            </w:r>
          </w:p>
        </w:tc>
        <w:tc>
          <w:tcPr/>
          <w:p>
            <w:pPr>
              <w:pStyle w:val="Compact"/>
            </w:pPr>
            <w:r>
              <w:t xml:space="preserve">❌ many rows would exceed 5000</w:t>
            </w:r>
          </w:p>
        </w:tc>
      </w:tr>
    </w:tbl>
    <w:bookmarkEnd w:id="38"/>
    <w:bookmarkStart w:id="39" w:name="tuple-based-check"/>
    <w:p>
      <w:pPr>
        <w:pStyle w:val="Heading3"/>
      </w:pPr>
      <w:r>
        <w:t xml:space="preserve">8.2 Tuple-based check</w:t>
      </w:r>
    </w:p>
    <w:p>
      <w:pPr>
        <w:pStyle w:val="FirstParagraph"/>
      </w:pPr>
      <w:r>
        <w:t xml:space="preserve">Placed at the end of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; can reference any attributes of the tuple:</w:t>
      </w:r>
    </w:p>
    <w:p>
      <w:pPr>
        <w:pStyle w:val="SourceCode"/>
      </w:pPr>
      <w:r>
        <w:rPr>
          <w:rStyle w:val="VerbatimChar"/>
        </w:rPr>
        <w:t xml:space="preserve">CREATE TABLE Apply (</w:t>
      </w:r>
      <w:r>
        <w:br/>
      </w:r>
      <w:r>
        <w:rPr>
          <w:rStyle w:val="VerbatimChar"/>
        </w:rPr>
        <w:t xml:space="preserve">  sID INT,</w:t>
      </w:r>
      <w:r>
        <w:br/>
      </w:r>
      <w:r>
        <w:rPr>
          <w:rStyle w:val="VerbatimChar"/>
        </w:rPr>
        <w:t xml:space="preserve">  cName TEXT,</w:t>
      </w:r>
      <w:r>
        <w:br/>
      </w:r>
      <w:r>
        <w:rPr>
          <w:rStyle w:val="VerbatimChar"/>
        </w:rPr>
        <w:t xml:space="preserve">  major TEXT,</w:t>
      </w:r>
      <w:r>
        <w:br/>
      </w:r>
      <w:r>
        <w:rPr>
          <w:rStyle w:val="VerbatimChar"/>
        </w:rPr>
        <w:t xml:space="preserve">  decision CHAR(1),</w:t>
      </w:r>
      <w:r>
        <w:br/>
      </w:r>
      <w:r>
        <w:rPr>
          <w:rStyle w:val="VerbatimChar"/>
        </w:rPr>
        <w:t xml:space="preserve">  CHECK (decision = 'N' OR cName &lt;&gt; 'Stanford' OR major &lt;&gt; 'CS')</w:t>
      </w:r>
      <w:r>
        <w:br/>
      </w:r>
      <w:r>
        <w:rPr>
          <w:rStyle w:val="VerbatimChar"/>
        </w:rPr>
        <w:t xml:space="preserve">);</w:t>
      </w:r>
    </w:p>
    <w:p>
      <w:pPr>
        <w:pStyle w:val="BlockText"/>
      </w:pPr>
      <w:r>
        <w:rPr>
          <w:b/>
          <w:bCs/>
        </w:rPr>
        <w:t xml:space="preserve">What does that condition mean?</w:t>
      </w:r>
      <w:r>
        <w:t xml:space="preserve"> </w:t>
      </w:r>
      <w:r>
        <w:t xml:space="preserve">Apply De Morgan: it's logically equivalent to</w:t>
      </w:r>
      <w:r>
        <w:t xml:space="preserve"> </w:t>
      </w:r>
      <w:r>
        <w:rPr>
          <w:i/>
          <w:iCs/>
        </w:rPr>
        <w:t xml:space="preserve">NOT (decision = 'Y' AND cName = 'Stanford' AND major = 'CS')</w:t>
      </w:r>
      <w:r>
        <w:t xml:space="preserve"> </w:t>
      </w:r>
      <w:r>
        <w:t xml:space="preserve">— i.e.,</w:t>
      </w:r>
      <w:r>
        <w:t xml:space="preserve"> </w:t>
      </w:r>
      <w:r>
        <w:rPr>
          <w:b/>
          <w:bCs/>
        </w:rPr>
        <w:t xml:space="preserve">nobody is admitted to Stanford CS.</w:t>
      </w:r>
      <w:r>
        <w:t xml:space="preserve"> </w:t>
      </w:r>
      <w:r>
        <w:t xml:space="preserve">A pure rule expressed in disjunctive form.</w:t>
      </w:r>
    </w:p>
    <w:bookmarkEnd w:id="39"/>
    <w:bookmarkStart w:id="40" w:name="mysql-silently-ignores-check"/>
    <w:p>
      <w:pPr>
        <w:pStyle w:val="Heading3"/>
      </w:pPr>
      <w:r>
        <w:t xml:space="preserve">8.3 ⚠️ MySQL silently ignores</w:t>
      </w:r>
      <w:r>
        <w:t xml:space="preserve"> </w:t>
      </w:r>
      <w:r>
        <w:rPr>
          <w:rStyle w:val="VerbatimChar"/>
        </w:rPr>
        <w:t xml:space="preserve">CHECK</w:t>
      </w:r>
    </w:p>
    <w:p>
      <w:pPr>
        <w:pStyle w:val="FirstParagraph"/>
      </w:pPr>
      <w:r>
        <w:t xml:space="preserve">At the time of these lectures,</w:t>
      </w:r>
      <w:r>
        <w:t xml:space="preserve"> </w:t>
      </w:r>
      <w:r>
        <w:rPr>
          <w:b/>
          <w:bCs/>
        </w:rPr>
        <w:t xml:space="preserve">MySQL accepts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CHECK</w:t>
      </w:r>
      <w:r>
        <w:rPr>
          <w:b/>
          <w:bCs/>
        </w:rPr>
        <w:t xml:space="preserve"> </w:t>
      </w:r>
      <w:r>
        <w:rPr>
          <w:b/>
          <w:bCs/>
        </w:rPr>
        <w:t xml:space="preserve">syntactically but does not enforce it.</w:t>
      </w:r>
      <w:r>
        <w:t xml:space="preserve"> </w:t>
      </w:r>
      <w:r>
        <w:t xml:space="preserve">Use PostgreSQL or SQLite for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constraints.</w:t>
      </w:r>
    </w:p>
    <w:bookmarkEnd w:id="40"/>
    <w:bookmarkStart w:id="41" w:name="check-with-subqueries-the-limitation"/>
    <w:p>
      <w:pPr>
        <w:pStyle w:val="Heading3"/>
      </w:pPr>
      <w:r>
        <w:t xml:space="preserve">8.4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with subqueries — the limitation</w:t>
      </w:r>
    </w:p>
    <w:p>
      <w:pPr>
        <w:pStyle w:val="FirstParagraph"/>
      </w:pPr>
      <w:r>
        <w:t xml:space="preserve">The SQL standard allows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to contain subqueries — in principle you could implement a foreign key or even a key with a subquery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.</w:t>
      </w:r>
      <w:r>
        <w:t xml:space="preserve"> </w:t>
      </w:r>
      <w:r>
        <w:rPr>
          <w:b/>
          <w:bCs/>
        </w:rPr>
        <w:t xml:space="preserve">In practice, no major DBMS supports subqueries 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CHECK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Example of what the standard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allow (but nobody actually does):</w:t>
      </w:r>
    </w:p>
    <w:p>
      <w:pPr>
        <w:pStyle w:val="SourceCode"/>
      </w:pPr>
      <w:r>
        <w:rPr>
          <w:rStyle w:val="VerbatimChar"/>
        </w:rPr>
        <w:t xml:space="preserve">-- "Every applicant's sID must be a real student" via CHECK:</w:t>
      </w:r>
      <w:r>
        <w:br/>
      </w:r>
      <w:r>
        <w:rPr>
          <w:rStyle w:val="VerbatimChar"/>
        </w:rPr>
        <w:t xml:space="preserve">CREATE TABLE Apply (</w:t>
      </w:r>
      <w:r>
        <w:br/>
      </w:r>
      <w:r>
        <w:rPr>
          <w:rStyle w:val="VerbatimChar"/>
        </w:rPr>
        <w:t xml:space="preserve">  sID INT CHECK (sID IN (SELECT sID FROM Student)),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);</w:t>
      </w:r>
    </w:p>
    <w:p>
      <w:pPr>
        <w:pStyle w:val="BlockText"/>
      </w:pPr>
      <w:r>
        <w:rPr>
          <w:b/>
          <w:bCs/>
        </w:rPr>
        <w:t xml:space="preserve">Deceptive even if it worked:</w:t>
      </w:r>
      <w:r>
        <w:t xml:space="preserve"> </w:t>
      </w:r>
      <w:r>
        <w:t xml:space="preserve">a subquery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only re-fires on changes to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. If someone later</w:t>
      </w:r>
      <w:r>
        <w:t xml:space="preserve"> </w:t>
      </w:r>
      <w:r>
        <w:rPr>
          <w:i/>
          <w:iCs/>
        </w:rPr>
        <w:t xml:space="preserve">deletes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Apply.sID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re-evaluated. This is exactly why we have proper referential integrity — it monitors both sides.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857adff4ddf3f7e9530aaae450697ff5e454114"/>
    <w:p>
      <w:pPr>
        <w:pStyle w:val="Heading2"/>
      </w:pPr>
      <w:r>
        <w:t xml:space="preserve">9. General Assertions (SQL standard, not implemented)</w:t>
      </w:r>
    </w:p>
    <w:p>
      <w:pPr>
        <w:pStyle w:val="FirstParagraph"/>
      </w:pPr>
      <w:r>
        <w:t xml:space="preserve">The most powerful constraint form — conditions spanning</w:t>
      </w:r>
      <w:r>
        <w:t xml:space="preserve"> </w:t>
      </w:r>
      <w:r>
        <w:rPr>
          <w:b/>
          <w:bCs/>
        </w:rPr>
        <w:t xml:space="preserve">the whole database</w:t>
      </w:r>
      <w:r>
        <w:t xml:space="preserve">, not tied to any single table:</w:t>
      </w:r>
    </w:p>
    <w:p>
      <w:pPr>
        <w:pStyle w:val="SourceCode"/>
      </w:pPr>
      <w:r>
        <w:rPr>
          <w:rStyle w:val="VerbatimChar"/>
        </w:rPr>
        <w:t xml:space="preserve">CREATE ASSERTION key_assertion CHECK (</w:t>
      </w:r>
      <w:r>
        <w:br/>
      </w:r>
      <w:r>
        <w:rPr>
          <w:rStyle w:val="VerbatimChar"/>
        </w:rPr>
        <w:t xml:space="preserve">  (SELECT COUNT(DISTINCT A) FROM T) = (SELECT COUNT(*) FROM T)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(A roundabout way of saying "</w:t>
      </w:r>
      <w:r>
        <w:rPr>
          <w:rStyle w:val="VerbatimChar"/>
        </w:rPr>
        <w:t xml:space="preserve">A</w:t>
      </w:r>
      <w:r>
        <w:t xml:space="preserve"> </w:t>
      </w:r>
      <w:r>
        <w:t xml:space="preserve">is a key in</w:t>
      </w:r>
      <w:r>
        <w:t xml:space="preserve"> </w:t>
      </w:r>
      <w:r>
        <w:rPr>
          <w:rStyle w:val="VerbatimChar"/>
        </w:rPr>
        <w:t xml:space="preserve">T</w:t>
      </w:r>
      <w:r>
        <w:t xml:space="preserve">.")</w:t>
      </w:r>
    </w:p>
    <w:p>
      <w:pPr>
        <w:pStyle w:val="BodyText"/>
      </w:pPr>
      <w:r>
        <w:t xml:space="preserve">A useful-looking one:</w:t>
      </w:r>
    </w:p>
    <w:p>
      <w:pPr>
        <w:pStyle w:val="SourceCode"/>
      </w:pPr>
      <w:r>
        <w:rPr>
          <w:rStyle w:val="VerbatimChar"/>
        </w:rPr>
        <w:t xml:space="preserve">CREATE ASSERTION avgGPA CHECK (</w:t>
      </w:r>
      <w:r>
        <w:br/>
      </w:r>
      <w:r>
        <w:rPr>
          <w:rStyle w:val="VerbatimChar"/>
        </w:rPr>
        <w:t xml:space="preserve">  (SELECT AVG(GPA) FROM Student</w:t>
      </w:r>
      <w:r>
        <w:br/>
      </w:r>
      <w:r>
        <w:rPr>
          <w:rStyle w:val="VerbatimChar"/>
        </w:rPr>
        <w:t xml:space="preserve">   WHERE sID IN (SELECT sID FROM Apply WHERE decision = 'Y'))</w:t>
      </w:r>
      <w:r>
        <w:br/>
      </w:r>
      <w:r>
        <w:rPr>
          <w:rStyle w:val="VerbatimChar"/>
        </w:rPr>
        <w:t xml:space="preserve">  &gt; 3.0</w:t>
      </w:r>
      <w:r>
        <w:br/>
      </w:r>
      <w:r>
        <w:rPr>
          <w:rStyle w:val="VerbatimChar"/>
        </w:rPr>
        <w:t xml:space="preserve">);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No SQL system currently implements general assertions.</w:t>
      </w:r>
      <w:r>
        <w:t xml:space="preserve"> </w:t>
      </w:r>
      <w:r>
        <w:t xml:space="preserve">They're in the standard but only theoretical for now — included here because the lecturer covers them. To enforce something like this in a real system, use a</w:t>
      </w:r>
      <w:r>
        <w:t xml:space="preserve"> </w:t>
      </w:r>
      <w:r>
        <w:rPr>
          <w:b/>
          <w:bCs/>
        </w:rPr>
        <w:t xml:space="preserve">trigger</w:t>
      </w:r>
      <w:r>
        <w:t xml:space="preserve"> </w:t>
      </w:r>
      <w:r>
        <w:t xml:space="preserve">(Part B).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73" w:name="part-b-triggers"/>
    <w:p>
      <w:pPr>
        <w:pStyle w:val="Heading1"/>
      </w:pPr>
      <w:r>
        <w:t xml:space="preserve">PART B — TRIGGERS</w:t>
      </w:r>
    </w:p>
    <w:bookmarkStart w:id="45" w:name="what-is-a-trigger"/>
    <w:p>
      <w:pPr>
        <w:pStyle w:val="Heading2"/>
      </w:pPr>
      <w:r>
        <w:t xml:space="preserve">10. What Is a Trigger?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trigger</w:t>
      </w:r>
      <w:r>
        <w:t xml:space="preserve"> </w:t>
      </w:r>
      <w:r>
        <w:t xml:space="preserve">is a stored</w:t>
      </w:r>
      <w:r>
        <w:t xml:space="preserve"> </w:t>
      </w:r>
      <w:r>
        <w:rPr>
          <w:b/>
          <w:bCs/>
        </w:rPr>
        <w:t xml:space="preserve">Event–Condition–Action (ECA) rule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WHEN</w:t>
      </w:r>
      <w:r>
        <w:t xml:space="preserve"> </w:t>
      </w:r>
      <w:r>
        <w:rPr>
          <w:i/>
          <w:iCs/>
        </w:rPr>
        <w:t xml:space="preserve">event</w:t>
      </w:r>
      <w:r>
        <w:t xml:space="preserve"> </w:t>
      </w:r>
      <w:r>
        <w:t xml:space="preserve">occurs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i/>
          <w:iCs/>
        </w:rPr>
        <w:t xml:space="preserve">condition</w:t>
      </w:r>
      <w:r>
        <w:t xml:space="preserve"> </w:t>
      </w:r>
      <w:r>
        <w:t xml:space="preserve">is true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perform</w:t>
      </w:r>
      <w:r>
        <w:t xml:space="preserve"> </w:t>
      </w:r>
      <w:r>
        <w:rPr>
          <w:i/>
          <w:iCs/>
        </w:rPr>
        <w:t xml:space="preserve">action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Event</w:t>
      </w:r>
      <w:r>
        <w:t xml:space="preserve"> </w:t>
      </w:r>
      <w:r>
        <w:t xml:space="preserve">— an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on a specific table.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Condition</w:t>
      </w:r>
      <w:r>
        <w:t xml:space="preserve"> </w:t>
      </w:r>
      <w:r>
        <w:t xml:space="preserve">— optional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clause; a boolean tested at trigger time.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Action</w:t>
      </w:r>
      <w:r>
        <w:t xml:space="preserve"> </w:t>
      </w:r>
      <w:r>
        <w:t xml:space="preserve">— one or more SQL statements (or stored procedure calls).</w:t>
      </w:r>
    </w:p>
    <w:p>
      <w:pPr>
        <w:pStyle w:val="FirstParagraph"/>
      </w:pPr>
      <w:r>
        <w:t xml:space="preserve">Triggers are stored in the database, run</w:t>
      </w:r>
      <w:r>
        <w:t xml:space="preserve"> </w:t>
      </w:r>
      <w:r>
        <w:rPr>
          <w:b/>
          <w:bCs/>
        </w:rPr>
        <w:t xml:space="preserve">automatically</w:t>
      </w:r>
      <w:r>
        <w:t xml:space="preserve"> </w:t>
      </w:r>
      <w:r>
        <w:t xml:space="preserve">by the DBMS, and are part of the schema.</w:t>
      </w:r>
    </w:p>
    <w:p>
      <w:r>
        <w:pict>
          <v:rect style="width:0;height:1.5pt" o:hralign="center" o:hrstd="t" o:hr="t"/>
        </w:pict>
      </w:r>
    </w:p>
    <w:bookmarkEnd w:id="45"/>
    <w:bookmarkStart w:id="46" w:name="why-use-triggers"/>
    <w:p>
      <w:pPr>
        <w:pStyle w:val="Heading2"/>
      </w:pPr>
      <w:r>
        <w:t xml:space="preserve">11. Why Use Triggers?</w:t>
      </w:r>
    </w:p>
    <w:p>
      <w:pPr>
        <w:pStyle w:val="FirstParagraph"/>
      </w:pPr>
      <w:r>
        <w:t xml:space="preserve">Two main motivations: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Idea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Move monitoring logic into the database</w:t>
            </w:r>
          </w:p>
        </w:tc>
        <w:tc>
          <w:tcPr/>
          <w:p>
            <w:pPr>
              <w:pStyle w:val="Compact"/>
            </w:pPr>
            <w:r>
              <w:t xml:space="preserve">Instead of every application reimplementing "when X happens, also do Y," put it once in a trigger — more modular, applies uniformly.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Enforce constraints (especially complex ones)</w:t>
            </w:r>
          </w:p>
        </w:tc>
        <w:tc>
          <w:tcPr/>
          <w:p>
            <w:pPr>
              <w:pStyle w:val="Compact"/>
            </w:pPr>
            <w:r>
              <w:t xml:space="preserve">Real DBMSs implement only a subset of SQL constraints. Triggers cover the rest. They can also</w:t>
            </w:r>
            <w:r>
              <w:t xml:space="preserve"> </w:t>
            </w:r>
            <w:r>
              <w:rPr>
                <w:b/>
                <w:bCs/>
              </w:rPr>
              <w:t xml:space="preserve">automatically repair</w:t>
            </w:r>
            <w:r>
              <w:t xml:space="preserve"> </w:t>
            </w:r>
            <w:r>
              <w:t xml:space="preserve">violations, where ordinary constraints would just error out.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0" w:name="trigger-syntax-sql-standard"/>
    <w:p>
      <w:pPr>
        <w:pStyle w:val="Heading2"/>
      </w:pPr>
      <w:r>
        <w:t xml:space="preserve">12. Trigger Syntax (SQL Standard)</w:t>
      </w:r>
    </w:p>
    <w:p>
      <w:pPr>
        <w:pStyle w:val="SourceCode"/>
      </w:pPr>
      <w:r>
        <w:rPr>
          <w:rStyle w:val="VerbatimChar"/>
        </w:rPr>
        <w:t xml:space="preserve">CREATE TRIGGER trigger_name</w:t>
      </w:r>
      <w:r>
        <w:br/>
      </w:r>
      <w:r>
        <w:rPr>
          <w:rStyle w:val="VerbatimChar"/>
        </w:rPr>
        <w:t xml:space="preserve">  {BEFORE | AFTER | INSTEAD OF} {INSERT | UPDATE [OF col,…] | DELETE} ON Table</w:t>
      </w:r>
      <w:r>
        <w:br/>
      </w:r>
      <w:r>
        <w:rPr>
          <w:rStyle w:val="VerbatimChar"/>
        </w:rPr>
        <w:t xml:space="preserve">  [REFERENCING</w:t>
      </w:r>
      <w:r>
        <w:br/>
      </w:r>
      <w:r>
        <w:rPr>
          <w:rStyle w:val="VerbatimChar"/>
        </w:rPr>
        <w:t xml:space="preserve">     OLD ROW AS o    NEW ROW AS n</w:t>
      </w:r>
      <w:r>
        <w:br/>
      </w:r>
      <w:r>
        <w:rPr>
          <w:rStyle w:val="VerbatimChar"/>
        </w:rPr>
        <w:t xml:space="preserve">     OLD TABLE AS ot NEW TABLE AS nt]</w:t>
      </w:r>
      <w:r>
        <w:br/>
      </w:r>
      <w:r>
        <w:rPr>
          <w:rStyle w:val="VerbatimChar"/>
        </w:rPr>
        <w:t xml:space="preserve">  [FOR EACH ROW]</w:t>
      </w:r>
      <w:r>
        <w:br/>
      </w:r>
      <w:r>
        <w:rPr>
          <w:rStyle w:val="VerbatimChar"/>
        </w:rPr>
        <w:t xml:space="preserve">  [WHEN (condition)]</w:t>
      </w:r>
      <w:r>
        <w:br/>
      </w:r>
      <w:r>
        <w:rPr>
          <w:rStyle w:val="VerbatimChar"/>
        </w:rPr>
        <w:t xml:space="preserve">  action;</w:t>
      </w:r>
    </w:p>
    <w:bookmarkStart w:id="47" w:name="timing"/>
    <w:p>
      <w:pPr>
        <w:pStyle w:val="Heading3"/>
      </w:pPr>
      <w:r>
        <w:t xml:space="preserve">12.1 Timing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t xml:space="preserve">Fires…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Before the data change</w:t>
            </w:r>
          </w:p>
        </w:tc>
        <w:tc>
          <w:tcPr/>
          <w:p>
            <w:pPr>
              <w:pStyle w:val="Compact"/>
            </w:pPr>
            <w:r>
              <w:t xml:space="preserve">Validate or modify the incoming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After the data change</w:t>
            </w:r>
          </w:p>
        </w:tc>
        <w:tc>
          <w:tcPr/>
          <w:p>
            <w:pPr>
              <w:pStyle w:val="Compact"/>
            </w:pPr>
            <w:r>
              <w:t xml:space="preserve">React to the change (most common)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INSTEAD OF</w:t>
            </w:r>
          </w:p>
        </w:tc>
        <w:tc>
          <w:tcPr/>
          <w:p>
            <w:pPr>
              <w:pStyle w:val="Compact"/>
            </w:pPr>
            <w:r>
              <w:t xml:space="preserve">Replaces the operation</w:t>
            </w:r>
          </w:p>
        </w:tc>
        <w:tc>
          <w:tcPr/>
          <w:p>
            <w:pPr>
              <w:pStyle w:val="Compact"/>
            </w:pPr>
            <w:r>
              <w:t xml:space="preserve">Updating views (covered in the views lecture)</w:t>
            </w:r>
          </w:p>
        </w:tc>
      </w:tr>
    </w:tbl>
    <w:bookmarkEnd w:id="47"/>
    <w:bookmarkStart w:id="48" w:name="granularity-row-level-vs-statement-level"/>
    <w:p>
      <w:pPr>
        <w:pStyle w:val="Heading3"/>
      </w:pPr>
      <w:r>
        <w:t xml:space="preserve">12.2 Granularity — row-level vs statement-level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Granularity</w:t>
            </w:r>
          </w:p>
        </w:tc>
        <w:tc>
          <w:tcPr/>
          <w:p>
            <w:pPr>
              <w:pStyle w:val="Compact"/>
            </w:pPr>
            <w:r>
              <w:t xml:space="preserve">Specified by</w:t>
            </w:r>
          </w:p>
        </w:tc>
        <w:tc>
          <w:tcPr/>
          <w:p>
            <w:pPr>
              <w:pStyle w:val="Compact"/>
            </w:pPr>
            <w:r>
              <w:t xml:space="preserve">When it fires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Row-level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 EACH ROW</w:t>
            </w:r>
            <w:r>
              <w:t xml:space="preserve"> </w:t>
            </w: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Once per</w:t>
            </w:r>
            <w:r>
              <w:t xml:space="preserve"> </w:t>
            </w:r>
            <w:r>
              <w:rPr>
                <w:b/>
                <w:bCs/>
              </w:rPr>
              <w:t xml:space="preserve">affected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Statement-level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 EACH ROW</w:t>
            </w:r>
            <w:r>
              <w:t xml:space="preserve"> </w:t>
            </w: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Once per</w:t>
            </w:r>
            <w:r>
              <w:t xml:space="preserve"> </w:t>
            </w:r>
            <w:r>
              <w:rPr>
                <w:b/>
                <w:bCs/>
              </w:rPr>
              <w:t xml:space="preserve">SQL statement</w:t>
            </w:r>
            <w:r>
              <w:t xml:space="preserve">, regardless of rows affected</w:t>
            </w:r>
          </w:p>
        </w:tc>
      </w:tr>
    </w:tbl>
    <w:p>
      <w:pPr>
        <w:pStyle w:val="BlockTex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DELETE FROM Student WHERE GPA &lt; 2.0</w:t>
      </w:r>
      <w:r>
        <w:t xml:space="preserve"> </w:t>
      </w:r>
      <w:r>
        <w:t xml:space="preserve">deletes 10 rows. A row-level trigger fires 10 times; a statement-level trigger fires once.</w:t>
      </w:r>
    </w:p>
    <w:bookmarkEnd w:id="48"/>
    <w:bookmarkStart w:id="49" w:name="X24f430443c30e36dee344e8f339decb37ca9e8e"/>
    <w:p>
      <w:pPr>
        <w:pStyle w:val="Heading3"/>
      </w:pPr>
      <w:r>
        <w:t xml:space="preserve">12.3 Referencing variables — accessing the changed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Triggering event</w:t>
            </w:r>
          </w:p>
        </w:tc>
        <w:tc>
          <w:tcPr/>
          <w:p>
            <w:pPr>
              <w:pStyle w:val="Compact"/>
            </w:pPr>
            <w:r>
              <w:t xml:space="preserve">Available 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 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 TABLE</w:t>
            </w:r>
            <w:r>
              <w:t xml:space="preserve"> </w:t>
            </w:r>
            <w:r>
              <w:t xml:space="preserve">(inserted 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 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OLD TABLE</w:t>
            </w:r>
            <w:r>
              <w:t xml:space="preserve"> </w:t>
            </w:r>
            <w:r>
              <w:t xml:space="preserve">(deleted 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 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 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OLD 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 TABLE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Granularity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FOR EACH ROW</w:t>
            </w:r>
          </w:p>
        </w:tc>
        <w:tc>
          <w:tcPr/>
          <w:p>
            <w:pPr>
              <w:pStyle w:val="Compact"/>
            </w:pPr>
            <w:r>
              <w:t xml:space="preserve">All four kinds (row + table)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Statement-level</w:t>
            </w:r>
          </w:p>
        </w:tc>
        <w:tc>
          <w:tcPr/>
          <w:p>
            <w:pPr>
              <w:pStyle w:val="Compact"/>
            </w:pPr>
            <w:r>
              <w:t xml:space="preserve">Table-level only (no</w:t>
            </w:r>
            <w:r>
              <w:t xml:space="preserve"> </w:t>
            </w:r>
            <w:r>
              <w:rPr>
                <w:rStyle w:val="VerbatimChar"/>
              </w:rPr>
              <w:t xml:space="preserve">OLD ROW</w:t>
            </w:r>
            <w:r>
              <w:t xml:space="preserve">/</w:t>
            </w:r>
            <w:r>
              <w:rPr>
                <w:rStyle w:val="VerbatimChar"/>
              </w:rPr>
              <w:t xml:space="preserve">NEW ROW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Confusion alert:</w:t>
      </w:r>
      <w:r>
        <w:t xml:space="preserve"> </w:t>
      </w:r>
      <w:r>
        <w:rPr>
          <w:rStyle w:val="VerbatimChar"/>
        </w:rPr>
        <w:t xml:space="preserve">OLD TABLE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"the table as it was before." It means</w:t>
      </w:r>
      <w:r>
        <w:t xml:space="preserve"> </w:t>
      </w:r>
      <w:r>
        <w:rPr>
          <w:i/>
          <w:iCs/>
        </w:rPr>
        <w:t xml:space="preserve">the set of tuples that were just modified/deleted</w:t>
      </w:r>
      <w:r>
        <w:t xml:space="preserve">. Likewise</w:t>
      </w:r>
      <w:r>
        <w:t xml:space="preserve"> </w:t>
      </w:r>
      <w:r>
        <w:rPr>
          <w:rStyle w:val="VerbatimChar"/>
        </w:rPr>
        <w:t xml:space="preserve">NEW TABLE</w:t>
      </w:r>
      <w:r>
        <w:t xml:space="preserve"> </w:t>
      </w:r>
      <w:r>
        <w:t xml:space="preserve">= the set of inserted/updated tuples.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49fc958fa20a1d2461d2d98a12ca5b77c7bd33a"/>
    <w:p>
      <w:pPr>
        <w:pStyle w:val="Heading2"/>
      </w:pPr>
      <w:r>
        <w:t xml:space="preserve">13. DBMS Variations — a Compatibility Cheat Sheet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SQL standard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Row-level triggers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Statement-level triggers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Activation timing</w:t>
            </w:r>
          </w:p>
        </w:tc>
        <w:tc>
          <w:tcPr/>
          <w:p>
            <w:pPr>
              <w:pStyle w:val="Compact"/>
            </w:pPr>
            <w:r>
              <w:t xml:space="preserve">End of statement</w:t>
            </w:r>
          </w:p>
        </w:tc>
        <w:tc>
          <w:tcPr/>
          <w:p>
            <w:pPr>
              <w:pStyle w:val="Compact"/>
            </w:pPr>
            <w:r>
              <w:t xml:space="preserve">End of statement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Immediately after each row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Immediately after each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 ROW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NEW ROW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(auto-bound as</w:t>
            </w:r>
            <w:r>
              <w:t xml:space="preserve"> </w:t>
            </w:r>
            <w:r>
              <w:rPr>
                <w:rStyle w:val="VerbatimChar"/>
              </w:rPr>
              <w:t xml:space="preserve">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 TABLE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NEW TABLE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triggers per event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 (only 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 (ignored)</w:t>
            </w:r>
          </w:p>
        </w:tc>
      </w:tr>
    </w:tbl>
    <w:p>
      <w:pPr>
        <w:pStyle w:val="BodyText"/>
      </w:pPr>
      <w:r>
        <w:t xml:space="preserve">The lecture demos use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because Postgres syntax is awkward; just remember SQLite's two big deviations from the standard: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Row-level only</w:t>
      </w:r>
      <w:r>
        <w:t xml:space="preserve"> </w:t>
      </w:r>
      <w:r>
        <w:t xml:space="preserve">(no statement-level).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Immediate activation</w:t>
      </w:r>
      <w:r>
        <w:t xml:space="preserve"> </w:t>
      </w:r>
      <w:r>
        <w:t xml:space="preserve">after each row, not end of statement.</w:t>
      </w:r>
    </w:p>
    <w:p>
      <w:r>
        <w:pict>
          <v:rect style="width:0;height:1.5pt" o:hralign="center" o:hrstd="t" o:hr="t"/>
        </w:pict>
      </w:r>
    </w:p>
    <w:bookmarkEnd w:id="51"/>
    <w:bookmarkStart w:id="52" w:name="Xdb34b9cf86b94184e7d5ddc2517a61b25ec62be"/>
    <w:p>
      <w:pPr>
        <w:pStyle w:val="Heading2"/>
      </w:pPr>
      <w:r>
        <w:t xml:space="preserve">14. A Simple Worked Example — Cascade Delete via Trigger</w:t>
      </w:r>
    </w:p>
    <w:p>
      <w:pPr>
        <w:pStyle w:val="FirstParagraph"/>
      </w:pPr>
      <w:r>
        <w:t xml:space="preserve">Without a foreign key, we can still implement cascade-delete behaviour using a trigger. Suppose</w:t>
      </w:r>
      <w:r>
        <w:t xml:space="preserve"> </w:t>
      </w:r>
      <w:r>
        <w:rPr>
          <w:rStyle w:val="VerbatimChar"/>
        </w:rPr>
        <w:t xml:space="preserve">R.A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S.B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CREATE TRIGGER cascade_delete</w:t>
      </w:r>
      <w:r>
        <w:br/>
      </w:r>
      <w:r>
        <w:rPr>
          <w:rStyle w:val="VerbatimChar"/>
        </w:rPr>
        <w:t xml:space="preserve">  AFTER DELETE ON S</w:t>
      </w:r>
      <w:r>
        <w:br/>
      </w:r>
      <w:r>
        <w:rPr>
          <w:rStyle w:val="VerbatimChar"/>
        </w:rPr>
        <w:t xml:space="preserve">  REFERENCING OLD ROW AS o</w:t>
      </w:r>
      <w:r>
        <w:br/>
      </w:r>
      <w:r>
        <w:rPr>
          <w:rStyle w:val="VerbatimChar"/>
        </w:rPr>
        <w:t xml:space="preserve">  FOR EACH ROW</w:t>
      </w:r>
      <w:r>
        <w:br/>
      </w:r>
      <w:r>
        <w:rPr>
          <w:rStyle w:val="VerbatimChar"/>
        </w:rPr>
        <w:t xml:space="preserve">  -- no WHEN clause: always fire</w:t>
      </w:r>
      <w:r>
        <w:br/>
      </w:r>
      <w:r>
        <w:rPr>
          <w:rStyle w:val="VerbatimChar"/>
        </w:rPr>
        <w:t xml:space="preserve">  DELETE FROM R WHERE A = o.B;</w:t>
      </w:r>
    </w:p>
    <w:p>
      <w:pPr>
        <w:pStyle w:val="FirstParagraph"/>
      </w:pPr>
      <w:r>
        <w:t xml:space="preserve">For each row deleted from</w:t>
      </w:r>
      <w:r>
        <w:t xml:space="preserve"> </w:t>
      </w:r>
      <w:r>
        <w:rPr>
          <w:rStyle w:val="VerbatimChar"/>
        </w:rPr>
        <w:t xml:space="preserve">S</w:t>
      </w:r>
      <w:r>
        <w:t xml:space="preserve">, delete every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row whose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matches that row's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statement-level</w:t>
      </w:r>
      <w:r>
        <w:t xml:space="preserve"> </w:t>
      </w:r>
      <w:r>
        <w:t xml:space="preserve">equivalent uses</w:t>
      </w:r>
      <w:r>
        <w:t xml:space="preserve"> </w:t>
      </w:r>
      <w:r>
        <w:rPr>
          <w:rStyle w:val="VerbatimChar"/>
        </w:rPr>
        <w:t xml:space="preserve">OLD TABLE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CREATE TRIGGER cascade_delete_stmt</w:t>
      </w:r>
      <w:r>
        <w:br/>
      </w:r>
      <w:r>
        <w:rPr>
          <w:rStyle w:val="VerbatimChar"/>
        </w:rPr>
        <w:t xml:space="preserve">  AFTER DELETE ON S</w:t>
      </w:r>
      <w:r>
        <w:br/>
      </w:r>
      <w:r>
        <w:rPr>
          <w:rStyle w:val="VerbatimChar"/>
        </w:rPr>
        <w:t xml:space="preserve">  REFERENCING OLD TABLE AS ot</w:t>
      </w:r>
      <w:r>
        <w:br/>
      </w:r>
      <w:r>
        <w:rPr>
          <w:rStyle w:val="VerbatimChar"/>
        </w:rPr>
        <w:t xml:space="preserve">  -- no FOR EACH ROW</w:t>
      </w:r>
      <w:r>
        <w:br/>
      </w:r>
      <w:r>
        <w:rPr>
          <w:rStyle w:val="VerbatimChar"/>
        </w:rPr>
        <w:t xml:space="preserve">  DELETE FROM R WHERE A IN (SELECT B FROM ot);</w:t>
      </w:r>
    </w:p>
    <w:p>
      <w:pPr>
        <w:pStyle w:val="FirstParagraph"/>
      </w:pPr>
      <w:r>
        <w:t xml:space="preserve">The statement-level version is often more efficient — it fires once and handles everything in a single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8" w:name="Xee715094d6a147194e99a2b2e26e154dd0e78c1"/>
    <w:p>
      <w:pPr>
        <w:pStyle w:val="Heading2"/>
      </w:pPr>
      <w:r>
        <w:t xml:space="preserve">15. Practical Trigger Examples (from the demos)</w:t>
      </w:r>
    </w:p>
    <w:p>
      <w:pPr>
        <w:pStyle w:val="FirstParagraph"/>
      </w:pPr>
      <w:r>
        <w:t xml:space="preserve">These use the college-admissions database.</w:t>
      </w:r>
    </w:p>
    <w:bookmarkStart w:id="53" w:name="auto-apply-trigger"/>
    <w:p>
      <w:pPr>
        <w:pStyle w:val="Heading3"/>
      </w:pPr>
      <w:r>
        <w:t xml:space="preserve">15.1 Auto-apply trigger</w:t>
      </w:r>
    </w:p>
    <w:p>
      <w:pPr>
        <w:pStyle w:val="BlockText"/>
      </w:pPr>
      <w:r>
        <w:rPr>
          <w:i/>
          <w:iCs/>
        </w:rPr>
        <w:t xml:space="preserve">"When a new student is inserted, if their GPA is between 3.3 and 3.6, automatically apply them to Stanford (geology) and MIT (biology)."</w:t>
      </w:r>
    </w:p>
    <w:p>
      <w:pPr>
        <w:pStyle w:val="SourceCode"/>
      </w:pPr>
      <w:r>
        <w:rPr>
          <w:rStyle w:val="VerbatimChar"/>
        </w:rPr>
        <w:t xml:space="preserve">CREATE TRIGGER auto_apply</w:t>
      </w:r>
      <w:r>
        <w:br/>
      </w:r>
      <w:r>
        <w:rPr>
          <w:rStyle w:val="VerbatimChar"/>
        </w:rPr>
        <w:t xml:space="preserve">AFTER INSERT ON Student</w:t>
      </w:r>
      <w:r>
        <w:br/>
      </w:r>
      <w:r>
        <w:rPr>
          <w:rStyle w:val="VerbatimChar"/>
        </w:rPr>
        <w:t xml:space="preserve">FOR EACH ROW</w:t>
      </w:r>
      <w:r>
        <w:br/>
      </w:r>
      <w:r>
        <w:rPr>
          <w:rStyle w:val="VerbatimChar"/>
        </w:rPr>
        <w:t xml:space="preserve">WHEN (new.GPA &gt; 3.3 AND new.GPA &lt;= 3.6)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INSERT INTO Apply VALUES (new.sID, 'Stanford', 'geology', NULL);</w:t>
      </w:r>
      <w:r>
        <w:br/>
      </w:r>
      <w:r>
        <w:rPr>
          <w:rStyle w:val="VerbatimChar"/>
        </w:rPr>
        <w:t xml:space="preserve">  INSERT INTO Apply VALUES (new.sID, 'MIT',      'biology', NULL);</w:t>
      </w:r>
      <w:r>
        <w:br/>
      </w:r>
      <w:r>
        <w:rPr>
          <w:rStyle w:val="VerbatimChar"/>
        </w:rPr>
        <w:t xml:space="preserve">END;</w:t>
      </w:r>
    </w:p>
    <w:p>
      <w:pPr>
        <w:pStyle w:val="FirstParagraph"/>
      </w:pPr>
      <w:r>
        <w:t xml:space="preserve">Inserting</w:t>
      </w:r>
      <w:r>
        <w:t xml:space="preserve"> </w:t>
      </w:r>
      <w:r>
        <w:rPr>
          <w:rStyle w:val="VerbatimChar"/>
        </w:rPr>
        <w:t xml:space="preserve">(111, 'Kevin', 3.5, 1000)</w:t>
      </w:r>
      <w:r>
        <w:t xml:space="preserve"> </w:t>
      </w:r>
      <w:r>
        <w:t xml:space="preserve">causes both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rows to appear automatically. Inserting</w:t>
      </w:r>
      <w:r>
        <w:t xml:space="preserve"> </w:t>
      </w:r>
      <w:r>
        <w:rPr>
          <w:rStyle w:val="VerbatimChar"/>
        </w:rPr>
        <w:t xml:space="preserve">(222, 'Laurie', 3.9, …)</w:t>
      </w:r>
      <w:r>
        <w:t xml:space="preserve"> </w:t>
      </w:r>
      <w:r>
        <w:t xml:space="preserve">doesn't — her GPA fails the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clause.</w:t>
      </w:r>
    </w:p>
    <w:bookmarkEnd w:id="53"/>
    <w:bookmarkStart w:id="54" w:name="cascade-delete-intra-relation"/>
    <w:p>
      <w:pPr>
        <w:pStyle w:val="Heading3"/>
      </w:pPr>
      <w:r>
        <w:t xml:space="preserve">15.2 Cascade delete (intra-relation)</w:t>
      </w:r>
    </w:p>
    <w:p>
      <w:pPr>
        <w:pStyle w:val="BlockText"/>
      </w:pPr>
      <w:r>
        <w:rPr>
          <w:i/>
          <w:iCs/>
        </w:rPr>
        <w:t xml:space="preserve">"When a student is deleted, also delete their applications."</w:t>
      </w:r>
      <w:r>
        <w:t xml:space="preserve"> </w:t>
      </w:r>
      <w:r>
        <w:t xml:space="preserve">(Mimics referential integrity with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.)</w:t>
      </w:r>
    </w:p>
    <w:p>
      <w:pPr>
        <w:pStyle w:val="SourceCode"/>
      </w:pPr>
      <w:r>
        <w:rPr>
          <w:rStyle w:val="VerbatimChar"/>
        </w:rPr>
        <w:t xml:space="preserve">CREATE TRIGGER apply_cascade_delete</w:t>
      </w:r>
      <w:r>
        <w:br/>
      </w:r>
      <w:r>
        <w:rPr>
          <w:rStyle w:val="VerbatimChar"/>
        </w:rPr>
        <w:t xml:space="preserve">AFTER DELETE ON Student</w:t>
      </w:r>
      <w:r>
        <w:br/>
      </w:r>
      <w:r>
        <w:rPr>
          <w:rStyle w:val="VerbatimChar"/>
        </w:rPr>
        <w:t xml:space="preserve">FOR EACH ROW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DELETE FROM Apply WHERE sID = old.sID;</w:t>
      </w:r>
      <w:r>
        <w:br/>
      </w:r>
      <w:r>
        <w:rPr>
          <w:rStyle w:val="VerbatimChar"/>
        </w:rPr>
        <w:t xml:space="preserve">END;</w:t>
      </w:r>
    </w:p>
    <w:bookmarkEnd w:id="54"/>
    <w:bookmarkStart w:id="55" w:name="cascade-update"/>
    <w:p>
      <w:pPr>
        <w:pStyle w:val="Heading3"/>
      </w:pPr>
      <w:r>
        <w:t xml:space="preserve">15.3 Cascade update</w:t>
      </w:r>
    </w:p>
    <w:p>
      <w:pPr>
        <w:pStyle w:val="SourceCode"/>
      </w:pPr>
      <w:r>
        <w:rPr>
          <w:rStyle w:val="VerbatimChar"/>
        </w:rPr>
        <w:t xml:space="preserve">CREATE TRIGGER cName_cascade_update</w:t>
      </w:r>
      <w:r>
        <w:br/>
      </w:r>
      <w:r>
        <w:rPr>
          <w:rStyle w:val="VerbatimChar"/>
        </w:rPr>
        <w:t xml:space="preserve">AFTER UPDATE OF cName ON College</w:t>
      </w:r>
      <w:r>
        <w:br/>
      </w:r>
      <w:r>
        <w:rPr>
          <w:rStyle w:val="VerbatimChar"/>
        </w:rPr>
        <w:t xml:space="preserve">FOR EACH ROW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UPDATE Apply SET cName = new.cName WHERE cName = old.cName;</w:t>
      </w:r>
      <w:r>
        <w:br/>
      </w:r>
      <w:r>
        <w:rPr>
          <w:rStyle w:val="VerbatimChar"/>
        </w:rPr>
        <w:t xml:space="preserve">END;</w:t>
      </w:r>
    </w:p>
    <w:p>
      <w:pPr>
        <w:pStyle w:val="FirstParagraph"/>
      </w:pPr>
      <w:r>
        <w:t xml:space="preserve">Renaming Stanford to</w:t>
      </w:r>
      <w:r>
        <w:t xml:space="preserve"> </w:t>
      </w:r>
      <w:r>
        <w:rPr>
          <w:i/>
          <w:iCs/>
        </w:rPr>
        <w:t xml:space="preserve">"The Farm"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 </w:t>
      </w:r>
      <w:r>
        <w:t xml:space="preserve">propagates to all referencing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rows.</w:t>
      </w:r>
    </w:p>
    <w:bookmarkEnd w:id="55"/>
    <w:bookmarkStart w:id="56" w:name="X54ab9a1edccbd7cff10e9b527f045f7f4df50c3"/>
    <w:p>
      <w:pPr>
        <w:pStyle w:val="Heading3"/>
      </w:pPr>
      <w:r>
        <w:t xml:space="preserve">15.4 Simulating uniqueness with a</w:t>
      </w:r>
      <w:r>
        <w:t xml:space="preserve"> </w:t>
      </w:r>
      <w:r>
        <w:rPr>
          <w:rStyle w:val="VerbatimChar"/>
        </w:rPr>
        <w:t xml:space="preserve">BEFORE</w:t>
      </w:r>
      <w:r>
        <w:t xml:space="preserve"> </w:t>
      </w:r>
      <w:r>
        <w:t xml:space="preserve">trigger</w:t>
      </w:r>
    </w:p>
    <w:p>
      <w:pPr>
        <w:pStyle w:val="SourceCode"/>
      </w:pPr>
      <w:r>
        <w:rPr>
          <w:rStyle w:val="VerbatimChar"/>
        </w:rPr>
        <w:t xml:space="preserve">CREATE TRIGGER college_unique_insert</w:t>
      </w:r>
      <w:r>
        <w:br/>
      </w:r>
      <w:r>
        <w:rPr>
          <w:rStyle w:val="VerbatimChar"/>
        </w:rPr>
        <w:t xml:space="preserve">BEFORE INSERT ON College</w:t>
      </w:r>
      <w:r>
        <w:br/>
      </w:r>
      <w:r>
        <w:rPr>
          <w:rStyle w:val="VerbatimChar"/>
        </w:rPr>
        <w:t xml:space="preserve">FOR EACH ROW</w:t>
      </w:r>
      <w:r>
        <w:br/>
      </w:r>
      <w:r>
        <w:rPr>
          <w:rStyle w:val="VerbatimChar"/>
        </w:rPr>
        <w:t xml:space="preserve">WHEN (EXISTS (SELECT * FROM College WHERE cName = new.cName))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SELECT RAISE(IGNORE);   -- abort the insert</w:t>
      </w:r>
      <w:r>
        <w:br/>
      </w:r>
      <w:r>
        <w:rPr>
          <w:rStyle w:val="VerbatimChar"/>
        </w:rPr>
        <w:t xml:space="preserve">END;</w:t>
      </w:r>
    </w:p>
    <w:p>
      <w:pPr>
        <w:pStyle w:val="BlockText"/>
      </w:pPr>
      <w:r>
        <w:t xml:space="preserve">SQLite's</w:t>
      </w:r>
      <w:r>
        <w:t xml:space="preserve"> </w:t>
      </w:r>
      <w:r>
        <w:rPr>
          <w:rStyle w:val="VerbatimChar"/>
        </w:rPr>
        <w:t xml:space="preserve">RAISE(IGNORE)</w:t>
      </w:r>
      <w:r>
        <w:t xml:space="preserve"> </w:t>
      </w:r>
      <w:r>
        <w:t xml:space="preserve">aborts the current statement silently.</w:t>
      </w:r>
      <w:r>
        <w:t xml:space="preserve"> </w:t>
      </w:r>
      <w:r>
        <w:rPr>
          <w:rStyle w:val="VerbatimChar"/>
        </w:rPr>
        <w:t xml:space="preserve">RAISE(ABORT, 'message')</w:t>
      </w:r>
      <w:r>
        <w:t xml:space="preserve"> </w:t>
      </w:r>
      <w:r>
        <w:t xml:space="preserve">raises an error.</w:t>
      </w:r>
    </w:p>
    <w:bookmarkEnd w:id="56"/>
    <w:bookmarkStart w:id="57" w:name="X5e5079ad90191c3185d484fe413f3a756c15d48"/>
    <w:p>
      <w:pPr>
        <w:pStyle w:val="Heading3"/>
      </w:pPr>
      <w:r>
        <w:t xml:space="preserve">15.5 "Cap" trigger — close a college at 10 applications</w:t>
      </w:r>
    </w:p>
    <w:p>
      <w:pPr>
        <w:pStyle w:val="SourceCode"/>
      </w:pPr>
      <w:r>
        <w:rPr>
          <w:rStyle w:val="VerbatimChar"/>
        </w:rPr>
        <w:t xml:space="preserve">CREATE TRIGGER cap_apps</w:t>
      </w:r>
      <w:r>
        <w:br/>
      </w:r>
      <w:r>
        <w:rPr>
          <w:rStyle w:val="VerbatimChar"/>
        </w:rPr>
        <w:t xml:space="preserve">AFTER INSERT ON Apply</w:t>
      </w:r>
      <w:r>
        <w:br/>
      </w:r>
      <w:r>
        <w:rPr>
          <w:rStyle w:val="VerbatimChar"/>
        </w:rPr>
        <w:t xml:space="preserve">FOR EACH ROW</w:t>
      </w:r>
      <w:r>
        <w:br/>
      </w:r>
      <w:r>
        <w:rPr>
          <w:rStyle w:val="VerbatimChar"/>
        </w:rPr>
        <w:t xml:space="preserve">WHEN ((SELECT COUNT(*) FROM Apply WHERE cName = new.cName) &gt; 10)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UPDATE College SET cName = cName || '-done'</w:t>
      </w:r>
      <w:r>
        <w:br/>
      </w:r>
      <w:r>
        <w:rPr>
          <w:rStyle w:val="VerbatimChar"/>
        </w:rPr>
        <w:t xml:space="preserve">  WHERE cName = new.cName;</w:t>
      </w:r>
      <w:r>
        <w:br/>
      </w:r>
      <w:r>
        <w:rPr>
          <w:rStyle w:val="VerbatimChar"/>
        </w:rPr>
        <w:t xml:space="preserve">END;</w:t>
      </w:r>
    </w:p>
    <w:p>
      <w:pPr>
        <w:pStyle w:val="FirstParagraph"/>
      </w:pPr>
      <w:r>
        <w:t xml:space="preserve">When MIT's 11th application arrives, MIT is renamed</w:t>
      </w:r>
      <w:r>
        <w:t xml:space="preserve"> </w:t>
      </w:r>
      <w:r>
        <w:rPr>
          <w:rStyle w:val="VerbatimChar"/>
        </w:rPr>
        <w:t xml:space="preserve">MIT-done</w:t>
      </w:r>
      <w:r>
        <w:t xml:space="preserve">. (This will also trigger the cascade-update trigger from §15.3 — see</w:t>
      </w:r>
      <w:r>
        <w:t xml:space="preserve"> </w:t>
      </w:r>
      <w:r>
        <w:rPr>
          <w:b/>
          <w:bCs/>
        </w:rPr>
        <w:t xml:space="preserve">chaining</w:t>
      </w:r>
      <w:r>
        <w:t xml:space="preserve"> </w:t>
      </w:r>
      <w:r>
        <w:t xml:space="preserve">in §16.)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6" w:name="the-tricky-parts-of-triggers"/>
    <w:p>
      <w:pPr>
        <w:pStyle w:val="Heading2"/>
      </w:pPr>
      <w:r>
        <w:t xml:space="preserve">16. The Tricky Parts of Triggers</w:t>
      </w:r>
    </w:p>
    <w:p>
      <w:pPr>
        <w:pStyle w:val="FirstParagraph"/>
      </w:pPr>
      <w:r>
        <w:t xml:space="preserve">Once triggers can fire other triggers, complexity explodes. The lecture's part-2 demo exists specifically to illustrate these.</w:t>
      </w:r>
    </w:p>
    <w:bookmarkStart w:id="59" w:name="self-triggering"/>
    <w:p>
      <w:pPr>
        <w:pStyle w:val="Heading3"/>
      </w:pPr>
      <w:r>
        <w:t xml:space="preserve">16.1 Self-triggering</w:t>
      </w:r>
    </w:p>
    <w:p>
      <w:pPr>
        <w:pStyle w:val="FirstParagraph"/>
      </w:pPr>
      <w:r>
        <w:t xml:space="preserve">A trigger on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whose action modifies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activates itself.</w:t>
      </w:r>
    </w:p>
    <w:p>
      <w:pPr>
        <w:pStyle w:val="SourceCode"/>
      </w:pPr>
      <w:r>
        <w:rPr>
          <w:rStyle w:val="VerbatimChar"/>
        </w:rPr>
        <w:t xml:space="preserve">CREATE TRIGGER self</w:t>
      </w:r>
      <w:r>
        <w:br/>
      </w:r>
      <w:r>
        <w:rPr>
          <w:rStyle w:val="VerbatimChar"/>
        </w:rPr>
        <w:t xml:space="preserve">AFTER INSERT ON T1</w:t>
      </w:r>
      <w:r>
        <w:br/>
      </w:r>
      <w:r>
        <w:rPr>
          <w:rStyle w:val="VerbatimChar"/>
        </w:rPr>
        <w:t xml:space="preserve">FOR EACH ROW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INSERT INTO T1 VALUES (new.val + 1);</w:t>
      </w:r>
      <w:r>
        <w:br/>
      </w:r>
      <w:r>
        <w:rPr>
          <w:rStyle w:val="VerbatimChar"/>
        </w:rPr>
        <w:t xml:space="preserve">END;</w:t>
      </w:r>
    </w:p>
    <w:p>
      <w:pPr>
        <w:pStyle w:val="FirstParagraph"/>
      </w:pPr>
      <w:r>
        <w:t xml:space="preserve">Insert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→ trigger fires → inserts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→ could fire again → could insert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→ …</w:t>
      </w:r>
    </w:p>
    <w:p>
      <w:pPr>
        <w:pStyle w:val="BlockText"/>
      </w:pPr>
      <w:r>
        <w:rPr>
          <w:b/>
          <w:bCs/>
        </w:rPr>
        <w:t xml:space="preserve">SQLite default:</w:t>
      </w:r>
      <w:r>
        <w:t xml:space="preserve"> </w:t>
      </w:r>
      <w:r>
        <w:t xml:space="preserve">A trigger may only fire</w:t>
      </w:r>
      <w:r>
        <w:t xml:space="preserve"> </w:t>
      </w:r>
      <w:r>
        <w:rPr>
          <w:b/>
          <w:bCs/>
        </w:rPr>
        <w:t xml:space="preserve">once per session</w:t>
      </w:r>
      <w:r>
        <w:t xml:space="preserve"> </w:t>
      </w:r>
      <w:r>
        <w:t xml:space="preserve">(to prevent infinite loops). Toggle with</w:t>
      </w:r>
      <w:r>
        <w:t xml:space="preserve"> </w:t>
      </w:r>
      <w:r>
        <w:rPr>
          <w:rStyle w:val="VerbatimChar"/>
        </w:rPr>
        <w:t xml:space="preserve">PRAGMA recursive_triggers = ON;</w:t>
      </w:r>
      <w:r>
        <w:t xml:space="preserve"> </w:t>
      </w:r>
      <w:r>
        <w:t xml:space="preserve">to allow re-firing. Then</w:t>
      </w:r>
      <w:r>
        <w:t xml:space="preserve"> </w:t>
      </w:r>
      <w:r>
        <w:rPr>
          <w:b/>
          <w:bCs/>
        </w:rPr>
        <w:t xml:space="preserve">always add a termination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WHEN ((SELECT COUNT(*) FROM T1) &lt; 10)</w:t>
      </w:r>
    </w:p>
    <w:bookmarkEnd w:id="59"/>
    <w:bookmarkStart w:id="60" w:name="cycles"/>
    <w:p>
      <w:pPr>
        <w:pStyle w:val="Heading3"/>
      </w:pPr>
      <w:r>
        <w:t xml:space="preserve">16.2 Cycles</w:t>
      </w:r>
    </w:p>
    <w:p>
      <w:pPr>
        <w:pStyle w:val="FirstParagraph"/>
      </w:pPr>
      <w:r>
        <w:rPr>
          <w:rStyle w:val="VerbatimChar"/>
        </w:rPr>
        <w:t xml:space="preserve">R1</w:t>
      </w:r>
      <w:r>
        <w:t xml:space="preserve"> </w:t>
      </w:r>
      <w:r>
        <w:t xml:space="preserve">(on</w:t>
      </w:r>
      <w:r>
        <w:t xml:space="preserve"> </w:t>
      </w:r>
      <w:r>
        <w:rPr>
          <w:rStyle w:val="VerbatimChar"/>
        </w:rPr>
        <w:t xml:space="preserve">T1</w:t>
      </w:r>
      <w:r>
        <w:t xml:space="preserve">) inserts into</w:t>
      </w:r>
      <w:r>
        <w:t xml:space="preserve"> </w:t>
      </w:r>
      <w:r>
        <w:rPr>
          <w:rStyle w:val="VerbatimChar"/>
        </w:rPr>
        <w:t xml:space="preserve">T2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R2</w:t>
      </w:r>
      <w:r>
        <w:t xml:space="preserve"> </w:t>
      </w:r>
      <w:r>
        <w:t xml:space="preserve">(on</w:t>
      </w:r>
      <w:r>
        <w:t xml:space="preserve"> </w:t>
      </w:r>
      <w:r>
        <w:rPr>
          <w:rStyle w:val="VerbatimChar"/>
        </w:rPr>
        <w:t xml:space="preserve">T2</w:t>
      </w:r>
      <w:r>
        <w:t xml:space="preserve">) inserts into</w:t>
      </w:r>
      <w:r>
        <w:t xml:space="preserve"> </w:t>
      </w:r>
      <w:r>
        <w:rPr>
          <w:rStyle w:val="VerbatimChar"/>
        </w:rPr>
        <w:t xml:space="preserve">T3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R3</w:t>
      </w:r>
      <w:r>
        <w:t xml:space="preserve"> </w:t>
      </w:r>
      <w:r>
        <w:t xml:space="preserve">(on</w:t>
      </w:r>
      <w:r>
        <w:t xml:space="preserve"> </w:t>
      </w:r>
      <w:r>
        <w:rPr>
          <w:rStyle w:val="VerbatimChar"/>
        </w:rPr>
        <w:t xml:space="preserve">T3</w:t>
      </w:r>
      <w:r>
        <w:t xml:space="preserve">) inserts back into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R1</w:t>
      </w:r>
      <w:r>
        <w:t xml:space="preserve"> </w:t>
      </w:r>
      <w:r>
        <w:t xml:space="preserve">fires again…</w:t>
      </w:r>
    </w:p>
    <w:p>
      <w:pPr>
        <w:pStyle w:val="BodyText"/>
      </w:pPr>
      <w:r>
        <w:t xml:space="preserve">Same issue, same fix: a termination condition (or rely on the "fire once" default).</w:t>
      </w:r>
    </w:p>
    <w:bookmarkEnd w:id="60"/>
    <w:bookmarkStart w:id="61" w:name="X9fc753f519ada670722ff1aa30b0f2f9ffef885"/>
    <w:p>
      <w:pPr>
        <w:pStyle w:val="Heading3"/>
      </w:pPr>
      <w:r>
        <w:t xml:space="preserve">16.3 Conflicts — multiple triggers firing at once</w:t>
      </w:r>
    </w:p>
    <w:p>
      <w:pPr>
        <w:pStyle w:val="FirstParagraph"/>
      </w:pPr>
      <w:r>
        <w:t xml:space="preserve">Two triggers, same event, same data. Both updates affect the same rows. Result depends on</w:t>
      </w:r>
      <w:r>
        <w:t xml:space="preserve"> </w:t>
      </w:r>
      <w:r>
        <w:rPr>
          <w:b/>
          <w:bCs/>
        </w:rPr>
        <w:t xml:space="preserve">which trigger fires first.</w:t>
      </w:r>
    </w:p>
    <w:p>
      <w:pPr>
        <w:pStyle w:val="BodyText"/>
      </w:pPr>
      <w:r>
        <w:t xml:space="preserve">In the lecture's SQLite demo,</w:t>
      </w:r>
      <w:r>
        <w:t xml:space="preserve"> </w:t>
      </w:r>
      <w:r>
        <w:rPr>
          <w:b/>
          <w:bCs/>
        </w:rPr>
        <w:t xml:space="preserve">the trigger created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last</w:t>
      </w:r>
      <w:r>
        <w:rPr>
          <w:b/>
          <w:bCs/>
        </w:rPr>
        <w:t xml:space="preserve"> </w:t>
      </w:r>
      <w:r>
        <w:rPr>
          <w:b/>
          <w:bCs/>
        </w:rPr>
        <w:t xml:space="preserve">runs first</w:t>
      </w:r>
      <w:r>
        <w:t xml:space="preserve"> </w:t>
      </w:r>
      <w:r>
        <w:t xml:space="preserve">— but this is</w:t>
      </w:r>
      <w:r>
        <w:t xml:space="preserve"> </w:t>
      </w:r>
      <w:r>
        <w:rPr>
          <w:b/>
          <w:bCs/>
        </w:rPr>
        <w:t xml:space="preserve">implementation-specific</w:t>
      </w:r>
      <w:r>
        <w:t xml:space="preserve">. Never rely on order: write triggers that produce the same result regardless of order, or use only one trigger per event.</w:t>
      </w:r>
    </w:p>
    <w:bookmarkEnd w:id="61"/>
    <w:bookmarkStart w:id="62" w:name="trigger-chaining"/>
    <w:p>
      <w:pPr>
        <w:pStyle w:val="Heading3"/>
      </w:pPr>
      <w:r>
        <w:t xml:space="preserve">16.4 Trigger chaining</w:t>
      </w:r>
    </w:p>
    <w:p>
      <w:pPr>
        <w:pStyle w:val="FirstParagraph"/>
      </w:pPr>
      <w:r>
        <w:t xml:space="preserve">One trigger's action causes a database change that activates</w:t>
      </w:r>
      <w:r>
        <w:t xml:space="preserve"> </w:t>
      </w:r>
      <w:r>
        <w:rPr>
          <w:i/>
          <w:iCs/>
        </w:rPr>
        <w:t xml:space="preserve">another</w:t>
      </w:r>
      <w:r>
        <w:t xml:space="preserve"> </w:t>
      </w:r>
      <w:r>
        <w:t xml:space="preserve">trigger. Healthy when intentional; nightmarish when it cascades unintentionally through the schema.</w:t>
      </w:r>
    </w:p>
    <w:bookmarkEnd w:id="62"/>
    <w:bookmarkStart w:id="63" w:name="nested-invocation"/>
    <w:p>
      <w:pPr>
        <w:pStyle w:val="Heading3"/>
      </w:pPr>
      <w:r>
        <w:t xml:space="preserve">16.5 Nested invocation</w:t>
      </w:r>
    </w:p>
    <w:p>
      <w:pPr>
        <w:pStyle w:val="FirstParagraph"/>
      </w:pPr>
      <w:r>
        <w:t xml:space="preserve">A trigger's action has multiple statements; each statement may activate its own triggers, and those sub-activations happen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next statement of the outer action runs. Result: nesting interleaves rows in unexpected orders.</w:t>
      </w:r>
    </w:p>
    <w:bookmarkEnd w:id="63"/>
    <w:bookmarkStart w:id="64" w:name="X38d1a48217f9cab33cf39c2e37541ca2b131bbe"/>
    <w:p>
      <w:pPr>
        <w:pStyle w:val="Heading3"/>
      </w:pPr>
      <w:r>
        <w:t xml:space="preserve">16.6 Statement-level vs row-level — and SQLite's "immediate" quirk</w:t>
      </w:r>
    </w:p>
    <w:p>
      <w:pPr>
        <w:pStyle w:val="FirstParagraph"/>
      </w:pPr>
      <w:r>
        <w:t xml:space="preserve">This trips people up. Consider:</w:t>
      </w:r>
    </w:p>
    <w:p>
      <w:pPr>
        <w:pStyle w:val="SourceCode"/>
      </w:pPr>
      <w:r>
        <w:rPr>
          <w:rStyle w:val="VerbatimChar"/>
        </w:rPr>
        <w:t xml:space="preserve">-- T1 has four rows: (1,1,1,1).</w:t>
      </w:r>
      <w:r>
        <w:br/>
      </w:r>
      <w:r>
        <w:rPr>
          <w:rStyle w:val="VerbatimChar"/>
        </w:rPr>
        <w:t xml:space="preserve">-- We bulk-insert four 2s:</w:t>
      </w:r>
      <w:r>
        <w:br/>
      </w:r>
      <w:r>
        <w:rPr>
          <w:rStyle w:val="VerbatimChar"/>
        </w:rPr>
        <w:t xml:space="preserve">INSERT INTO T1</w:t>
      </w:r>
      <w:r>
        <w:br/>
      </w:r>
      <w:r>
        <w:rPr>
          <w:rStyle w:val="VerbatimChar"/>
        </w:rPr>
        <w:t xml:space="preserve">SELECT value + 1 FROM T1;</w:t>
      </w:r>
      <w:r>
        <w:br/>
      </w:r>
      <w:r>
        <w:br/>
      </w:r>
      <w:r>
        <w:rPr>
          <w:rStyle w:val="VerbatimChar"/>
        </w:rPr>
        <w:t xml:space="preserve">-- Trigger inserts AVG(T1) into T2 after each insertion to T1.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Semantics</w:t>
            </w:r>
          </w:p>
        </w:tc>
        <w:tc>
          <w:tcPr/>
          <w:p>
            <w:pPr>
              <w:pStyle w:val="Compact"/>
            </w:pPr>
            <w:r>
              <w:t xml:space="preserve">What appears in</w:t>
            </w:r>
            <w:r>
              <w:t xml:space="preserve"> </w:t>
            </w:r>
            <w:r>
              <w:rPr>
                <w:rStyle w:val="VerbatimChar"/>
              </w:rP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standard</w:t>
            </w:r>
            <w:r>
              <w:t xml:space="preserve"> </w:t>
            </w:r>
            <w:r>
              <w:t xml:space="preserve">(trigger fires once at end-of-statement)</w:t>
            </w:r>
          </w:p>
        </w:tc>
        <w:tc>
          <w:tcPr/>
          <w:p>
            <w:pPr>
              <w:pStyle w:val="Compact"/>
            </w:pPr>
            <w:r>
              <w:t xml:space="preserve">A single row:</w:t>
            </w:r>
            <w:r>
              <w:t xml:space="preserve"> </w:t>
            </w:r>
            <w:r>
              <w:rPr>
                <w:rStyle w:val="VerbatimChar"/>
              </w:rPr>
              <w:t xml:space="preserve">AVG = 1.5</w:t>
            </w:r>
            <w:r>
              <w:t xml:space="preserve"> </w:t>
            </w:r>
            <w:r>
              <w:t xml:space="preserve">(four 1s and four 2s)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SQLite/MySQL</w:t>
            </w:r>
            <w:r>
              <w:t xml:space="preserve"> </w:t>
            </w:r>
            <w:r>
              <w:t xml:space="preserve">(immediate, per-row)</w:t>
            </w:r>
          </w:p>
        </w:tc>
        <w:tc>
          <w:tcPr/>
          <w:p>
            <w:pPr>
              <w:pStyle w:val="Compact"/>
            </w:pPr>
            <w:r>
              <w:t xml:space="preserve">Four rows: progressively</w:t>
            </w:r>
            <w:r>
              <w:t xml:space="preserve"> </w:t>
            </w:r>
            <w:r>
              <w:rPr>
                <w:i/>
                <w:iCs/>
              </w:rPr>
              <w:t xml:space="preserve">1.2, 1.33, 1.43, 1.5</w:t>
            </w:r>
            <w:r>
              <w:t xml:space="preserve"> </w:t>
            </w:r>
            <w:r>
              <w:t xml:space="preserve">as 2s are inserted one by one</w:t>
            </w:r>
          </w:p>
        </w:tc>
      </w:tr>
    </w:tbl>
    <w:p>
      <w:pPr>
        <w:pStyle w:val="BlockText"/>
      </w:pPr>
      <w:r>
        <w:rPr>
          <w:b/>
          <w:bCs/>
        </w:rPr>
        <w:t xml:space="preserve">Lesson:</w:t>
      </w:r>
      <w:r>
        <w:t xml:space="preserve"> </w:t>
      </w:r>
      <w:r>
        <w:t xml:space="preserve">When porting between DBMSs, this is one of the easiest places to get wrong. Always test the exact behaviour you expect.</w:t>
      </w:r>
    </w:p>
    <w:bookmarkEnd w:id="64"/>
    <w:bookmarkStart w:id="65" w:name="non-determinism"/>
    <w:p>
      <w:pPr>
        <w:pStyle w:val="Heading3"/>
      </w:pPr>
      <w:r>
        <w:t xml:space="preserve">16.7 Non-determinism</w:t>
      </w:r>
    </w:p>
    <w:p>
      <w:pPr>
        <w:pStyle w:val="FirstParagraph"/>
      </w:pPr>
      <w:r>
        <w:t xml:space="preserve">Some triggers can give different final states depending on the order of row processing — particularly row-level triggers that modify the rows they're processing. Avoid writing these unless you know exactly what you're doing.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constraint-repair-via-triggers"/>
    <w:p>
      <w:pPr>
        <w:pStyle w:val="Heading2"/>
      </w:pPr>
      <w:r>
        <w:t xml:space="preserve">17. Constraint Repair via Triggers</w:t>
      </w:r>
    </w:p>
    <w:p>
      <w:pPr>
        <w:pStyle w:val="FirstParagraph"/>
      </w:pPr>
      <w:r>
        <w:t xml:space="preserve">Ordinary constraints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offending modifications. Triggers can</w:t>
      </w:r>
      <w:r>
        <w:t xml:space="preserve"> </w:t>
      </w:r>
      <w:r>
        <w:rPr>
          <w:b/>
          <w:bCs/>
        </w:rPr>
        <w:t xml:space="preserve">repair</w:t>
      </w:r>
      <w:r>
        <w:t xml:space="preserve"> </w:t>
      </w:r>
      <w:r>
        <w:t xml:space="preserve">instead.</w:t>
      </w:r>
    </w:p>
    <w:p>
      <w:pPr>
        <w:pStyle w:val="BodyText"/>
      </w:pPr>
      <w:r>
        <w:t xml:space="preserve">Example: cap the high-school size silently rather than erroring:</w:t>
      </w:r>
    </w:p>
    <w:p>
      <w:pPr>
        <w:pStyle w:val="SourceCode"/>
      </w:pPr>
      <w:r>
        <w:rPr>
          <w:rStyle w:val="VerbatimChar"/>
        </w:rPr>
        <w:t xml:space="preserve">CREATE TRIGGER cap_sizeHS</w:t>
      </w:r>
      <w:r>
        <w:br/>
      </w:r>
      <w:r>
        <w:rPr>
          <w:rStyle w:val="VerbatimChar"/>
        </w:rPr>
        <w:t xml:space="preserve">BEFORE UPDATE OF sizeHS ON Student</w:t>
      </w:r>
      <w:r>
        <w:br/>
      </w:r>
      <w:r>
        <w:rPr>
          <w:rStyle w:val="VerbatimChar"/>
        </w:rPr>
        <w:t xml:space="preserve">FOR EACH ROW</w:t>
      </w:r>
      <w:r>
        <w:br/>
      </w:r>
      <w:r>
        <w:rPr>
          <w:rStyle w:val="VerbatimChar"/>
        </w:rPr>
        <w:t xml:space="preserve">WHEN (new.sizeHS &gt; 7000)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SELECT RAISE(IGNORE);</w:t>
      </w:r>
      <w:r>
        <w:br/>
      </w:r>
      <w:r>
        <w:rPr>
          <w:rStyle w:val="VerbatimChar"/>
        </w:rPr>
        <w:t xml:space="preserve">END;</w:t>
      </w:r>
    </w:p>
    <w:p>
      <w:pPr>
        <w:pStyle w:val="FirstParagraph"/>
      </w:pPr>
      <w:r>
        <w:t xml:space="preserve">Or, do something useful — e.g., trim the value to a maximum rather than reject:</w:t>
      </w:r>
    </w:p>
    <w:p>
      <w:pPr>
        <w:pStyle w:val="SourceCode"/>
      </w:pPr>
      <w:r>
        <w:rPr>
          <w:rStyle w:val="VerbatimChar"/>
        </w:rPr>
        <w:t xml:space="preserve">-- pseudo: depends on DBMS; SQLite needs INSTEAD OF style or a BEFORE that modifies new</w:t>
      </w:r>
    </w:p>
    <w:p>
      <w:pPr>
        <w:pStyle w:val="BlockText"/>
      </w:pPr>
      <w:r>
        <w:t xml:space="preserve">The only built-in constraint mechanism that performs auto-repair is</w:t>
      </w:r>
      <w:r>
        <w:t xml:space="preserve"> </w:t>
      </w:r>
      <w:r>
        <w:rPr>
          <w:b/>
          <w:bCs/>
        </w:rPr>
        <w:t xml:space="preserve">referential integrity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 NULL</w:t>
      </w:r>
      <w:r>
        <w:t xml:space="preserve"> </w:t>
      </w:r>
      <w:r>
        <w:t xml:space="preserve">/ etc. (§7.5). Triggers are the general-purpose tool for auto-repair beyond that.</w:t>
      </w:r>
    </w:p>
    <w:p>
      <w:r>
        <w:pict>
          <v:rect style="width:0;height:1.5pt" o:hralign="center" o:hrstd="t" o:hr="t"/>
        </w:pict>
      </w:r>
    </w:p>
    <w:bookmarkEnd w:id="67"/>
    <w:bookmarkStart w:id="68" w:name="when-to-use-a-constraint-vs.-a-trigger"/>
    <w:p>
      <w:pPr>
        <w:pStyle w:val="Heading2"/>
      </w:pPr>
      <w:r>
        <w:t xml:space="preserve">18. When to Use a Constraint vs. a Trigger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a</w:t>
            </w:r>
            <w:r>
              <w:t xml:space="preserve"> </w:t>
            </w:r>
            <w:r>
              <w:rPr>
                <w:b/>
                <w:bCs/>
              </w:rPr>
              <w:t xml:space="preserve">constraint</w:t>
            </w:r>
            <w:r>
              <w:t xml:space="preserve"> </w:t>
            </w:r>
            <w:r>
              <w:t xml:space="preserve">when…</w:t>
            </w:r>
          </w:p>
        </w:tc>
        <w:tc>
          <w:tcPr/>
          <w:p>
            <w:pPr>
              <w:pStyle w:val="Compact"/>
            </w:pPr>
            <w:r>
              <w:t xml:space="preserve">Use a</w:t>
            </w:r>
            <w:r>
              <w:t xml:space="preserve"> </w:t>
            </w:r>
            <w:r>
              <w:rPr>
                <w:b/>
                <w:bCs/>
              </w:rPr>
              <w:t xml:space="preserve">trigger</w:t>
            </w:r>
            <w:r>
              <w:t xml:space="preserve"> </w:t>
            </w:r>
            <w:r>
              <w:t xml:space="preserve">when…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can express the rule with</w:t>
            </w:r>
            <w:r>
              <w:t xml:space="preserve"> </w:t>
            </w:r>
            <w:r>
              <w:rPr>
                <w:rStyle w:val="VerbatimChar"/>
              </w:rPr>
              <w:t xml:space="preserve">NOT NULL</w:t>
            </w:r>
            <w:r>
              <w:t xml:space="preserve">, key, foreign key, or simple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You need cross-table conditions or aggregations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Rejection on violation is the correct behaviour</w:t>
            </w:r>
          </w:p>
        </w:tc>
        <w:tc>
          <w:tcPr/>
          <w:p>
            <w:pPr>
              <w:pStyle w:val="Compact"/>
            </w:pPr>
            <w:r>
              <w:t xml:space="preserve">You need to</w:t>
            </w:r>
            <w:r>
              <w:t xml:space="preserve"> </w:t>
            </w:r>
            <w:r>
              <w:rPr>
                <w:b/>
                <w:bCs/>
              </w:rPr>
              <w:t xml:space="preserve">auto-repair</w:t>
            </w:r>
            <w:r>
              <w:t xml:space="preserve"> </w:t>
            </w:r>
            <w:r>
              <w:t xml:space="preserve">or take a custom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want the DBMS to use the info for optimisation (keys help the optimiser)</w:t>
            </w:r>
          </w:p>
        </w:tc>
        <w:tc>
          <w:tcPr/>
          <w:p>
            <w:pPr>
              <w:pStyle w:val="Compact"/>
            </w:pPr>
            <w:r>
              <w:t xml:space="preserve">The DBMS doesn't support the constraint you need (e.g., MySQL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, general assertions)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SQL portability matters</w:t>
            </w:r>
          </w:p>
        </w:tc>
        <w:tc>
          <w:tcPr/>
          <w:p>
            <w:pPr>
              <w:pStyle w:val="Compact"/>
            </w:pPr>
            <w:r>
              <w:t xml:space="preserve">Behaviour can vary by DBMS — confirm semantics carefully</w:t>
            </w:r>
          </w:p>
        </w:tc>
      </w:tr>
    </w:tbl>
    <w:p>
      <w:pPr>
        <w:pStyle w:val="BlockText"/>
      </w:pPr>
      <w:r>
        <w:rPr>
          <w:b/>
          <w:bCs/>
        </w:rPr>
        <w:t xml:space="preserve">Rule of thumb:</w:t>
      </w:r>
      <w:r>
        <w:t xml:space="preserve"> </w:t>
      </w:r>
      <w:r>
        <w:t xml:space="preserve">prefer constraints when they suffice — they're simpler, more declarative, and more portable. Reach for triggers when you need expressive power or repair logic the constraint system can't deliver.</w:t>
      </w:r>
    </w:p>
    <w:p>
      <w:r>
        <w:pict>
          <v:rect style="width:0;height:1.5pt" o:hralign="center" o:hrstd="t" o:hr="t"/>
        </w:pict>
      </w:r>
    </w:p>
    <w:bookmarkEnd w:id="68"/>
    <w:bookmarkStart w:id="72" w:name="summary"/>
    <w:p>
      <w:pPr>
        <w:pStyle w:val="Heading2"/>
      </w:pPr>
      <w:r>
        <w:t xml:space="preserve">19. Summary</w:t>
      </w:r>
    </w:p>
    <w:bookmarkStart w:id="69" w:name="constraints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Integrity constraints</w:t>
      </w:r>
      <w:r>
        <w:t xml:space="preserve"> </w:t>
      </w:r>
      <w:r>
        <w:t xml:space="preserve">restrict allowable database states beyond the schema.</w:t>
      </w:r>
    </w:p>
    <w:p>
      <w:pPr>
        <w:pStyle w:val="Compact"/>
        <w:numPr>
          <w:ilvl w:val="0"/>
          <w:numId w:val="1006"/>
        </w:numPr>
      </w:pPr>
      <w:r>
        <w:t xml:space="preserve">Six kinds, listed roughly in order of complexity: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PRIMARY KEY</w:t>
      </w:r>
      <w:r>
        <w:t xml:space="preserve">/</w:t>
      </w:r>
      <w:r>
        <w:rPr>
          <w:rStyle w:val="VerbatimChar"/>
        </w:rPr>
        <w:t xml:space="preserve">UNIQUE</w:t>
      </w:r>
      <w:r>
        <w:t xml:space="preserve">,</w:t>
      </w:r>
      <w:r>
        <w:t xml:space="preserve"> </w:t>
      </w:r>
      <w:r>
        <w:rPr>
          <w:b/>
          <w:bCs/>
        </w:rPr>
        <w:t xml:space="preserve">referential integrity</w:t>
      </w:r>
      <w:r>
        <w:t xml:space="preserve">, attribute-</w:t>
      </w:r>
      <w:r>
        <w:rPr>
          <w:rStyle w:val="VerbatimChar"/>
        </w:rPr>
        <w:t xml:space="preserve">CHECK</w:t>
      </w:r>
      <w:r>
        <w:t xml:space="preserve">, tuple-</w:t>
      </w:r>
      <w:r>
        <w:rPr>
          <w:rStyle w:val="VerbatimChar"/>
        </w:rPr>
        <w:t xml:space="preserve">CHECK</w:t>
      </w:r>
      <w:r>
        <w:t xml:space="preserve">, general assertion.</w:t>
      </w:r>
    </w:p>
    <w:p>
      <w:pPr>
        <w:pStyle w:val="Compact"/>
        <w:numPr>
          <w:ilvl w:val="0"/>
          <w:numId w:val="1006"/>
        </w:numPr>
      </w:pPr>
      <w:r>
        <w:t xml:space="preserve">Constraints are checked on every modification that could possibly violate them; violations roll back the modification.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DEFERRED</w:t>
      </w:r>
      <w:r>
        <w:rPr>
          <w:b/>
          <w:bCs/>
        </w:rPr>
        <w:t xml:space="preserve"> </w:t>
      </w:r>
      <w:r>
        <w:rPr>
          <w:b/>
          <w:bCs/>
        </w:rPr>
        <w:t xml:space="preserve">checking</w:t>
      </w:r>
      <w:r>
        <w:t xml:space="preserve"> </w:t>
      </w:r>
      <w:r>
        <w:t xml:space="preserve">delays checks to end-of-transaction.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Referential integrity</w:t>
      </w:r>
      <w:r>
        <w:t xml:space="preserve"> </w:t>
      </w:r>
      <w:r>
        <w:t xml:space="preserve">is by far the most-used constraint in practice; remember the violation actions</w:t>
      </w:r>
      <w:r>
        <w:t xml:space="preserve"> </w:t>
      </w:r>
      <w:r>
        <w:rPr>
          <w:rStyle w:val="VerbatimChar"/>
        </w:rPr>
        <w:t xml:space="preserve">RESTRICT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 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CASCADE</w:t>
      </w:r>
      <w:r>
        <w:t xml:space="preserve"> </w:t>
      </w:r>
      <w:r>
        <w:t xml:space="preserve">on both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General assertions exist in the standard but</w:t>
      </w:r>
      <w:r>
        <w:t xml:space="preserve"> </w:t>
      </w:r>
      <w:r>
        <w:rPr>
          <w:b/>
          <w:bCs/>
        </w:rPr>
        <w:t xml:space="preserve">no DBMS implements them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MySQL silently ignores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CHECK</w:t>
      </w:r>
      <w:r>
        <w:t xml:space="preserve"> </w:t>
      </w:r>
      <w:r>
        <w:t xml:space="preserve">— use PostgreSQL or SQLite for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constraints.</w:t>
      </w:r>
    </w:p>
    <w:bookmarkEnd w:id="69"/>
    <w:bookmarkStart w:id="70" w:name="triggers"/>
    <w:p>
      <w:pPr>
        <w:pStyle w:val="Heading3"/>
      </w:pPr>
      <w:r>
        <w:t xml:space="preserve">Triggers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Triggers</w:t>
      </w:r>
      <w:r>
        <w:t xml:space="preserve"> </w:t>
      </w:r>
      <w:r>
        <w:t xml:space="preserve">are stored Event-Condition-Action rules:</w:t>
      </w:r>
      <w:r>
        <w:t xml:space="preserve"> </w:t>
      </w:r>
      <w:r>
        <w:rPr>
          <w:i/>
          <w:iCs/>
        </w:rPr>
        <w:t xml:space="preserve">when this event happens, if this condition is true, do that.</w:t>
      </w:r>
    </w:p>
    <w:p>
      <w:pPr>
        <w:pStyle w:val="Compact"/>
        <w:numPr>
          <w:ilvl w:val="0"/>
          <w:numId w:val="1007"/>
        </w:numPr>
      </w:pPr>
      <w:r>
        <w:t xml:space="preserve">Two main uses: move monitoring logic into the DBMS, and</w:t>
      </w:r>
      <w:r>
        <w:t xml:space="preserve"> </w:t>
      </w:r>
      <w:r>
        <w:rPr>
          <w:b/>
          <w:bCs/>
        </w:rPr>
        <w:t xml:space="preserve">enforce/repair constraints</w:t>
      </w:r>
      <w:r>
        <w:t xml:space="preserve"> </w:t>
      </w:r>
      <w:r>
        <w:t xml:space="preserve">the constraint system can't express.</w:t>
      </w:r>
    </w:p>
    <w:p>
      <w:pPr>
        <w:pStyle w:val="Compact"/>
        <w:numPr>
          <w:ilvl w:val="0"/>
          <w:numId w:val="1007"/>
        </w:numPr>
      </w:pPr>
      <w:r>
        <w:t xml:space="preserve">Anatomy: timing (</w:t>
      </w:r>
      <w:r>
        <w:rPr>
          <w:rStyle w:val="VerbatimChar"/>
        </w:rPr>
        <w:t xml:space="preserve">BEFORE</w:t>
      </w:r>
      <w:r>
        <w:t xml:space="preserve">/</w:t>
      </w:r>
      <w:r>
        <w:rPr>
          <w:rStyle w:val="VerbatimChar"/>
        </w:rPr>
        <w:t xml:space="preserve">AFTER</w:t>
      </w:r>
      <w:r>
        <w:t xml:space="preserve">/</w:t>
      </w:r>
      <w:r>
        <w:rPr>
          <w:rStyle w:val="VerbatimChar"/>
        </w:rPr>
        <w:t xml:space="preserve">INSTEAD OF</w:t>
      </w:r>
      <w:r>
        <w:t xml:space="preserve">) × event (</w:t>
      </w:r>
      <w:r>
        <w:rPr>
          <w:rStyle w:val="VerbatimChar"/>
        </w:rPr>
        <w:t xml:space="preserve">INSERT</w:t>
      </w:r>
      <w:r>
        <w:t xml:space="preserve">/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) × granularity (</w:t>
      </w:r>
      <w:r>
        <w:rPr>
          <w:rStyle w:val="VerbatimChar"/>
        </w:rPr>
        <w:t xml:space="preserve">FOR EACH ROW</w:t>
      </w:r>
      <w:r>
        <w:t xml:space="preserve"> </w:t>
      </w:r>
      <w:r>
        <w:t xml:space="preserve">vs statement) × references (</w:t>
      </w:r>
      <w:r>
        <w:rPr>
          <w:rStyle w:val="VerbatimChar"/>
        </w:rPr>
        <w:t xml:space="preserve">OLD ROW</w:t>
      </w:r>
      <w:r>
        <w:t xml:space="preserve">,</w:t>
      </w:r>
      <w:r>
        <w:t xml:space="preserve"> </w:t>
      </w:r>
      <w:r>
        <w:rPr>
          <w:rStyle w:val="VerbatimChar"/>
        </w:rPr>
        <w:t xml:space="preserve">NEW ROW</w:t>
      </w:r>
      <w:r>
        <w:t xml:space="preserve">,</w:t>
      </w:r>
      <w:r>
        <w:t xml:space="preserve"> </w:t>
      </w:r>
      <w:r>
        <w:rPr>
          <w:rStyle w:val="VerbatimChar"/>
        </w:rPr>
        <w:t xml:space="preserve">OLD 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NEW TABLE</w:t>
      </w:r>
      <w:r>
        <w:t xml:space="preserve">) × optional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condition × action body.</w:t>
      </w:r>
    </w:p>
    <w:p>
      <w:pPr>
        <w:pStyle w:val="Compact"/>
        <w:numPr>
          <w:ilvl w:val="0"/>
          <w:numId w:val="1007"/>
        </w:numPr>
      </w:pPr>
      <w:r>
        <w:t xml:space="preserve">Implementations diverge a lot —</w:t>
      </w:r>
      <w:r>
        <w:t xml:space="preserve"> </w:t>
      </w:r>
      <w:r>
        <w:rPr>
          <w:b/>
          <w:bCs/>
        </w:rPr>
        <w:t xml:space="preserve">PostgreSQL closest to standard; SQLite is row-level + immediate; MySQL is row-level + immediate + one-trigger-per-event +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CHECK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hard parts:</w:t>
      </w:r>
      <w:r>
        <w:t xml:space="preserve"> </w:t>
      </w:r>
      <w:r>
        <w:rPr>
          <w:b/>
          <w:bCs/>
        </w:rPr>
        <w:t xml:space="preserve">self-triggering, cycles, chaining, nested invocations, conflicts between simultaneously firing triggers, and the row-level/immediate-activation quirk.</w:t>
      </w:r>
      <w:r>
        <w:t xml:space="preserve"> </w:t>
      </w:r>
      <w:r>
        <w:t xml:space="preserve">Use termination conditions and prefer triggers whose outcomes don't depend on firing order.</w:t>
      </w:r>
    </w:p>
    <w:bookmarkEnd w:id="70"/>
    <w:bookmarkStart w:id="71" w:name="quick-syntax-cheat-sheet"/>
    <w:p>
      <w:pPr>
        <w:pStyle w:val="Heading3"/>
      </w:pPr>
      <w:r>
        <w:t xml:space="preserve">Quick syntax cheat sheet</w:t>
      </w:r>
    </w:p>
    <w:p>
      <w:pPr>
        <w:pStyle w:val="SourceCode"/>
      </w:pPr>
      <w:r>
        <w:rPr>
          <w:rStyle w:val="VerbatimChar"/>
        </w:rPr>
        <w:t xml:space="preserve">-- Constraints in CREATE TABLE</w:t>
      </w:r>
      <w:r>
        <w:br/>
      </w:r>
      <w:r>
        <w:rPr>
          <w:rStyle w:val="VerbatimChar"/>
        </w:rPr>
        <w:t xml:space="preserve">col TYPE NOT NULL</w:t>
      </w:r>
      <w:r>
        <w:br/>
      </w:r>
      <w:r>
        <w:rPr>
          <w:rStyle w:val="VerbatimChar"/>
        </w:rPr>
        <w:t xml:space="preserve">col TYPE PRIMARY KEY</w:t>
      </w:r>
      <w:r>
        <w:br/>
      </w:r>
      <w:r>
        <w:rPr>
          <w:rStyle w:val="VerbatimChar"/>
        </w:rPr>
        <w:t xml:space="preserve">col TYPE UNIQUE</w:t>
      </w:r>
      <w:r>
        <w:br/>
      </w:r>
      <w:r>
        <w:rPr>
          <w:rStyle w:val="VerbatimChar"/>
        </w:rPr>
        <w:t xml:space="preserve">col TYPE CHECK (cond)</w:t>
      </w:r>
      <w:r>
        <w:br/>
      </w:r>
      <w:r>
        <w:rPr>
          <w:rStyle w:val="VerbatimChar"/>
        </w:rPr>
        <w:t xml:space="preserve">PRIMARY KEY (col1, col2)</w:t>
      </w:r>
      <w:r>
        <w:br/>
      </w:r>
      <w:r>
        <w:rPr>
          <w:rStyle w:val="VerbatimChar"/>
        </w:rPr>
        <w:t xml:space="preserve">UNIQUE (col1, col2)</w:t>
      </w:r>
      <w:r>
        <w:br/>
      </w:r>
      <w:r>
        <w:rPr>
          <w:rStyle w:val="VerbatimChar"/>
        </w:rPr>
        <w:t xml:space="preserve">CHECK (cond_over_tuple)</w:t>
      </w:r>
      <w:r>
        <w:br/>
      </w:r>
      <w:r>
        <w:rPr>
          <w:rStyle w:val="VerbatimChar"/>
        </w:rPr>
        <w:t xml:space="preserve">FOREIGN KEY (col) REFERENCES T(col)</w:t>
      </w:r>
      <w:r>
        <w:br/>
      </w:r>
      <w:r>
        <w:rPr>
          <w:rStyle w:val="VerbatimChar"/>
        </w:rPr>
        <w:t xml:space="preserve">    ON DELETE {RESTRICT | CASCADE | SET NULL | SET DEFAULT}</w:t>
      </w:r>
      <w:r>
        <w:br/>
      </w:r>
      <w:r>
        <w:rPr>
          <w:rStyle w:val="VerbatimChar"/>
        </w:rPr>
        <w:t xml:space="preserve">    ON UPDATE {RESTRICT | CASCADE | SET NULL | SET DEFAULT}</w:t>
      </w:r>
      <w:r>
        <w:br/>
      </w:r>
      <w:r>
        <w:br/>
      </w:r>
      <w:r>
        <w:rPr>
          <w:rStyle w:val="VerbatimChar"/>
        </w:rPr>
        <w:t xml:space="preserve">-- Trigger</w:t>
      </w:r>
      <w:r>
        <w:br/>
      </w:r>
      <w:r>
        <w:rPr>
          <w:rStyle w:val="VerbatimChar"/>
        </w:rPr>
        <w:t xml:space="preserve">CREATE TRIGGER name</w:t>
      </w:r>
      <w:r>
        <w:br/>
      </w:r>
      <w:r>
        <w:rPr>
          <w:rStyle w:val="VerbatimChar"/>
        </w:rPr>
        <w:t xml:space="preserve">  {BEFORE | AFTER | INSTEAD OF} {INSERT | UPDATE [OF col] | DELETE} ON Table</w:t>
      </w:r>
      <w:r>
        <w:br/>
      </w:r>
      <w:r>
        <w:rPr>
          <w:rStyle w:val="VerbatimChar"/>
        </w:rPr>
        <w:t xml:space="preserve">  [REFERENCING OLD ROW AS o NEW ROW AS n</w:t>
      </w:r>
      <w:r>
        <w:br/>
      </w:r>
      <w:r>
        <w:rPr>
          <w:rStyle w:val="VerbatimChar"/>
        </w:rPr>
        <w:t xml:space="preserve">               OLD TABLE AS ot NEW TABLE AS nt]</w:t>
      </w:r>
      <w:r>
        <w:br/>
      </w:r>
      <w:r>
        <w:rPr>
          <w:rStyle w:val="VerbatimChar"/>
        </w:rPr>
        <w:t xml:space="preserve">  [FOR EACH ROW]</w:t>
      </w:r>
      <w:r>
        <w:br/>
      </w:r>
      <w:r>
        <w:rPr>
          <w:rStyle w:val="VerbatimChar"/>
        </w:rPr>
        <w:t xml:space="preserve">  [WHEN (condition)]</w:t>
      </w:r>
      <w:r>
        <w:br/>
      </w:r>
      <w:r>
        <w:rPr>
          <w:rStyle w:val="VerbatimChar"/>
        </w:rPr>
        <w:t xml:space="preserve">  BEGIN</w:t>
      </w:r>
      <w:r>
        <w:br/>
      </w:r>
      <w:r>
        <w:rPr>
          <w:rStyle w:val="VerbatimChar"/>
        </w:rPr>
        <w:t xml:space="preserve">    &lt;SQL statements&gt;</w:t>
      </w:r>
      <w:r>
        <w:br/>
      </w:r>
      <w:r>
        <w:rPr>
          <w:rStyle w:val="VerbatimChar"/>
        </w:rPr>
        <w:t xml:space="preserve">  END;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Constraints and triggers together let you encode meaningful, application-level rules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inside</w:t>
      </w:r>
      <w:r>
        <w:rPr>
          <w:i/>
          <w:iCs/>
        </w:rPr>
        <w:t xml:space="preserve"> </w:t>
      </w:r>
      <w:r>
        <w:rPr>
          <w:i/>
          <w:iCs/>
        </w:rPr>
        <w:t xml:space="preserve">the database itself rather than scattering them across application code. Used well, they make the database the guardian of its own integrity. Used poorly — especially with overlapping triggers — they create some of the hardest debugging puzzles in all of software.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WEEK5 Constraints and Triggers</dc:title>
  <dc:creator/>
  <cp:keywords/>
  <dcterms:created xsi:type="dcterms:W3CDTF">2026-06-21T12:06:38Z</dcterms:created>
  <dcterms:modified xsi:type="dcterms:W3CDTF">2026-06-21T12:06:38Z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