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WEEK7 Isolation Levels</w:t>
      </w:r>
    </w:p>
    <w:bookmarkStart w:id="35" w:name="transactions-isolation-levels"/>
    <w:p>
      <w:pPr>
        <w:pStyle w:val="Heading1"/>
      </w:pPr>
      <w:r>
        <w:t xml:space="preserve">Transactions — Isolation Levels</w:t>
      </w:r>
    </w:p>
    <w:p>
      <w:pPr>
        <w:pStyle w:val="BlockText"/>
      </w:pPr>
      <w:r>
        <w:t xml:space="preserve">Study notes based on the Stanford lecture video on isolation levels (Widom) — the final video in the transactions series. Builds directly on the ACID properties lecture (see prior notes). This video zooms into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specifically and shows how real systems trade consistency for performance.</w:t>
      </w:r>
    </w:p>
    <w:p>
      <w:r>
        <w:pict>
          <v:rect style="width:0;height:1.5pt" o:hralign="center" o:hrstd="t" o:hr="t"/>
        </w:pict>
      </w:r>
    </w:p>
    <w:bookmarkStart w:id="10" w:name="recap-why-isolation-levels-exist"/>
    <w:p>
      <w:pPr>
        <w:pStyle w:val="Heading2"/>
      </w:pPr>
      <w:r>
        <w:t xml:space="preserve">1. Recap — Why Isolation Levels Exist</w:t>
      </w:r>
    </w:p>
    <w:p>
      <w:pPr>
        <w:pStyle w:val="FirstParagraph"/>
      </w:pPr>
      <w:r>
        <w:t xml:space="preserve">Recall: multiple clients each submit a sequence of transactions, and</w:t>
      </w:r>
      <w:r>
        <w:t xml:space="preserve"> </w:t>
      </w:r>
      <w:r>
        <w:rPr>
          <w:b/>
          <w:bCs/>
        </w:rPr>
        <w:t xml:space="preserve">serializability</w:t>
      </w:r>
      <w:r>
        <w:t xml:space="preserve"> </w:t>
      </w:r>
      <w:r>
        <w:t xml:space="preserve">guarantees the system's behavior is</w:t>
      </w:r>
      <w:r>
        <w:t xml:space="preserve"> </w:t>
      </w:r>
      <w:r>
        <w:rPr>
          <w:i/>
          <w:iCs/>
        </w:rPr>
        <w:t xml:space="preserve">equivalent to some serial order</w:t>
      </w:r>
      <w:r>
        <w:t xml:space="preserve"> </w:t>
      </w:r>
      <w:r>
        <w:t xml:space="preserve">of all those transactions, even though execution is actually interleaved.</w:t>
      </w:r>
    </w:p>
    <w:p>
      <w:pPr>
        <w:pStyle w:val="SourceCode"/>
      </w:pPr>
      <w:r>
        <w:rPr>
          <w:rStyle w:val="VerbatimChar"/>
        </w:rPr>
        <w:t xml:space="preserve">Client 1:   T1 → T2 → ...</w:t>
      </w:r>
      <w:r>
        <w:br/>
      </w:r>
      <w:r>
        <w:rPr>
          <w:rStyle w:val="VerbatimChar"/>
        </w:rPr>
        <w:t xml:space="preserve">Client 2:   T9 → T10 → T11 → ...</w:t>
      </w:r>
    </w:p>
    <w:p>
      <w:pPr>
        <w:pStyle w:val="FirstParagraph"/>
      </w:pPr>
      <w:r>
        <w:rPr>
          <w:b/>
          <w:bCs/>
        </w:rPr>
        <w:t xml:space="preserve">Serializability gives strong, understandable guarantees</w:t>
      </w:r>
      <w:r>
        <w:t xml:space="preserve"> </w:t>
      </w:r>
      <w:r>
        <w:t xml:space="preserve">— but it has a cost:</w:t>
      </w:r>
    </w:p>
    <w:p>
      <w:pPr>
        <w:pStyle w:val="Compact"/>
        <w:numPr>
          <w:ilvl w:val="0"/>
          <w:numId w:val="1001"/>
        </w:numPr>
      </w:pPr>
      <w:r>
        <w:t xml:space="preserve">It relies on</w:t>
      </w:r>
      <w:r>
        <w:t xml:space="preserve"> </w:t>
      </w:r>
      <w:r>
        <w:rPr>
          <w:b/>
          <w:bCs/>
        </w:rPr>
        <w:t xml:space="preserve">locking protocols</w:t>
      </w:r>
      <w:r>
        <w:t xml:space="preserve">, which add</w:t>
      </w:r>
      <w:r>
        <w:t xml:space="preserve"> </w:t>
      </w:r>
      <w:r>
        <w:rPr>
          <w:b/>
          <w:bCs/>
        </w:rPr>
        <w:t xml:space="preserve">overhead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Locking</w:t>
      </w:r>
      <w:r>
        <w:t xml:space="preserve"> </w:t>
      </w:r>
      <w:r>
        <w:rPr>
          <w:b/>
          <w:bCs/>
        </w:rPr>
        <w:t xml:space="preserve">reduces concurrency</w:t>
      </w:r>
      <w:r>
        <w:t xml:space="preserve"> </w:t>
      </w:r>
      <w:r>
        <w:t xml:space="preserve">(clients can block each other waiting for locks).</w:t>
      </w:r>
    </w:p>
    <w:p>
      <w:pPr>
        <w:pStyle w:val="FirstParagraph"/>
      </w:pPr>
      <w:r>
        <w:t xml:space="preserve">Because full serializability isn't always worth that cost, the</w:t>
      </w:r>
      <w:r>
        <w:t xml:space="preserve"> </w:t>
      </w:r>
      <w:r>
        <w:rPr>
          <w:b/>
          <w:bCs/>
        </w:rPr>
        <w:t xml:space="preserve">SQL standard defines weaker isolation levels</w:t>
      </w:r>
      <w:r>
        <w:t xml:space="preserve"> </w:t>
      </w:r>
      <w:r>
        <w:t xml:space="preserve">that trade consistency guarantees for</w:t>
      </w:r>
      <w:r>
        <w:t xml:space="preserve"> </w:t>
      </w:r>
      <w:r>
        <w:rPr>
          <w:b/>
          <w:bCs/>
        </w:rPr>
        <w:t xml:space="preserve">higher concurrency and lower overhead.</w:t>
      </w:r>
    </w:p>
    <w:bookmarkStart w:id="9" w:name="the-four-levels-weakest-strongest"/>
    <w:p>
      <w:pPr>
        <w:pStyle w:val="Heading3"/>
      </w:pPr>
      <w:r>
        <w:t xml:space="preserve">The four levels (weakest → strongest)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Uncommitted</w:t>
            </w:r>
          </w:p>
        </w:tc>
        <w:tc>
          <w:tcPr/>
          <w:p>
            <w:pPr>
              <w:pStyle w:val="Compact"/>
            </w:pPr>
            <w:r>
              <w:t xml:space="preserve">Weakest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Committed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 Read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Serializable</w:t>
            </w:r>
          </w:p>
        </w:tc>
        <w:tc>
          <w:tcPr/>
          <w:p>
            <w:pPr>
              <w:pStyle w:val="Compact"/>
            </w:pPr>
            <w:r>
              <w:t xml:space="preserve">Strongest (this is what "isolation" meant in the ACID lecture)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Xbd00a3384259a1da171d79be1843c72520549ea"/>
    <w:p>
      <w:pPr>
        <w:pStyle w:val="Heading2"/>
      </w:pPr>
      <w:r>
        <w:t xml:space="preserve">2. Two Important Properties of Isolation Levels</w:t>
      </w:r>
    </w:p>
    <w:bookmarkStart w:id="11" w:name="isolation-level-is-set-per-transaction"/>
    <w:p>
      <w:pPr>
        <w:pStyle w:val="Heading3"/>
      </w:pPr>
      <w:r>
        <w:t xml:space="preserve">2.1 Isolation level is set</w:t>
      </w:r>
      <w:r>
        <w:t xml:space="preserve"> </w:t>
      </w:r>
      <w:r>
        <w:rPr>
          <w:b/>
          <w:bCs/>
        </w:rPr>
        <w:t xml:space="preserve">per transaction</w:t>
      </w:r>
    </w:p>
    <w:p>
      <w:pPr>
        <w:pStyle w:val="FirstParagraph"/>
      </w:pPr>
      <w:r>
        <w:t xml:space="preserve">Each transaction can independently choose its own isolation level. A single client can run one transaction at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and the next at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.</w:t>
      </w:r>
    </w:p>
    <w:bookmarkEnd w:id="11"/>
    <w:bookmarkStart w:id="12" w:name="X9b60ef3baab1cddc38b3a9d461b616190991cda"/>
    <w:p>
      <w:pPr>
        <w:pStyle w:val="Heading3"/>
      </w:pPr>
      <w:r>
        <w:t xml:space="preserve">2.2 Isolation level is "in the eye of the beholder"</w:t>
      </w:r>
    </w:p>
    <w:p>
      <w:pPr>
        <w:pStyle w:val="BlockText"/>
      </w:pPr>
      <w:r>
        <w:t xml:space="preserve">A transaction's isolation level only constrains</w:t>
      </w:r>
      <w:r>
        <w:t xml:space="preserve"> </w:t>
      </w:r>
      <w:r>
        <w:rPr>
          <w:b/>
          <w:bCs/>
        </w:rPr>
        <w:t xml:space="preserve">what that transaction itself may observe.</w:t>
      </w:r>
      <w:r>
        <w:t xml:space="preserve"> </w:t>
      </w:r>
      <w:r>
        <w:t xml:space="preserve">It has</w:t>
      </w:r>
      <w:r>
        <w:t xml:space="preserve"> </w:t>
      </w:r>
      <w:r>
        <w:rPr>
          <w:b/>
          <w:bCs/>
        </w:rPr>
        <w:t xml:space="preserve">no effect</w:t>
      </w:r>
      <w:r>
        <w:t xml:space="preserve"> </w:t>
      </w:r>
      <w:r>
        <w:t xml:space="preserve">on any other concurrently running transaction.</w:t>
      </w:r>
    </w:p>
    <w:p>
      <w:pPr>
        <w:pStyle w:val="FirstParagraph"/>
      </w:pPr>
      <w:r>
        <w:t xml:space="preserve">So Client A's transaction could run at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while Client B's transaction runs at</w:t>
      </w:r>
      <w:r>
        <w:t xml:space="preserve"> </w:t>
      </w:r>
      <w:r>
        <w:rPr>
          <w:rStyle w:val="VerbatimChar"/>
        </w:rPr>
        <w:t xml:space="preserve">Read Uncommitted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simultaneously</w:t>
      </w:r>
      <w:r>
        <w:t xml:space="preserve">, on the same database — and each gets exactly the guarantees (or lack thereof) that</w:t>
      </w:r>
      <w:r>
        <w:t xml:space="preserve"> </w:t>
      </w:r>
      <w:r>
        <w:rPr>
          <w:i/>
          <w:iCs/>
        </w:rPr>
        <w:t xml:space="preserve">it</w:t>
      </w:r>
      <w:r>
        <w:t xml:space="preserve"> </w:t>
      </w:r>
      <w:r>
        <w:t xml:space="preserve">requested, independent of the other.</w:t>
      </w:r>
    </w:p>
    <w:p>
      <w:pPr>
        <w:pStyle w:val="SourceCode"/>
      </w:pPr>
      <w:r>
        <w:rPr>
          <w:rStyle w:val="VerbatimChar"/>
        </w:rPr>
        <w:t xml:space="preserve">SET TRANSACTION ISOLATION LEVEL READ UNCOMMITTED;</w:t>
      </w:r>
      <w:r>
        <w:br/>
      </w:r>
      <w:r>
        <w:rPr>
          <w:rStyle w:val="VerbatimChar"/>
        </w:rPr>
        <w:t xml:space="preserve">-- (the SQL standard's verbose phrase for setting isolation level)</w:t>
      </w:r>
    </w:p>
    <w:p>
      <w:pPr>
        <w:pStyle w:val="BlockText"/>
      </w:pPr>
      <w:r>
        <w:t xml:space="preserve">If unspecified, the</w:t>
      </w:r>
      <w:r>
        <w:t xml:space="preserve"> </w:t>
      </w:r>
      <w:r>
        <w:rPr>
          <w:b/>
          <w:bCs/>
        </w:rPr>
        <w:t xml:space="preserve">SQL standard default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.</w:t>
      </w:r>
    </w:p>
    <w:bookmarkEnd w:id="12"/>
    <w:bookmarkStart w:id="13" w:name="isolation-levels-are-about-reads"/>
    <w:p>
      <w:pPr>
        <w:pStyle w:val="Heading3"/>
      </w:pPr>
      <w:r>
        <w:t xml:space="preserve">2.3 Isolation levels are about reads</w:t>
      </w:r>
    </w:p>
    <w:p>
      <w:pPr>
        <w:pStyle w:val="FirstParagraph"/>
      </w:pPr>
      <w:r>
        <w:t xml:space="preserve">The isolation level controls</w:t>
      </w:r>
      <w:r>
        <w:t xml:space="preserve"> </w:t>
      </w:r>
      <w:r>
        <w:rPr>
          <w:b/>
          <w:bCs/>
        </w:rPr>
        <w:t xml:space="preserve">what values a transaction is permitted to read</w:t>
      </w:r>
      <w:r>
        <w:t xml:space="preserve"> </w:t>
      </w:r>
      <w:r>
        <w:t xml:space="preserve">— specifically, what it might see that was written by other, possibly-uncommitted, concurrent transactions.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re-concept-dirty-reads"/>
    <w:p>
      <w:pPr>
        <w:pStyle w:val="Heading2"/>
      </w:pPr>
      <w:r>
        <w:t xml:space="preserve">3. Core Concept: Dirty Reads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data item is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if it has been written by a transaction that</w:t>
      </w:r>
      <w:r>
        <w:t xml:space="preserve"> </w:t>
      </w:r>
      <w:r>
        <w:rPr>
          <w:b/>
          <w:bCs/>
        </w:rPr>
        <w:t xml:space="preserve">has not yet committed.</w:t>
      </w:r>
    </w:p>
    <w:bookmarkStart w:id="15" w:name="why-dirty-data-is-dangerous"/>
    <w:p>
      <w:pPr>
        <w:pStyle w:val="Heading3"/>
      </w:pPr>
      <w:r>
        <w:t xml:space="preserve">Why dirty data is dangerous</w:t>
      </w:r>
    </w:p>
    <w:p>
      <w:pPr>
        <w:pStyle w:val="FirstParagraph"/>
      </w:pPr>
      <w:r>
        <w:t xml:space="preserve">If a transaction is later</w:t>
      </w:r>
      <w:r>
        <w:t xml:space="preserve"> </w:t>
      </w:r>
      <w:r>
        <w:rPr>
          <w:b/>
          <w:bCs/>
        </w:rPr>
        <w:t xml:space="preserve">rolled back</w:t>
      </w:r>
      <w:r>
        <w:t xml:space="preserve"> </w:t>
      </w:r>
      <w:r>
        <w:t xml:space="preserve">(e.g., due to a crash before commit — see Atomicity from the ACID lecture), all of its writes are undone.</w:t>
      </w:r>
      <w:r>
        <w:t xml:space="preserve"> </w:t>
      </w:r>
      <w:r>
        <w:rPr>
          <w:b/>
          <w:bCs/>
        </w:rPr>
        <w:t xml:space="preserve">Anyone who read a dirty value in the meantime read something that never actually existed in the committed database.</w:t>
      </w:r>
    </w:p>
    <w:bookmarkEnd w:id="15"/>
    <w:bookmarkStart w:id="16" w:name="example-1-single-dirty-value"/>
    <w:p>
      <w:pPr>
        <w:pStyle w:val="Heading3"/>
      </w:pPr>
      <w:r>
        <w:t xml:space="preserve">Example 1 — single dirty value</w:t>
      </w:r>
    </w:p>
    <w:p>
      <w:pPr>
        <w:pStyle w:val="SourceCode"/>
      </w:pPr>
      <w:r>
        <w:rPr>
          <w:rStyle w:val="VerbatimChar"/>
        </w:rPr>
        <w:t xml:space="preserve">T1:  UPDATE College SET enrollment = enrollment + 1000 WHERE cName = 'Stanford';</w:t>
      </w:r>
      <w:r>
        <w:br/>
      </w:r>
      <w:r>
        <w:rPr>
          <w:rStyle w:val="VerbatimChar"/>
        </w:rPr>
        <w:t xml:space="preserve">     [commit]</w:t>
      </w:r>
      <w:r>
        <w:br/>
      </w:r>
      <w:r>
        <w:br/>
      </w:r>
      <w:r>
        <w:rPr>
          <w:rStyle w:val="VerbatimChar"/>
        </w:rPr>
        <w:t xml:space="preserve">T2:  SELECT AVG(enrollment) FROM College;</w:t>
      </w:r>
      <w:r>
        <w:br/>
      </w:r>
      <w:r>
        <w:rPr>
          <w:rStyle w:val="VerbatimChar"/>
        </w:rPr>
        <w:t xml:space="preserve">     [commit]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reads Stanford's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T1</w:t>
      </w:r>
      <w:r>
        <w:rPr>
          <w:b/>
          <w:bCs/>
        </w:rPr>
        <w:t xml:space="preserve"> </w:t>
      </w:r>
      <w:r>
        <w:rPr>
          <w:b/>
          <w:bCs/>
        </w:rPr>
        <w:t xml:space="preserve">commits</w:t>
      </w:r>
      <w:r>
        <w:t xml:space="preserve">, it sees the +1000 value — but if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later fails and rolls back, that +1000 never actually happened.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average was computed from a value that</w:t>
      </w:r>
      <w:r>
        <w:t xml:space="preserve"> </w:t>
      </w:r>
      <w:r>
        <w:rPr>
          <w:b/>
          <w:bCs/>
        </w:rPr>
        <w:t xml:space="preserve">never existed</w:t>
      </w:r>
      <w:r>
        <w:t xml:space="preserve"> </w:t>
      </w:r>
      <w:r>
        <w:t xml:space="preserve">in the database.</w:t>
      </w:r>
    </w:p>
    <w:bookmarkEnd w:id="16"/>
    <w:bookmarkStart w:id="17" w:name="example-2-dirty-reads-in-multiple-places"/>
    <w:p>
      <w:pPr>
        <w:pStyle w:val="Heading3"/>
      </w:pPr>
      <w:r>
        <w:t xml:space="preserve">Example 2 — dirty reads in multiple places</w:t>
      </w:r>
    </w:p>
    <w:p>
      <w:pPr>
        <w:pStyle w:val="SourceCode"/>
      </w:pPr>
      <w:r>
        <w:rPr>
          <w:rStyle w:val="VerbatimChar"/>
        </w:rPr>
        <w:t xml:space="preserve">T1:  UPDATE Student SET GPA = GPA + 0.1 WHERE sizeHS &gt; 1000;</w:t>
      </w:r>
      <w:r>
        <w:br/>
      </w:r>
      <w:r>
        <w:rPr>
          <w:rStyle w:val="VerbatimChar"/>
        </w:rPr>
        <w:t xml:space="preserve">     [commit]</w:t>
      </w:r>
      <w:r>
        <w:br/>
      </w:r>
      <w:r>
        <w:br/>
      </w:r>
      <w:r>
        <w:rPr>
          <w:rStyle w:val="VerbatimChar"/>
        </w:rPr>
        <w:t xml:space="preserve">T2:  SELECT GPA FROM Student WHERE sID = 123;</w:t>
      </w:r>
      <w:r>
        <w:br/>
      </w:r>
      <w:r>
        <w:rPr>
          <w:rStyle w:val="VerbatimChar"/>
        </w:rPr>
        <w:t xml:space="preserve">     [commit]</w:t>
      </w:r>
      <w:r>
        <w:br/>
      </w:r>
      <w:r>
        <w:br/>
      </w:r>
      <w:r>
        <w:rPr>
          <w:rStyle w:val="VerbatimChar"/>
        </w:rPr>
        <w:t xml:space="preserve">T3:  UPDATE Student SET sizeHS = sizeHS + 50 WHERE sID = 234;</w:t>
      </w:r>
      <w:r>
        <w:br/>
      </w:r>
      <w:r>
        <w:rPr>
          <w:rStyle w:val="VerbatimChar"/>
        </w:rPr>
        <w:t xml:space="preserve">     [commit]</w:t>
      </w:r>
    </w:p>
    <w:p>
      <w:pPr>
        <w:pStyle w:val="FirstParagraph"/>
      </w:pPr>
      <w:r>
        <w:t xml:space="preserve">Two distinct dirty-read possibilities here: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reads student 123's</w:t>
      </w:r>
      <w:r>
        <w:t xml:space="preserve"> </w:t>
      </w:r>
      <w:r>
        <w:rPr>
          <w:rStyle w:val="VerbatimChar"/>
        </w:rPr>
        <w:t xml:space="preserve">GPA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T1</w:t>
      </w:r>
      <w:r>
        <w:rPr>
          <w:b/>
          <w:bCs/>
        </w:rPr>
        <w:t xml:space="preserve"> </w:t>
      </w:r>
      <w:r>
        <w:rPr>
          <w:b/>
          <w:bCs/>
        </w:rPr>
        <w:t xml:space="preserve">commits</w:t>
      </w:r>
      <w:r>
        <w:t xml:space="preserve">, that's a dirty read of</w:t>
      </w:r>
      <w:r>
        <w:t xml:space="preserve"> </w:t>
      </w:r>
      <w:r>
        <w:rPr>
          <w:rStyle w:val="VerbatimChar"/>
        </w:rPr>
        <w:t xml:space="preserve">GPA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something reads student 234's</w:t>
      </w:r>
      <w:r>
        <w:t xml:space="preserve"> </w:t>
      </w:r>
      <w:r>
        <w:rPr>
          <w:rStyle w:val="VerbatimChar"/>
        </w:rPr>
        <w:t xml:space="preserve">sizeHS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T3</w:t>
      </w:r>
      <w:r>
        <w:rPr>
          <w:b/>
          <w:bCs/>
        </w:rPr>
        <w:t xml:space="preserve"> </w:t>
      </w:r>
      <w:r>
        <w:rPr>
          <w:b/>
          <w:bCs/>
        </w:rPr>
        <w:t xml:space="preserve">commits</w:t>
      </w:r>
      <w:r>
        <w:t xml:space="preserve">, that's a dirty read of</w:t>
      </w:r>
      <w:r>
        <w:t xml:space="preserve"> </w:t>
      </w:r>
      <w:r>
        <w:rPr>
          <w:rStyle w:val="VerbatimChar"/>
        </w:rPr>
        <w:t xml:space="preserve">sizeHS</w:t>
      </w:r>
      <w:r>
        <w:t xml:space="preserve">.</w:t>
      </w:r>
    </w:p>
    <w:bookmarkEnd w:id="17"/>
    <w:bookmarkStart w:id="18" w:name="X6efb6dcdfdad75ca8099f8b2300b0a3dfbfe33b"/>
    <w:p>
      <w:pPr>
        <w:pStyle w:val="Heading3"/>
      </w:pPr>
      <w:r>
        <w:t xml:space="preserve">⚠️ Clarification — no such thing as a dirty read</w:t>
      </w:r>
      <w:r>
        <w:t xml:space="preserve"> </w:t>
      </w:r>
      <w:r>
        <w:rPr>
          <w:i/>
          <w:iCs/>
        </w:rPr>
        <w:t xml:space="preserve">within the same transaction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T3</w:t>
      </w:r>
      <w:r>
        <w:t xml:space="preserve"> </w:t>
      </w:r>
      <w:r>
        <w:t xml:space="preserve">modifies</w:t>
      </w:r>
      <w:r>
        <w:t xml:space="preserve"> </w:t>
      </w:r>
      <w:r>
        <w:rPr>
          <w:rStyle w:val="VerbatimChar"/>
        </w:rPr>
        <w:t xml:space="preserve">sizeHS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later reads its own modification</w:t>
      </w:r>
      <w:r>
        <w:t xml:space="preserve"> </w:t>
      </w:r>
      <w:r>
        <w:t xml:space="preserve">later in the same transaction,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dirty read.</w:t>
      </w:r>
    </w:p>
    <w:p>
      <w:pPr>
        <w:pStyle w:val="BlockText"/>
      </w:pPr>
      <w:r>
        <w:t xml:space="preserve">A read is "dirty"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it reads an</w:t>
      </w:r>
      <w:r>
        <w:t xml:space="preserve"> </w:t>
      </w:r>
      <w:r>
        <w:rPr>
          <w:b/>
          <w:bCs/>
        </w:rPr>
        <w:t xml:space="preserve">uncommitted value written by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transaction.</w:t>
      </w:r>
      <w:r>
        <w:t xml:space="preserve"> </w:t>
      </w:r>
      <w:r>
        <w:t xml:space="preserve">Reading your own transaction's uncommitted writes is completely normal and expected.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the-four-isolation-levels-in-detail"/>
    <w:p>
      <w:pPr>
        <w:pStyle w:val="Heading2"/>
      </w:pPr>
      <w:r>
        <w:t xml:space="preserve">4. The Four Isolation Levels in Detail</w:t>
      </w:r>
    </w:p>
    <w:bookmarkStart w:id="21" w:name="read-uncommitted-weakes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READ UNCOMMITTED</w:t>
      </w:r>
      <w:r>
        <w:t xml:space="preserve"> </w:t>
      </w:r>
      <w:r>
        <w:t xml:space="preserve">— weakest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Transactions at this level</w:t>
      </w:r>
      <w:r>
        <w:t xml:space="preserve"> </w:t>
      </w:r>
      <w:r>
        <w:rPr>
          <w:b/>
          <w:bCs/>
        </w:rPr>
        <w:t xml:space="preserve">may perform dirty reads</w:t>
      </w:r>
      <w:r>
        <w:t xml:space="preserve"> </w:t>
      </w:r>
      <w:r>
        <w:t xml:space="preserve">— they may read values written by other transactions that haven't committed yet.</w:t>
      </w:r>
    </w:p>
    <w:bookmarkStart w:id="20" w:name="worked-example"/>
    <w:p>
      <w:pPr>
        <w:pStyle w:val="Heading4"/>
      </w:pPr>
      <w:r>
        <w:t xml:space="preserve">Worked example</w:t>
      </w:r>
    </w:p>
    <w:p>
      <w:pPr>
        <w:pStyle w:val="SourceCode"/>
      </w:pPr>
      <w:r>
        <w:rPr>
          <w:rStyle w:val="VerbatimChar"/>
        </w:rPr>
        <w:t xml:space="preserve">T1:  UPDATE Student SET GPA = GPA + 0.1 WHERE sizeHS &gt; 1000;</w:t>
      </w:r>
      <w:r>
        <w:br/>
      </w:r>
      <w:r>
        <w:br/>
      </w:r>
      <w:r>
        <w:rPr>
          <w:rStyle w:val="VerbatimChar"/>
        </w:rPr>
        <w:t xml:space="preserve">T2 (READ UNCOMMITTED):</w:t>
      </w:r>
      <w:r>
        <w:br/>
      </w:r>
      <w:r>
        <w:rPr>
          <w:rStyle w:val="VerbatimChar"/>
        </w:rPr>
        <w:t xml:space="preserve">     SELECT AVG(GPA) FROM Student;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isolation level were the</w:t>
      </w:r>
      <w:r>
        <w:t xml:space="preserve"> </w:t>
      </w:r>
      <w:r>
        <w:rPr>
          <w:b/>
          <w:bCs/>
        </w:rPr>
        <w:t xml:space="preserve">default (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)</w:t>
      </w:r>
      <w:r>
        <w:t xml:space="preserve">, behavior would be guaranteed equivalent to either: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→ average reflects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GPAs updated, or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T2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→ average reflects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GPAs updated.</w:t>
      </w:r>
    </w:p>
    <w:p>
      <w:pPr>
        <w:pStyle w:val="FirstParagraph"/>
      </w:pPr>
      <w:r>
        <w:t xml:space="preserve">But with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READ UNCOMMITTED</w:t>
      </w:r>
      <w:r>
        <w:t xml:space="preserve">, the average might be computed</w:t>
      </w:r>
      <w:r>
        <w:t xml:space="preserve"> </w:t>
      </w:r>
      <w:r>
        <w:rPr>
          <w:b/>
          <w:bCs/>
        </w:rPr>
        <w:t xml:space="preserve">mid-way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T1</w:t>
      </w:r>
      <w:r>
        <w:rPr>
          <w:b/>
          <w:bCs/>
        </w:rPr>
        <w:t xml:space="preserve">'s updates</w:t>
      </w:r>
      <w:r>
        <w:t xml:space="preserve"> </w:t>
      </w:r>
      <w:r>
        <w:t xml:space="preserve">— some rows updated, some not. This is</w:t>
      </w:r>
      <w:r>
        <w:t xml:space="preserve"> </w:t>
      </w:r>
      <w:r>
        <w:rPr>
          <w:b/>
          <w:bCs/>
        </w:rPr>
        <w:t xml:space="preserve">not equivalent to any serial order at all.</w:t>
      </w:r>
    </w:p>
    <w:p>
      <w:pPr>
        <w:pStyle w:val="BlockText"/>
      </w:pPr>
      <w:r>
        <w:rPr>
          <w:b/>
          <w:bCs/>
        </w:rPr>
        <w:t xml:space="preserve">When is this acceptable?</w:t>
      </w:r>
      <w:r>
        <w:t xml:space="preserve"> </w:t>
      </w:r>
      <w:r>
        <w:t xml:space="preserve">When the application genuinely doesn't need precise consistency — e.g., a rough/approximate average is fine, even if it might reflect a change that's later rolled back. In exchange:</w:t>
      </w:r>
      <w:r>
        <w:t xml:space="preserve"> </w:t>
      </w:r>
      <w:r>
        <w:rPr>
          <w:b/>
          <w:bCs/>
        </w:rPr>
        <w:t xml:space="preserve">higher concurrency, lower overhead, better raw performance.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ead-committed-one-step-stronger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— one step stronger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Transactions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 dirty reads. They may only read values whose writes have been</w:t>
      </w:r>
      <w:r>
        <w:t xml:space="preserve"> </w:t>
      </w:r>
      <w:r>
        <w:rPr>
          <w:b/>
          <w:bCs/>
        </w:rPr>
        <w:t xml:space="preserve">committed.</w:t>
      </w:r>
      <w:r>
        <w:t xml:space="preserve"> </w:t>
      </w:r>
      <w:r>
        <w:t xml:space="preserve">But this still</w:t>
      </w:r>
      <w:r>
        <w:t xml:space="preserve"> </w:t>
      </w:r>
      <w:r>
        <w:rPr>
          <w:b/>
          <w:bCs/>
        </w:rPr>
        <w:t xml:space="preserve">does not guarantee full (global) serializability.</w:t>
      </w:r>
    </w:p>
    <w:bookmarkStart w:id="22" w:name="worked-example-1"/>
    <w:p>
      <w:pPr>
        <w:pStyle w:val="Heading4"/>
      </w:pPr>
      <w:r>
        <w:t xml:space="preserve">Worked example</w:t>
      </w:r>
    </w:p>
    <w:p>
      <w:pPr>
        <w:pStyle w:val="SourceCode"/>
      </w:pPr>
      <w:r>
        <w:rPr>
          <w:rStyle w:val="VerbatimChar"/>
        </w:rPr>
        <w:t xml:space="preserve">T1:  UPDATE Student SET GPA = GPA + 0.1 WHERE sizeHS &gt; 1000;</w:t>
      </w:r>
      <w:r>
        <w:br/>
      </w:r>
      <w:r>
        <w:br/>
      </w:r>
      <w:r>
        <w:rPr>
          <w:rStyle w:val="VerbatimChar"/>
        </w:rPr>
        <w:t xml:space="preserve">T2 (READ COMMITTED):</w:t>
      </w:r>
      <w:r>
        <w:br/>
      </w:r>
      <w:r>
        <w:rPr>
          <w:rStyle w:val="VerbatimChar"/>
        </w:rPr>
        <w:t xml:space="preserve">     stmt1: SELECT AVG(GPA) FROM Student;   -- reads BEFORE T1</w:t>
      </w:r>
      <w:r>
        <w:br/>
      </w:r>
      <w:r>
        <w:rPr>
          <w:rStyle w:val="VerbatimChar"/>
        </w:rPr>
        <w:t xml:space="preserve">     stmt2: SELECT MAX(GPA) FROM Student;   -- reads AFTER T1</w:t>
      </w:r>
    </w:p>
    <w:p>
      <w:pPr>
        <w:pStyle w:val="FirstParagraph"/>
      </w:pPr>
      <w:r>
        <w:t xml:space="preserve">A legal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 </w:t>
      </w:r>
      <w:r>
        <w:t xml:space="preserve">execution:</w:t>
      </w:r>
      <w:r>
        <w:t xml:space="preserve"> </w:t>
      </w:r>
      <w:r>
        <w:rPr>
          <w:rStyle w:val="VerbatimChar"/>
        </w:rPr>
        <w:t xml:space="preserve">stmt1</w:t>
      </w:r>
      <w:r>
        <w:t xml:space="preserve"> </w:t>
      </w:r>
      <w:r>
        <w:t xml:space="preserve">runs (and reads)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T1</w:t>
      </w:r>
      <w:r>
        <w:t xml:space="preserve">'s changes, while</w:t>
      </w:r>
      <w:r>
        <w:t xml:space="preserve"> </w:t>
      </w:r>
      <w:r>
        <w:rPr>
          <w:rStyle w:val="VerbatimChar"/>
        </w:rPr>
        <w:t xml:space="preserve">stmt2</w:t>
      </w:r>
      <w:r>
        <w:t xml:space="preserve"> </w:t>
      </w:r>
      <w:r>
        <w:t xml:space="preserve">runs (and reads)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commits.</w:t>
      </w:r>
    </w:p>
    <w:p>
      <w:pPr>
        <w:pStyle w:val="BodyText"/>
      </w:pPr>
      <w:r>
        <w:rPr>
          <w:b/>
          <w:bCs/>
        </w:rPr>
        <w:t xml:space="preserve">Checking against serial orders:</w:t>
      </w:r>
    </w:p>
    <w:p>
      <w:pPr>
        <w:pStyle w:val="Compact"/>
        <w:numPr>
          <w:ilvl w:val="0"/>
          <w:numId w:val="1004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stmt1</w:t>
      </w:r>
      <w:r>
        <w:t xml:space="preserve"> </w:t>
      </w:r>
      <w:r>
        <w:t xml:space="preserve">saw the</w:t>
      </w:r>
      <w:r>
        <w:t xml:space="preserve"> </w:t>
      </w:r>
      <w:r>
        <w:rPr>
          <w:i/>
          <w:iCs/>
        </w:rPr>
        <w:t xml:space="preserve">pre</w:t>
      </w:r>
      <w:r>
        <w:t xml:space="preserve">-</w:t>
      </w:r>
      <w:r>
        <w:rPr>
          <w:rStyle w:val="VerbatimChar"/>
        </w:rPr>
        <w:t xml:space="preserve">T1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4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stmt2</w:t>
      </w:r>
      <w:r>
        <w:t xml:space="preserve"> </w:t>
      </w:r>
      <w:r>
        <w:t xml:space="preserve">saw the</w:t>
      </w:r>
      <w:r>
        <w:t xml:space="preserve"> </w:t>
      </w:r>
      <w:r>
        <w:rPr>
          <w:i/>
          <w:iCs/>
        </w:rPr>
        <w:t xml:space="preserve">post</w:t>
      </w:r>
      <w:r>
        <w:t xml:space="preserve">-</w:t>
      </w:r>
      <w:r>
        <w:rPr>
          <w:rStyle w:val="VerbatimChar"/>
        </w:rPr>
        <w:t xml:space="preserve">T1</w:t>
      </w:r>
      <w:r>
        <w:t xml:space="preserve"> </w:t>
      </w:r>
      <w:r>
        <w:t xml:space="preserve">state.</w:t>
      </w:r>
    </w:p>
    <w:p>
      <w:pPr>
        <w:pStyle w:val="FirstParagraph"/>
      </w:pPr>
      <w:r>
        <w:rPr>
          <w:b/>
          <w:bCs/>
        </w:rPr>
        <w:t xml:space="preserve">No serial order matches.</w:t>
      </w:r>
      <w:r>
        <w:t xml:space="preserve"> </w:t>
      </w:r>
      <w:r>
        <w:t xml:space="preserve">Both individual reads were of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data (no dirty reads occurred) — but the overall transaction's behavior is still</w:t>
      </w:r>
      <w:r>
        <w:t xml:space="preserve"> </w:t>
      </w:r>
      <w:r>
        <w:rPr>
          <w:b/>
          <w:bCs/>
        </w:rPr>
        <w:t xml:space="preserve">not serializable</w:t>
      </w:r>
      <w:r>
        <w:t xml:space="preserve">, because the two reads within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are inconsistent with each other.</w:t>
      </w:r>
    </w:p>
    <w:p>
      <w:pPr>
        <w:pStyle w:val="BlockText"/>
      </w:pPr>
      <w:r>
        <w:t xml:space="preserve">This phenomenon — reading the</w:t>
      </w:r>
      <w:r>
        <w:t xml:space="preserve"> </w:t>
      </w:r>
      <w:r>
        <w:rPr>
          <w:i/>
          <w:iCs/>
        </w:rPr>
        <w:t xml:space="preserve">same logical query</w:t>
      </w:r>
      <w:r>
        <w:t xml:space="preserve"> </w:t>
      </w:r>
      <w:r>
        <w:t xml:space="preserve">twice within one transaction and getting</w:t>
      </w:r>
      <w:r>
        <w:t xml:space="preserve"> </w:t>
      </w:r>
      <w:r>
        <w:rPr>
          <w:b/>
          <w:bCs/>
        </w:rPr>
        <w:t xml:space="preserve">different answers</w:t>
      </w:r>
      <w:r>
        <w:t xml:space="preserve"> </w:t>
      </w:r>
      <w:r>
        <w:t xml:space="preserve">because another transaction committed in between — is called a</w:t>
      </w:r>
      <w:r>
        <w:t xml:space="preserve"> </w:t>
      </w:r>
      <w:r>
        <w:rPr>
          <w:b/>
          <w:bCs/>
        </w:rPr>
        <w:t xml:space="preserve">non-repeatable read.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e0ed52dc0415d15fdef823b301097ac86eebcfd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— strongest below Serializable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No dirty reads (same as Read Committed),</w:t>
      </w:r>
      <w:r>
        <w:t xml:space="preserve"> </w:t>
      </w:r>
      <w:r>
        <w:rPr>
          <w:b/>
          <w:bCs/>
        </w:rPr>
        <w:t xml:space="preserve">plus</w:t>
      </w:r>
      <w:r>
        <w:t xml:space="preserve">: if a data item is read</w:t>
      </w:r>
      <w:r>
        <w:t xml:space="preserve"> </w:t>
      </w:r>
      <w:r>
        <w:rPr>
          <w:b/>
          <w:bCs/>
        </w:rPr>
        <w:t xml:space="preserve">multiple times</w:t>
      </w:r>
      <w:r>
        <w:t xml:space="preserve"> </w:t>
      </w:r>
      <w:r>
        <w:t xml:space="preserve">within the transaction, it</w:t>
      </w:r>
      <w:r>
        <w:t xml:space="preserve"> </w:t>
      </w:r>
      <w:r>
        <w:rPr>
          <w:b/>
          <w:bCs/>
        </w:rPr>
        <w:t xml:space="preserve">cannot change value</w:t>
      </w:r>
      <w:r>
        <w:t xml:space="preserve"> </w:t>
      </w:r>
      <w:r>
        <w:t xml:space="preserve">between those reads.</w:t>
      </w:r>
    </w:p>
    <w:p>
      <w:pPr>
        <w:pStyle w:val="FirstParagraph"/>
      </w:pPr>
      <w:r>
        <w:t xml:space="preserve">This directly prevents the non-repeatable-read problem from §4.2.</w:t>
      </w:r>
    </w:p>
    <w:bookmarkStart w:id="24" w:name="Xbe2522fd2638464cc5c4113204c1cc295cb0206"/>
    <w:p>
      <w:pPr>
        <w:pStyle w:val="Heading4"/>
      </w:pPr>
      <w:r>
        <w:t xml:space="preserve">Worked example — repeatable read still isn't fully serializable</w:t>
      </w:r>
    </w:p>
    <w:p>
      <w:pPr>
        <w:pStyle w:val="SourceCode"/>
      </w:pPr>
      <w:r>
        <w:rPr>
          <w:rStyle w:val="VerbatimChar"/>
        </w:rPr>
        <w:t xml:space="preserve">T1:  stmt1: UPDATE Student SET GPA = GPA + 0.1 ...;</w:t>
      </w:r>
      <w:r>
        <w:br/>
      </w:r>
      <w:r>
        <w:rPr>
          <w:rStyle w:val="VerbatimChar"/>
        </w:rPr>
        <w:t xml:space="preserve">     stmt2: UPDATE Student SET sizeHS = sizeHS + 50 WHERE sID = 123;</w:t>
      </w:r>
      <w:r>
        <w:br/>
      </w:r>
      <w:r>
        <w:br/>
      </w:r>
      <w:r>
        <w:rPr>
          <w:rStyle w:val="VerbatimChar"/>
        </w:rPr>
        <w:t xml:space="preserve">T2 (REPEATABLE READ):</w:t>
      </w:r>
      <w:r>
        <w:br/>
      </w:r>
      <w:r>
        <w:rPr>
          <w:rStyle w:val="VerbatimChar"/>
        </w:rPr>
        <w:t xml:space="preserve">     stmt1: SELECT AVG(GPA) FROM Student;</w:t>
      </w:r>
      <w:r>
        <w:br/>
      </w:r>
      <w:r>
        <w:rPr>
          <w:rStyle w:val="VerbatimChar"/>
        </w:rPr>
        <w:t xml:space="preserve">     stmt2: SELECT AVG(sizeHS) FROM Student;</w:t>
      </w:r>
    </w:p>
    <w:p>
      <w:pPr>
        <w:pStyle w:val="FirstParagraph"/>
      </w:pPr>
      <w:r>
        <w:t xml:space="preserve">A legal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execution: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first statement (</w:t>
      </w:r>
      <w:r>
        <w:rPr>
          <w:rStyle w:val="VerbatimChar"/>
        </w:rPr>
        <w:t xml:space="preserve">AVG(GPA)</w:t>
      </w:r>
      <w:r>
        <w:t xml:space="preserve">) reads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runs;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second statement (</w:t>
      </w:r>
      <w:r>
        <w:rPr>
          <w:rStyle w:val="VerbatimChar"/>
        </w:rPr>
        <w:t xml:space="preserve">AVG(sizeHS)</w:t>
      </w:r>
      <w:r>
        <w:t xml:space="preserve">) reads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commits.</w:t>
      </w:r>
    </w:p>
    <w:p>
      <w:pPr>
        <w:pStyle w:val="BodyText"/>
      </w:pPr>
      <w:r>
        <w:rPr>
          <w:b/>
          <w:bCs/>
        </w:rPr>
        <w:t xml:space="preserve">Checking the conditions:</w:t>
      </w:r>
    </w:p>
    <w:p>
      <w:pPr>
        <w:pStyle w:val="Compact"/>
        <w:numPr>
          <w:ilvl w:val="0"/>
          <w:numId w:val="1005"/>
        </w:numPr>
      </w:pPr>
      <w:r>
        <w:t xml:space="preserve">✅ No dirty reads — both reads are of committed data (before-</w:t>
      </w:r>
      <w:r>
        <w:rPr>
          <w:rStyle w:val="VerbatimChar"/>
        </w:rPr>
        <w:t xml:space="preserve">T1</w:t>
      </w:r>
      <w:r>
        <w:t xml:space="preserve"> </w:t>
      </w:r>
      <w:r>
        <w:t xml:space="preserve">and after-</w:t>
      </w:r>
      <w:r>
        <w:rPr>
          <w:rStyle w:val="VerbatimChar"/>
        </w:rPr>
        <w:t xml:space="preserve">T1</w:t>
      </w:r>
      <w:r>
        <w:t xml:space="preserve"> </w:t>
      </w:r>
      <w:r>
        <w:t xml:space="preserve">respectively, both legitimate committed states).</w:t>
      </w:r>
    </w:p>
    <w:p>
      <w:pPr>
        <w:pStyle w:val="Compact"/>
        <w:numPr>
          <w:ilvl w:val="0"/>
          <w:numId w:val="1005"/>
        </w:numPr>
      </w:pPr>
      <w:r>
        <w:t xml:space="preserve">✅ No value read multiple times —</w:t>
      </w:r>
      <w:r>
        <w:t xml:space="preserve"> </w:t>
      </w:r>
      <w:r>
        <w:rPr>
          <w:rStyle w:val="VerbatimChar"/>
        </w:rPr>
        <w:t xml:space="preserve">GPA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sizeHS</w:t>
      </w:r>
      <w:r>
        <w:t xml:space="preserve"> </w:t>
      </w:r>
      <w:r>
        <w:t xml:space="preserve">are each read</w:t>
      </w:r>
      <w:r>
        <w:t xml:space="preserve"> </w:t>
      </w:r>
      <w:r>
        <w:rPr>
          <w:b/>
          <w:bCs/>
        </w:rPr>
        <w:t xml:space="preserve">only once</w:t>
      </w:r>
      <w:r>
        <w:t xml:space="preserve">, so the "can't change between repeated reads" rule isn't even triggered.</w:t>
      </w:r>
    </w:p>
    <w:p>
      <w:pPr>
        <w:pStyle w:val="FirstParagraph"/>
      </w:pPr>
      <w:r>
        <w:rPr>
          <w:b/>
          <w:bCs/>
        </w:rPr>
        <w:t xml:space="preserve">So this execution is legal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REPEATABLE READ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But it's still not serializable:</w:t>
      </w:r>
    </w:p>
    <w:p>
      <w:pPr>
        <w:pStyle w:val="Compact"/>
        <w:numPr>
          <w:ilvl w:val="0"/>
          <w:numId w:val="1006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first statement saw the pre-</w:t>
      </w:r>
      <w:r>
        <w:rPr>
          <w:rStyle w:val="VerbatimChar"/>
        </w:rPr>
        <w:t xml:space="preserve">T1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6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second statement saw the post-</w:t>
      </w:r>
      <w:r>
        <w:rPr>
          <w:rStyle w:val="VerbatimChar"/>
        </w:rPr>
        <w:t xml:space="preserve">T1</w:t>
      </w:r>
      <w:r>
        <w:t xml:space="preserve"> </w:t>
      </w:r>
      <w:r>
        <w:t xml:space="preserve">state.</w:t>
      </w:r>
    </w:p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"Repeatable read" only constrains values that are</w:t>
      </w:r>
      <w:r>
        <w:t xml:space="preserve"> </w:t>
      </w:r>
      <w:r>
        <w:rPr>
          <w:i/>
          <w:iCs/>
        </w:rPr>
        <w:t xml:space="preserve">actually read more than once.</w:t>
      </w:r>
      <w:r>
        <w:t xml:space="preserve"> </w:t>
      </w:r>
      <w:r>
        <w:t xml:space="preserve">It says nothing about consistency</w:t>
      </w:r>
      <w:r>
        <w:t xml:space="preserve"> </w:t>
      </w:r>
      <w:r>
        <w:rPr>
          <w:b/>
          <w:bCs/>
        </w:rPr>
        <w:t xml:space="preserve">across different items</w:t>
      </w:r>
      <w:r>
        <w:t xml:space="preserve"> </w:t>
      </w:r>
      <w:r>
        <w:t xml:space="preserve">read at different times within the same transaction.</w:t>
      </w:r>
    </w:p>
    <w:bookmarkEnd w:id="24"/>
    <w:bookmarkStart w:id="25" w:name="the-phantom-tuple-problem"/>
    <w:p>
      <w:pPr>
        <w:pStyle w:val="Heading4"/>
      </w:pPr>
      <w:r>
        <w:t xml:space="preserve">⚠️ The phantom tuple problem</w:t>
      </w:r>
    </w:p>
    <w:p>
      <w:pPr>
        <w:pStyle w:val="FirstParagraph"/>
      </w:pPr>
      <w:r>
        <w:rPr>
          <w:rStyle w:val="VerbatimChar"/>
        </w:rPr>
        <w:t xml:space="preserve">REPEATABLE READ</w:t>
      </w:r>
      <w:r>
        <w:t xml:space="preserve"> </w:t>
      </w:r>
      <w:r>
        <w:t xml:space="preserve">has a specific, important loophole:</w:t>
      </w:r>
      <w:r>
        <w:t xml:space="preserve"> </w:t>
      </w:r>
      <w:r>
        <w:rPr>
          <w:b/>
          <w:bCs/>
        </w:rPr>
        <w:t xml:space="preserve">insertions are not blocked</w:t>
      </w:r>
      <w:r>
        <w:t xml:space="preserve">, even between two reads of the</w:t>
      </w:r>
      <w:r>
        <w:t xml:space="preserve"> </w:t>
      </w:r>
      <w:r>
        <w:rPr>
          <w:i/>
          <w:iCs/>
        </w:rPr>
        <w:t xml:space="preserve">same relation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 — phantoms via INSERT</w:t>
      </w:r>
    </w:p>
    <w:p>
      <w:pPr>
        <w:pStyle w:val="SourceCode"/>
      </w:pPr>
      <w:r>
        <w:rPr>
          <w:rStyle w:val="VerbatimChar"/>
        </w:rPr>
        <w:t xml:space="preserve">T1:  INSERT INTO Student (100 new student rows);</w:t>
      </w:r>
      <w:r>
        <w:br/>
      </w:r>
      <w:r>
        <w:br/>
      </w:r>
      <w:r>
        <w:rPr>
          <w:rStyle w:val="VerbatimChar"/>
        </w:rPr>
        <w:t xml:space="preserve">T2 (REPEATABLE READ):</w:t>
      </w:r>
      <w:r>
        <w:br/>
      </w:r>
      <w:r>
        <w:rPr>
          <w:rStyle w:val="VerbatimChar"/>
        </w:rPr>
        <w:t xml:space="preserve">     stmt1: SELECT AVG(GPA) FROM Student;</w:t>
      </w:r>
      <w:r>
        <w:br/>
      </w:r>
      <w:r>
        <w:rPr>
          <w:rStyle w:val="VerbatimChar"/>
        </w:rPr>
        <w:t xml:space="preserve">     stmt2: SELECT MAX(GPA) FROM Student;</w:t>
      </w:r>
    </w:p>
    <w:p>
      <w:pPr>
        <w:pStyle w:val="FirstParagraph"/>
      </w:pPr>
      <w:r>
        <w:rPr>
          <w:rStyle w:val="VerbatimChar"/>
        </w:rPr>
        <w:t xml:space="preserve">REPEATABLE READ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allow</w:t>
      </w:r>
      <w:r>
        <w:t xml:space="preserve"> </w:t>
      </w:r>
      <w:r>
        <w:rPr>
          <w:rStyle w:val="VerbatimChar"/>
        </w:rPr>
        <w:t xml:space="preserve">stmt1</w:t>
      </w:r>
      <w:r>
        <w:t xml:space="preserve"> </w:t>
      </w:r>
      <w:r>
        <w:t xml:space="preserve">to execute before</w:t>
      </w:r>
      <w:r>
        <w:t xml:space="preserve"> </w:t>
      </w:r>
      <w:r>
        <w:rPr>
          <w:rStyle w:val="VerbatimChar"/>
        </w:rPr>
        <w:t xml:space="preserve">T1</w:t>
      </w:r>
      <w:r>
        <w:t xml:space="preserve">'s inserts and</w:t>
      </w:r>
      <w:r>
        <w:t xml:space="preserve"> </w:t>
      </w:r>
      <w:r>
        <w:rPr>
          <w:rStyle w:val="VerbatimChar"/>
        </w:rPr>
        <w:t xml:space="preserve">stmt2</w:t>
      </w:r>
      <w:r>
        <w:t xml:space="preserve"> </w:t>
      </w:r>
      <w:r>
        <w:t xml:space="preserve">to execute after them. Why is this legal? Because the</w:t>
      </w:r>
      <w:r>
        <w:t xml:space="preserve"> </w:t>
      </w:r>
      <w:r>
        <w:rPr>
          <w:i/>
          <w:iCs/>
        </w:rPr>
        <w:t xml:space="preserve">specific rows</w:t>
      </w:r>
      <w:r>
        <w:t xml:space="preserve"> </w:t>
      </w:r>
      <w:r>
        <w:t xml:space="preserve">read the first time (the original students)</w:t>
      </w:r>
      <w:r>
        <w:t xml:space="preserve"> </w:t>
      </w:r>
      <w:r>
        <w:rPr>
          <w:b/>
          <w:bCs/>
        </w:rPr>
        <w:t xml:space="preserve">still have the same values</w:t>
      </w:r>
      <w:r>
        <w:t xml:space="preserve"> </w:t>
      </w:r>
      <w:r>
        <w:t xml:space="preserve">the second time — none of the originally-read tuples changed. The</w:t>
      </w:r>
      <w:r>
        <w:t xml:space="preserve"> </w:t>
      </w:r>
      <w:r>
        <w:rPr>
          <w:b/>
          <w:bCs/>
        </w:rPr>
        <w:t xml:space="preserve">100 new rows</w:t>
      </w:r>
      <w:r>
        <w:t xml:space="preserve"> </w:t>
      </w:r>
      <w:r>
        <w:t xml:space="preserve">are simply additional rows that "appeared out of nowhere" during the transaction. These newcomers are called</w:t>
      </w:r>
      <w:r>
        <w:t xml:space="preserve"> </w:t>
      </w:r>
      <w:r>
        <w:rPr>
          <w:b/>
          <w:bCs/>
        </w:rPr>
        <w:t xml:space="preserve">phantom tuples</w:t>
      </w:r>
      <w:r>
        <w:t xml:space="preserve"> </w:t>
      </w:r>
      <w:r>
        <w:t xml:space="preserve">(or "phantoms").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stmt2</w:t>
      </w:r>
      <w:r>
        <w:t xml:space="preserve"> </w:t>
      </w:r>
      <w:r>
        <w:t xml:space="preserve">had also been</w:t>
      </w:r>
      <w:r>
        <w:t xml:space="preserve"> </w:t>
      </w:r>
      <w:r>
        <w:rPr>
          <w:rStyle w:val="VerbatimChar"/>
        </w:rPr>
        <w:t xml:space="preserve">AVG(GPA)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MAX(GPA)</w:t>
      </w:r>
      <w:r>
        <w:t xml:space="preserve">, the two averages could come out</w:t>
      </w:r>
      <w:r>
        <w:t xml:space="preserve"> </w:t>
      </w:r>
      <w:r>
        <w:rPr>
          <w:b/>
          <w:bCs/>
        </w:rPr>
        <w:t xml:space="preserve">different</w:t>
      </w:r>
      <w:r>
        <w:t xml:space="preserve">, even though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was honored — because the underlying</w:t>
      </w:r>
      <w:r>
        <w:t xml:space="preserve"> </w:t>
      </w:r>
      <w:r>
        <w:rPr>
          <w:i/>
          <w:iCs/>
        </w:rPr>
        <w:t xml:space="preserve">set of rows</w:t>
      </w:r>
      <w:r>
        <w:t xml:space="preserve"> </w:t>
      </w:r>
      <w:r>
        <w:t xml:space="preserve">changed, even though no individual previously-read row's value changed.</w:t>
      </w:r>
    </w:p>
    <w:p>
      <w:pPr>
        <w:pStyle w:val="FirstParagraph"/>
      </w:pPr>
      <w:r>
        <w:rPr>
          <w:b/>
          <w:bCs/>
        </w:rPr>
        <w:t xml:space="preserve">Why does this happen? (brief implementation note, not required knowledge)</w:t>
      </w:r>
      <w:r>
        <w:t xml:space="preserve"> </w:t>
      </w:r>
      <w:r>
        <w:t xml:space="preserve">Repeatable Read is typically implemented by</w:t>
      </w:r>
      <w:r>
        <w:t xml:space="preserve"> </w:t>
      </w:r>
      <w:r>
        <w:rPr>
          <w:b/>
          <w:bCs/>
        </w:rPr>
        <w:t xml:space="preserve">locking rows once they're read</w:t>
      </w:r>
      <w:r>
        <w:t xml:space="preserve">, preventing modification. But newly</w:t>
      </w:r>
      <w:r>
        <w:t xml:space="preserve"> </w:t>
      </w:r>
      <w:r>
        <w:rPr>
          <w:b/>
          <w:bCs/>
        </w:rPr>
        <w:t xml:space="preserve">inserted</w:t>
      </w:r>
      <w:r>
        <w:t xml:space="preserve"> </w:t>
      </w:r>
      <w:r>
        <w:t xml:space="preserve">rows were never locked in the first place (they didn't exist yet), so they're free to appear in a later read of the same relation.</w:t>
      </w:r>
    </w:p>
    <w:p>
      <w:pPr>
        <w:pStyle w:val="BlockText"/>
      </w:pPr>
      <w:r>
        <w:rPr>
          <w:b/>
          <w:bCs/>
        </w:rPr>
        <w:t xml:space="preserve">Practical takeaway:</w:t>
      </w:r>
      <w:r>
        <w:t xml:space="preserve"> </w:t>
      </w:r>
      <w:r>
        <w:t xml:space="preserve">If you use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, you must know that</w:t>
      </w:r>
      <w:r>
        <w:t xml:space="preserve"> </w:t>
      </w:r>
      <w:r>
        <w:rPr>
          <w:b/>
          <w:bCs/>
        </w:rPr>
        <w:t xml:space="preserve">inserts by other transactions can still sneak rows into a relation you've already read from</w:t>
      </w:r>
      <w:r>
        <w:t xml:space="preserve">, between two full reads of that relation.</w:t>
      </w:r>
    </w:p>
    <w:bookmarkEnd w:id="25"/>
    <w:bookmarkStart w:id="26" w:name="X9a722b916094b793eb8117556cc089ba2afccdf"/>
    <w:p>
      <w:pPr>
        <w:pStyle w:val="Heading4"/>
      </w:pPr>
      <w:r>
        <w:t xml:space="preserve">Asymmetry: phantoms via DELETE are blocked</w:t>
      </w:r>
    </w:p>
    <w:p>
      <w:pPr>
        <w:pStyle w:val="FirstParagraph"/>
      </w:pPr>
      <w:r>
        <w:t xml:space="preserve">If instead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rPr>
          <w:b/>
          <w:bCs/>
        </w:rPr>
        <w:t xml:space="preserve">deletes</w:t>
      </w:r>
      <w:r>
        <w:t xml:space="preserve"> </w:t>
      </w:r>
      <w:r>
        <w:t xml:space="preserve">100 rows (instead of inserting them),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allow the "before/after" execution pattern above. Once</w:t>
      </w:r>
      <w:r>
        <w:t xml:space="preserve"> </w:t>
      </w:r>
      <w:r>
        <w:rPr>
          <w:rStyle w:val="VerbatimChar"/>
        </w:rPr>
        <w:t xml:space="preserve">T2</w:t>
      </w:r>
      <w:r>
        <w:t xml:space="preserve">'s first read has touched those rows, they are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T1</w:t>
      </w:r>
      <w:r>
        <w:t xml:space="preserve">'s delete would be blocked until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finishes.</w:t>
      </w:r>
    </w:p>
    <w:p>
      <w:pPr>
        <w:pStyle w:val="BlockText"/>
      </w:pPr>
      <w:r>
        <w:rPr>
          <w:b/>
          <w:bCs/>
        </w:rPr>
        <w:t xml:space="preserve">Summary of the asymmetry: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, a relation</w:t>
      </w:r>
      <w:r>
        <w:t xml:space="preserve"> </w:t>
      </w:r>
      <w:r>
        <w:rPr>
          <w:b/>
          <w:bCs/>
        </w:rPr>
        <w:t xml:space="preserve">can gain new "phantom" rows</w:t>
      </w:r>
      <w:r>
        <w:t xml:space="preserve"> </w:t>
      </w:r>
      <w:r>
        <w:t xml:space="preserve">between two reads of it, but it</w:t>
      </w:r>
      <w:r>
        <w:t xml:space="preserve"> </w:t>
      </w:r>
      <w:r>
        <w:rPr>
          <w:b/>
          <w:bCs/>
        </w:rPr>
        <w:t xml:space="preserve">cannot lose rows</w:t>
      </w:r>
      <w:r>
        <w:t xml:space="preserve"> </w:t>
      </w:r>
      <w:r>
        <w:t xml:space="preserve">that were already read.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rializable-strongest-recap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— strongest (recap)</w:t>
      </w:r>
    </w:p>
    <w:p>
      <w:pPr>
        <w:pStyle w:val="FirstParagraph"/>
      </w:pPr>
      <w:r>
        <w:t xml:space="preserve">No dirty reads, no non-repeatable reads,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 phantoms. Execution is always equivalent to some full serial order of all transactions. This is the level discussed throughout the ACID-properties lecture.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table-the-definitive-comparison"/>
    <w:p>
      <w:pPr>
        <w:pStyle w:val="Heading2"/>
      </w:pPr>
      <w:r>
        <w:t xml:space="preserve">5. Summary Table — The Definitive Comparison</w:t>
      </w:r>
    </w:p>
    <w:p>
      <w:pPr>
        <w:pStyle w:val="FirstParagraph"/>
      </w:pPr>
      <w:r>
        <w:t xml:space="preserve">This table is the heart of the lecture. Memorize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Isolation Level</w:t>
            </w:r>
          </w:p>
        </w:tc>
        <w:tc>
          <w:tcPr/>
          <w:p>
            <w:pPr>
              <w:pStyle w:val="Compact"/>
            </w:pPr>
            <w:r>
              <w:t xml:space="preserve">Dirty reads?</w:t>
            </w:r>
          </w:p>
        </w:tc>
        <w:tc>
          <w:tcPr/>
          <w:p>
            <w:pPr>
              <w:pStyle w:val="Compact"/>
            </w:pPr>
            <w:r>
              <w:t xml:space="preserve">Non-repeatable reads?</w:t>
            </w:r>
          </w:p>
        </w:tc>
        <w:tc>
          <w:tcPr/>
          <w:p>
            <w:pPr>
              <w:pStyle w:val="Compact"/>
            </w:pPr>
            <w:r>
              <w:t xml:space="preserve">Phantom tuples?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Uncommitted</w:t>
            </w:r>
            <w:r>
              <w:t xml:space="preserve"> </w:t>
            </w:r>
            <w:r>
              <w:rPr>
                <w:i/>
                <w:iCs/>
              </w:rPr>
              <w:t xml:space="preserve">(weakest)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Committed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 Read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  <w:tc>
          <w:tcPr/>
          <w:p>
            <w:pPr>
              <w:pStyle w:val="Compact"/>
            </w:pPr>
            <w:r>
              <w:t xml:space="preserve">✅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Serializable</w:t>
            </w:r>
            <w:r>
              <w:t xml:space="preserve"> </w:t>
            </w:r>
            <w:r>
              <w:rPr>
                <w:i/>
                <w:iCs/>
              </w:rPr>
              <w:t xml:space="preserve">(strongest)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  <w:tc>
          <w:tcPr/>
          <w:p>
            <w:pPr>
              <w:pStyle w:val="Compact"/>
            </w:pPr>
            <w:r>
              <w:t xml:space="preserve">❌ prevented</w:t>
            </w:r>
          </w:p>
        </w:tc>
      </w:tr>
    </w:tbl>
    <w:p>
      <w:pPr>
        <w:pStyle w:val="BlockText"/>
      </w:pPr>
      <w:r>
        <w:t xml:space="preserve">Reading the table</w:t>
      </w:r>
      <w:r>
        <w:t xml:space="preserve"> </w:t>
      </w:r>
      <w:r>
        <w:rPr>
          <w:b/>
          <w:bCs/>
        </w:rPr>
        <w:t xml:space="preserve">bottom to top</w:t>
      </w:r>
      <w:r>
        <w:t xml:space="preserve">: each level fixes exactly one more problem than the level below it, in this order — dirty reads first, then non-repeatable reads, then phantoms.</w:t>
      </w:r>
    </w:p>
    <w:p>
      <w:r>
        <w:pict>
          <v:rect style="width:0;height:1.5pt" o:hralign="center" o:hrstd="t" o:hr="t"/>
        </w:pict>
      </w:r>
    </w:p>
    <w:bookmarkEnd w:id="30"/>
    <w:bookmarkStart w:id="31" w:name="Xe767f8e7a1fcb14d620c60188e62cadb31a6735"/>
    <w:p>
      <w:pPr>
        <w:pStyle w:val="Heading2"/>
      </w:pPr>
      <w:r>
        <w:t xml:space="preserve">6. Read-Only Transactions (a separate, orthogonal flag)</w:t>
      </w:r>
    </w:p>
    <w:p>
      <w:pPr>
        <w:pStyle w:val="FirstParagraph"/>
      </w:pPr>
      <w:r>
        <w:t xml:space="preserve">A transaction can also be marked</w:t>
      </w:r>
      <w:r>
        <w:t xml:space="preserve"> </w:t>
      </w:r>
      <w:r>
        <w:rPr>
          <w:rStyle w:val="VerbatimChar"/>
          <w:b/>
          <w:bCs/>
        </w:rPr>
        <w:t xml:space="preserve">READ ONLY</w:t>
      </w:r>
      <w:r>
        <w:t xml:space="preserve"> </w:t>
      </w:r>
      <w:r>
        <w:t xml:space="preserve">— this is a</w:t>
      </w:r>
      <w:r>
        <w:t xml:space="preserve"> </w:t>
      </w:r>
      <w:r>
        <w:rPr>
          <w:b/>
          <w:bCs/>
        </w:rPr>
        <w:t xml:space="preserve">separate setting from isolation level</w:t>
      </w:r>
      <w:r>
        <w:t xml:space="preserve">, used purely as a</w:t>
      </w:r>
      <w:r>
        <w:t xml:space="preserve"> </w:t>
      </w:r>
      <w:r>
        <w:rPr>
          <w:b/>
          <w:bCs/>
        </w:rPr>
        <w:t xml:space="preserve">performance hint.</w:t>
      </w:r>
    </w:p>
    <w:p>
      <w:pPr>
        <w:pStyle w:val="SourceCode"/>
      </w:pPr>
      <w:r>
        <w:rPr>
          <w:rStyle w:val="VerbatimChar"/>
        </w:rPr>
        <w:t xml:space="preserve">SET TRANSACTION ISOLATION LEVEL REPEATABLE READ READ ONLY;</w:t>
      </w:r>
    </w:p>
    <w:p>
      <w:pPr>
        <w:pStyle w:val="Compact"/>
        <w:numPr>
          <w:ilvl w:val="0"/>
          <w:numId w:val="1007"/>
        </w:numPr>
      </w:pPr>
      <w:r>
        <w:t xml:space="preserve">Declares that the transaction</w:t>
      </w:r>
      <w:r>
        <w:t xml:space="preserve"> </w:t>
      </w:r>
      <w:r>
        <w:rPr>
          <w:b/>
          <w:bCs/>
        </w:rPr>
        <w:t xml:space="preserve">will not perform any modifications</w:t>
      </w:r>
      <w:r>
        <w:t xml:space="preserve"> </w:t>
      </w:r>
      <w:r>
        <w:t xml:space="preserve">to the database.</w:t>
      </w:r>
    </w:p>
    <w:p>
      <w:pPr>
        <w:pStyle w:val="Compact"/>
        <w:numPr>
          <w:ilvl w:val="0"/>
          <w:numId w:val="1007"/>
        </w:numPr>
      </w:pPr>
      <w:r>
        <w:t xml:space="preserve">Lets the system potentially use</w:t>
      </w:r>
      <w:r>
        <w:t xml:space="preserve"> </w:t>
      </w:r>
      <w:r>
        <w:rPr>
          <w:b/>
          <w:bCs/>
        </w:rPr>
        <w:t xml:space="preserve">lighter-weight protocols</w:t>
      </w:r>
      <w:r>
        <w:t xml:space="preserve"> </w:t>
      </w:r>
      <w:r>
        <w:t xml:space="preserve">to guarantee the chosen isolation level, since it doesn't need to worry about this transaction's own writes conflicting with anyone else.</w:t>
      </w:r>
    </w:p>
    <w:p>
      <w:pPr>
        <w:pStyle w:val="Compact"/>
        <w:numPr>
          <w:ilvl w:val="0"/>
          <w:numId w:val="1007"/>
        </w:numPr>
      </w:pPr>
      <w:r>
        <w:t xml:space="preserve">It's a</w:t>
      </w:r>
      <w:r>
        <w:t xml:space="preserve"> </w:t>
      </w:r>
      <w:r>
        <w:rPr>
          <w:b/>
          <w:bCs/>
        </w:rPr>
        <w:t xml:space="preserve">hint/optimization</w:t>
      </w:r>
      <w:r>
        <w:t xml:space="preserve">, not itself a consistency guarantee — orthogonal to (and combinable with) any of the four isolation levels.</w:t>
      </w:r>
    </w:p>
    <w:p>
      <w:r>
        <w:pict>
          <v:rect style="width:0;height:1.5pt" o:hralign="center" o:hrstd="t" o:hr="t"/>
        </w:pict>
      </w:r>
    </w:p>
    <w:bookmarkEnd w:id="31"/>
    <w:bookmarkStart w:id="32" w:name="practical-notes"/>
    <w:p>
      <w:pPr>
        <w:pStyle w:val="Heading2"/>
      </w:pPr>
      <w:r>
        <w:t xml:space="preserve">7. Practical 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SQL standard default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Serializable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Some major systems default to something weaker.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default to</w:t>
      </w:r>
      <w:r>
        <w:t xml:space="preserve"> </w:t>
      </w:r>
      <w:r>
        <w:rPr>
          <w:rStyle w:val="VerbatimChar"/>
          <w:b/>
          <w:bCs/>
        </w:rPr>
        <w:t xml:space="preserve">Repeatable Read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— these vendors assume most applications are willing to trade a bit of consistency for better out-of-the-box performance.</w:t>
      </w:r>
    </w:p>
    <w:p>
      <w:pPr>
        <w:pStyle w:val="Compact"/>
        <w:numPr>
          <w:ilvl w:val="0"/>
          <w:numId w:val="1008"/>
        </w:numPr>
      </w:pPr>
      <w:r>
        <w:t xml:space="preserve">Always check</w:t>
      </w:r>
      <w:r>
        <w:t xml:space="preserve"> </w:t>
      </w:r>
      <w:r>
        <w:rPr>
          <w:b/>
          <w:bCs/>
        </w:rPr>
        <w:t xml:space="preserve">your specific DBMS's default</w:t>
      </w:r>
      <w:r>
        <w:t xml:space="preserve"> </w:t>
      </w:r>
      <w:r>
        <w:t xml:space="preserve">— don't assume it matches the SQL standard.</w:t>
      </w:r>
    </w:p>
    <w:p>
      <w:r>
        <w:pict>
          <v:rect style="width:0;height:1.5pt" o:hralign="center" o:hrstd="t" o:hr="t"/>
        </w:pict>
      </w:r>
    </w:p>
    <w:bookmarkEnd w:id="32"/>
    <w:bookmarkStart w:id="34" w:name="summary"/>
    <w:p>
      <w:pPr>
        <w:pStyle w:val="Heading2"/>
      </w:pPr>
      <w:r>
        <w:t xml:space="preserve">8.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serializability has overhead</w:t>
      </w:r>
      <w:r>
        <w:t xml:space="preserve"> </w:t>
      </w:r>
      <w:r>
        <w:t xml:space="preserve">(locking) and</w:t>
      </w:r>
      <w:r>
        <w:t xml:space="preserve"> </w:t>
      </w:r>
      <w:r>
        <w:rPr>
          <w:b/>
          <w:bCs/>
        </w:rPr>
        <w:t xml:space="preserve">reduces concurrency</w:t>
      </w:r>
      <w:r>
        <w:t xml:space="preserve">, which is why the SQL standard defines</w:t>
      </w:r>
      <w:r>
        <w:t xml:space="preserve"> </w:t>
      </w:r>
      <w:r>
        <w:rPr>
          <w:b/>
          <w:bCs/>
        </w:rPr>
        <w:t xml:space="preserve">three weaker isolation levels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 Uncommitted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 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— alongside the strongest,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Isolation level is</w:t>
      </w:r>
      <w:r>
        <w:t xml:space="preserve"> </w:t>
      </w:r>
      <w:r>
        <w:rPr>
          <w:b/>
          <w:bCs/>
        </w:rPr>
        <w:t xml:space="preserve">per-transaction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"in the eye of the beholder"</w:t>
      </w:r>
      <w:r>
        <w:t xml:space="preserve"> </w:t>
      </w:r>
      <w:r>
        <w:t xml:space="preserve">— it governs only what that transaction may see, and doesn't constrain any other concurrent transaction.</w:t>
      </w:r>
    </w:p>
    <w:p>
      <w:pPr>
        <w:pStyle w:val="Compact"/>
        <w:numPr>
          <w:ilvl w:val="0"/>
          <w:numId w:val="1009"/>
        </w:numPr>
      </w:pPr>
      <w:r>
        <w:t xml:space="preserve">The core phenomena that distinguish the levels: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Dirty read</w:t>
      </w:r>
      <w:r>
        <w:t xml:space="preserve"> </w:t>
      </w:r>
      <w:r>
        <w:t xml:space="preserve">— reading a value written by an uncommitted transaction (note: never "dirty" to read your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uncommitted writes).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Non-repeatable read</w:t>
      </w:r>
      <w:r>
        <w:t xml:space="preserve"> </w:t>
      </w:r>
      <w:r>
        <w:t xml:space="preserve">— reading the same item twice in one transaction and getting two different (but both committed) values, because another transaction committed an update in between.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Phantom tuple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new row</w:t>
      </w:r>
      <w:r>
        <w:t xml:space="preserve"> </w:t>
      </w:r>
      <w:r>
        <w:t xml:space="preserve">appearing in a relation between two reads of that same relation, due to another transaction's insert (deletes, by contrast, are blocked once read).</w:t>
      </w:r>
    </w:p>
    <w:p>
      <w:pPr>
        <w:pStyle w:val="Compact"/>
        <w:numPr>
          <w:ilvl w:val="0"/>
          <w:numId w:val="1009"/>
        </w:numPr>
      </w:pPr>
      <w:r>
        <w:t xml:space="preserve">Use the comparison table (§5) as the canonical reference for which phenomena each level allows.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READ ONLY</w:t>
      </w:r>
      <w:r>
        <w:t xml:space="preserve"> </w:t>
      </w:r>
      <w:r>
        <w:t xml:space="preserve">is an orthogonal performance hint, not an isolation level itself.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Defaults vary by vendor</w:t>
      </w:r>
      <w:r>
        <w:t xml:space="preserve"> </w:t>
      </w:r>
      <w:r>
        <w:t xml:space="preserve">— SQL standard says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; Oracle and MySQL actually default to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.</w:t>
      </w:r>
    </w:p>
    <w:bookmarkStart w:id="33" w:name="quick-reference"/>
    <w:p>
      <w:pPr>
        <w:pStyle w:val="Heading3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Isolation levels, weakest → strongest:</w:t>
      </w:r>
      <w:r>
        <w:br/>
      </w:r>
      <w:r>
        <w:rPr>
          <w:rStyle w:val="VerbatimChar"/>
        </w:rPr>
        <w:t xml:space="preserve">  READ UNCOMMITTED  → dirty reads OK, non-repeatable reads OK, phantoms OK</w:t>
      </w:r>
      <w:r>
        <w:br/>
      </w:r>
      <w:r>
        <w:rPr>
          <w:rStyle w:val="VerbatimChar"/>
        </w:rPr>
        <w:t xml:space="preserve">  READ COMMITTED    → no dirty reads, non-repeatable reads OK, phantoms OK</w:t>
      </w:r>
      <w:r>
        <w:br/>
      </w:r>
      <w:r>
        <w:rPr>
          <w:rStyle w:val="VerbatimChar"/>
        </w:rPr>
        <w:t xml:space="preserve">  REPEATABLE READ   → no dirty reads, no non-repeatable reads, phantoms OK</w:t>
      </w:r>
      <w:r>
        <w:br/>
      </w:r>
      <w:r>
        <w:rPr>
          <w:rStyle w:val="VerbatimChar"/>
        </w:rPr>
        <w:t xml:space="preserve">  SERIALIZABLE      → no dirty reads, no non-repeatable reads, no phantoms</w:t>
      </w:r>
      <w:r>
        <w:br/>
      </w:r>
      <w:r>
        <w:br/>
      </w:r>
      <w:r>
        <w:rPr>
          <w:rStyle w:val="VerbatimChar"/>
        </w:rPr>
        <w:t xml:space="preserve">SET TRANSACTION ISOLATION LEVEL &lt;level&gt; [READ ONLY];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concludes the transactions series: transactions solve concurrency control and crash recovery; ACID formalizes the guarantees; isolation levels let applications trade consistency for performance when full serializability isn't necessary.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WEEK7 Isolation Levels</dc:title>
  <dc:creator/>
  <cp:keywords/>
  <dcterms:created xsi:type="dcterms:W3CDTF">2026-06-21T12:06:47Z</dcterms:created>
  <dcterms:modified xsi:type="dcterms:W3CDTF">2026-06-21T12:06:47Z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