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A5ED5" w14:textId="18D31F26" w:rsidR="00276B3E" w:rsidRDefault="00755491" w:rsidP="00755491">
      <w:pPr>
        <w:pStyle w:val="a3"/>
        <w:numPr>
          <w:ilvl w:val="0"/>
          <w:numId w:val="1"/>
        </w:numPr>
        <w:ind w:firstLineChars="0"/>
      </w:pPr>
      <w:r>
        <w:t>G</w:t>
      </w:r>
      <w:r>
        <w:rPr>
          <w:rFonts w:hint="eastAsia"/>
        </w:rPr>
        <w:t>ender</w:t>
      </w:r>
    </w:p>
    <w:p w14:paraId="4C9736F6" w14:textId="367ACA75" w:rsidR="00755491" w:rsidRDefault="00755491" w:rsidP="00755491">
      <w:pPr>
        <w:pStyle w:val="a3"/>
        <w:ind w:left="360" w:firstLineChars="0" w:firstLine="0"/>
        <w:rPr>
          <w:rFonts w:hint="eastAsia"/>
        </w:rPr>
      </w:pPr>
      <w:r w:rsidRPr="00755491">
        <w:t>Gender is one of the fundamental attributes that affect other attributes. In the female mode, the base value of charm is higher, and it's easier to increase NPC's favorability. This is because the number of males at USTC is significantly greater than that of females, making females more likely to attract attention on the USTC campus.</w:t>
      </w:r>
    </w:p>
    <w:p w14:paraId="27A72CA0" w14:textId="568A047E" w:rsidR="00755491" w:rsidRDefault="00755491" w:rsidP="00755491">
      <w:pPr>
        <w:pStyle w:val="a3"/>
        <w:numPr>
          <w:ilvl w:val="0"/>
          <w:numId w:val="1"/>
        </w:numPr>
        <w:ind w:firstLineChars="0"/>
      </w:pPr>
      <w:r>
        <w:rPr>
          <w:rFonts w:hint="eastAsia"/>
        </w:rPr>
        <w:t>D</w:t>
      </w:r>
      <w:r>
        <w:t>epartment</w:t>
      </w:r>
    </w:p>
    <w:p w14:paraId="32A969AC" w14:textId="40BA7887" w:rsidR="00755491" w:rsidRDefault="00755491" w:rsidP="00755491">
      <w:pPr>
        <w:pStyle w:val="a3"/>
        <w:ind w:left="360" w:firstLineChars="0" w:firstLine="0"/>
        <w:rPr>
          <w:rFonts w:hint="eastAsia"/>
        </w:rPr>
      </w:pPr>
      <w:r w:rsidRPr="00755491">
        <w:t>Department is one of the fundamental attributes and can change at the end of the academic year.</w:t>
      </w:r>
    </w:p>
    <w:p w14:paraId="7D685B18" w14:textId="759F6E3D" w:rsidR="00755491" w:rsidRDefault="00755491" w:rsidP="00755491">
      <w:pPr>
        <w:pStyle w:val="a3"/>
        <w:numPr>
          <w:ilvl w:val="0"/>
          <w:numId w:val="1"/>
        </w:numPr>
        <w:ind w:firstLineChars="0"/>
      </w:pPr>
      <w:r>
        <w:rPr>
          <w:rFonts w:hint="eastAsia"/>
        </w:rPr>
        <w:t>Eco</w:t>
      </w:r>
      <w:r>
        <w:t>nomy</w:t>
      </w:r>
    </w:p>
    <w:p w14:paraId="734545E0" w14:textId="2F86387F" w:rsidR="00755491" w:rsidRDefault="00755491" w:rsidP="00755491">
      <w:pPr>
        <w:pStyle w:val="a3"/>
        <w:ind w:left="360" w:firstLineChars="0" w:firstLine="0"/>
        <w:rPr>
          <w:rFonts w:hint="eastAsia"/>
        </w:rPr>
      </w:pPr>
      <w:r>
        <w:t>T</w:t>
      </w:r>
      <w:r w:rsidRPr="00755491">
        <w:t>he sources of income include parental allowance, scholarships, part-time jobs, while expenditures include living expenses, medical expenses, events, and the item store.</w:t>
      </w:r>
    </w:p>
    <w:p w14:paraId="5B0C7D1A" w14:textId="35C70C8D" w:rsidR="00755491" w:rsidRPr="00755491" w:rsidRDefault="00755491" w:rsidP="00755491">
      <w:pPr>
        <w:pStyle w:val="a3"/>
        <w:numPr>
          <w:ilvl w:val="0"/>
          <w:numId w:val="1"/>
        </w:numPr>
        <w:ind w:firstLineChars="0"/>
      </w:pPr>
      <w:r>
        <w:t>EQ</w:t>
      </w:r>
    </w:p>
    <w:p w14:paraId="15C303D7" w14:textId="175F60EF" w:rsidR="00755491" w:rsidRPr="00755491" w:rsidRDefault="00755491" w:rsidP="00755491">
      <w:pPr>
        <w:pStyle w:val="a3"/>
        <w:ind w:left="360" w:firstLineChars="0" w:firstLine="0"/>
        <w:rPr>
          <w:rFonts w:hint="eastAsia"/>
        </w:rPr>
      </w:pPr>
      <w:r w:rsidRPr="00755491">
        <w:t>Emotional Intelligence (EQ) affects dialogue options with NPCs and has a weighted impact on changes in NPC favorability.</w:t>
      </w:r>
    </w:p>
    <w:p w14:paraId="67F05D2D" w14:textId="77777777" w:rsidR="003A70CC" w:rsidRPr="003A70CC" w:rsidRDefault="003A70CC" w:rsidP="00755491">
      <w:pPr>
        <w:pStyle w:val="a3"/>
        <w:numPr>
          <w:ilvl w:val="0"/>
          <w:numId w:val="1"/>
        </w:numPr>
        <w:ind w:firstLineChars="0"/>
      </w:pPr>
      <w:r w:rsidRPr="003A70CC">
        <w:t xml:space="preserve">Fatigue </w:t>
      </w:r>
    </w:p>
    <w:p w14:paraId="443BB757" w14:textId="3D029B3C" w:rsidR="003A70CC" w:rsidRPr="003A70CC" w:rsidRDefault="003A70CC" w:rsidP="003A70CC">
      <w:pPr>
        <w:pStyle w:val="a3"/>
        <w:ind w:left="360" w:firstLineChars="0" w:firstLine="0"/>
        <w:rPr>
          <w:rFonts w:hint="eastAsia"/>
        </w:rPr>
      </w:pPr>
      <w:r w:rsidRPr="003A70CC">
        <w:t>Fatigue is influenced by the level of health, and fatigue, in turn, affects study efficiency. When fatigue is low, medical treatment is required, which impacts one's economy. Prolonged excessive fatigue can lead to serious illness or dropping out of school.</w:t>
      </w:r>
    </w:p>
    <w:p w14:paraId="2AA63175" w14:textId="71512AAE" w:rsidR="003A70CC" w:rsidRDefault="003A70CC" w:rsidP="00755491">
      <w:pPr>
        <w:pStyle w:val="a3"/>
        <w:numPr>
          <w:ilvl w:val="0"/>
          <w:numId w:val="1"/>
        </w:numPr>
        <w:ind w:firstLineChars="0"/>
      </w:pPr>
      <w:r>
        <w:rPr>
          <w:rFonts w:hint="eastAsia"/>
        </w:rPr>
        <w:t>H</w:t>
      </w:r>
      <w:r>
        <w:t>ealth</w:t>
      </w:r>
    </w:p>
    <w:p w14:paraId="24B965CA" w14:textId="7D20FB64" w:rsidR="003A70CC" w:rsidRDefault="003A70CC" w:rsidP="003A70CC">
      <w:pPr>
        <w:pStyle w:val="a3"/>
        <w:ind w:left="360" w:firstLineChars="0" w:firstLine="0"/>
        <w:rPr>
          <w:rFonts w:hint="eastAsia"/>
        </w:rPr>
      </w:pPr>
      <w:r>
        <w:t>W</w:t>
      </w:r>
      <w:r w:rsidRPr="003A70CC">
        <w:t>hen health level is low, it's not possible to schedule events and activities</w:t>
      </w:r>
    </w:p>
    <w:p w14:paraId="7C337F69" w14:textId="73970A91" w:rsidR="003A70CC" w:rsidRDefault="00843898" w:rsidP="00755491">
      <w:pPr>
        <w:pStyle w:val="a3"/>
        <w:numPr>
          <w:ilvl w:val="0"/>
          <w:numId w:val="1"/>
        </w:numPr>
        <w:ind w:firstLineChars="0"/>
      </w:pPr>
      <w:r>
        <w:t>M</w:t>
      </w:r>
      <w:r w:rsidR="003A70CC" w:rsidRPr="003A70CC">
        <w:t xml:space="preserve">athematical </w:t>
      </w:r>
      <w:r w:rsidRPr="003A70CC">
        <w:t>and physical</w:t>
      </w:r>
      <w:r w:rsidRPr="003A70CC">
        <w:t xml:space="preserve"> </w:t>
      </w:r>
      <w:r w:rsidR="003A70CC" w:rsidRPr="003A70CC">
        <w:t>foundations</w:t>
      </w:r>
    </w:p>
    <w:p w14:paraId="1CFA5F6E" w14:textId="7368FA93" w:rsidR="003A70CC" w:rsidRDefault="00843898" w:rsidP="003A70CC">
      <w:pPr>
        <w:pStyle w:val="a3"/>
        <w:ind w:left="360" w:firstLineChars="0" w:firstLine="0"/>
        <w:rPr>
          <w:rFonts w:hint="eastAsia"/>
        </w:rPr>
      </w:pPr>
      <w:r w:rsidRPr="00843898">
        <w:t>The weight of mathematical foundations in GPA calculation is significantly greater than attributes like artistic literacy and leadership. This is because USTC is a university that prioritizes the cultivation of mathematical and physical abilities. When one's specialty is in mathematical foundations, it leads to higher course outcomes and greater gains</w:t>
      </w:r>
      <w:r w:rsidR="003A70CC" w:rsidRPr="003A70CC">
        <w:t>.</w:t>
      </w:r>
    </w:p>
    <w:p w14:paraId="76046E0B" w14:textId="2F6559ED" w:rsidR="003A70CC" w:rsidRDefault="00843898" w:rsidP="00755491">
      <w:pPr>
        <w:pStyle w:val="a3"/>
        <w:numPr>
          <w:ilvl w:val="0"/>
          <w:numId w:val="1"/>
        </w:numPr>
        <w:ind w:firstLineChars="0"/>
      </w:pPr>
      <w:r w:rsidRPr="00843898">
        <w:t>Artistic literacy and leadership</w:t>
      </w:r>
    </w:p>
    <w:p w14:paraId="1693F87F" w14:textId="18D17476" w:rsidR="00843898" w:rsidRDefault="00843898" w:rsidP="00843898">
      <w:pPr>
        <w:pStyle w:val="a3"/>
        <w:ind w:left="360" w:firstLineChars="0" w:firstLine="0"/>
        <w:rPr>
          <w:rFonts w:hint="eastAsia"/>
        </w:rPr>
      </w:pPr>
      <w:r>
        <w:t>W</w:t>
      </w:r>
      <w:r w:rsidRPr="00843898">
        <w:t>hen one specializes in these areas, result in greater gains from corresponding courses and activities.</w:t>
      </w:r>
    </w:p>
    <w:p w14:paraId="2D475527" w14:textId="77777777" w:rsidR="00843898" w:rsidRDefault="00843898" w:rsidP="00755491">
      <w:pPr>
        <w:pStyle w:val="a3"/>
        <w:numPr>
          <w:ilvl w:val="0"/>
          <w:numId w:val="1"/>
        </w:numPr>
        <w:ind w:firstLineChars="0"/>
      </w:pPr>
      <w:r w:rsidRPr="00843898">
        <w:t xml:space="preserve">Specialties </w:t>
      </w:r>
    </w:p>
    <w:p w14:paraId="6AFAB932" w14:textId="547A59C6" w:rsidR="00843898" w:rsidRDefault="00843898" w:rsidP="00843898">
      <w:pPr>
        <w:pStyle w:val="a3"/>
        <w:ind w:left="360" w:firstLineChars="0" w:firstLine="0"/>
      </w:pPr>
      <w:r w:rsidRPr="00843898">
        <w:t>Different specialties have varying effects on different attributes. For example, a talent in sports can slow down the character's fatigue growth and increase their health value.</w:t>
      </w:r>
    </w:p>
    <w:p w14:paraId="0E8C4944" w14:textId="77777777" w:rsidR="003A70CC" w:rsidRDefault="003A70CC" w:rsidP="003A70CC">
      <w:pPr>
        <w:rPr>
          <w:rFonts w:hint="eastAsia"/>
        </w:rPr>
      </w:pPr>
    </w:p>
    <w:sectPr w:rsidR="003A70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70C02"/>
    <w:multiLevelType w:val="hybridMultilevel"/>
    <w:tmpl w:val="8662FB32"/>
    <w:lvl w:ilvl="0" w:tplc="51E2BF2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7610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75B"/>
    <w:rsid w:val="00276B3E"/>
    <w:rsid w:val="003A70CC"/>
    <w:rsid w:val="00755491"/>
    <w:rsid w:val="00843898"/>
    <w:rsid w:val="00D50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E0E7"/>
  <w15:chartTrackingRefBased/>
  <w15:docId w15:val="{5A80A16C-C8AA-4AE8-BF6F-6B559B70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49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zeay</dc:creator>
  <cp:keywords/>
  <dc:description/>
  <cp:lastModifiedBy>Z zeay</cp:lastModifiedBy>
  <cp:revision>2</cp:revision>
  <dcterms:created xsi:type="dcterms:W3CDTF">2023-09-01T08:21:00Z</dcterms:created>
  <dcterms:modified xsi:type="dcterms:W3CDTF">2023-09-01T08:47:00Z</dcterms:modified>
</cp:coreProperties>
</file>