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35" w:before="0"/>
        <w:jc w:val="center"/>
      </w:pPr>
      <w:r>
        <w:rPr>
          <w:rFonts w:ascii="Calibri" w:cs="Calibri" w:eastAsia="Calibri" w:hAnsi="Calibri"/>
          <w:b/>
          <w:bCs/>
          <w:color w:val="1F4E79"/>
          <w:sz w:val="48"/>
          <w:szCs w:val="48"/>
        </w:rPr>
        <w:t xml:space="preserve">ZEBA ALI</w:t>
      </w:r>
    </w:p>
    <w:p>
      <w:pPr>
        <w:spacing w:after="25" w:before="0"/>
        <w:jc w:val="center"/>
      </w:pPr>
      <w:r>
        <w:rPr>
          <w:rFonts w:ascii="Calibri" w:cs="Calibri" w:eastAsia="Calibri" w:hAnsi="Calibri"/>
          <w:b/>
          <w:bCs/>
          <w:color w:val="2E75B6"/>
          <w:sz w:val="18"/>
          <w:szCs w:val="18"/>
        </w:rPr>
        <w:t xml:space="preserve">Backend Engineer  |  Java, Spring Boot, Distributed Systems  |  Oracle DB Internals &amp; AI Infrastructure</w:t>
      </w:r>
    </w:p>
    <w:p>
      <w:pPr>
        <w:spacing w:after="100" w:before="0"/>
        <w:jc w:val="center"/>
      </w:pPr>
      <w:r>
        <w:rPr>
          <w:rFonts w:ascii="Calibri" w:cs="Calibri" w:eastAsia="Calibri" w:hAnsi="Calibri"/>
          <w:color w:val="888888"/>
          <w:sz w:val="16"/>
          <w:szCs w:val="16"/>
        </w:rPr>
        <w:t xml:space="preserve">Noida  |  </w:t>
      </w:r>
      <w:r>
        <w:rPr>
          <w:rFonts w:ascii="Calibri" w:cs="Calibri" w:eastAsia="Calibri" w:hAnsi="Calibri"/>
          <w:color w:val="2E75B6"/>
          <w:sz w:val="16"/>
          <w:szCs w:val="16"/>
        </w:rPr>
        <w:t xml:space="preserve">[email@gmail.com]</w:t>
      </w:r>
      <w:r>
        <w:rPr>
          <w:rFonts w:ascii="Calibri" w:cs="Calibri" w:eastAsia="Calibri" w:hAnsi="Calibri"/>
          <w:color w:val="888888"/>
          <w:sz w:val="16"/>
          <w:szCs w:val="16"/>
        </w:rPr>
        <w:t xml:space="preserve">  |  [+91-XXXXXXXXXX]</w:t>
      </w:r>
      <w:r>
        <w:rPr>
          <w:rFonts w:ascii="Calibri" w:cs="Calibri" w:eastAsia="Calibri" w:hAnsi="Calibri"/>
          <w:color w:val="2E75B6"/>
          <w:sz w:val="16"/>
          <w:szCs w:val="16"/>
        </w:rPr>
        <w:t xml:space="preserve">  |  Portfolio: zebacodes.com</w:t>
      </w:r>
      <w:r>
        <w:rPr>
          <w:rFonts w:ascii="Calibri" w:cs="Calibri" w:eastAsia="Calibri" w:hAnsi="Calibri"/>
          <w:color w:val="2E75B6"/>
          <w:sz w:val="16"/>
          <w:szCs w:val="16"/>
        </w:rPr>
        <w:t xml:space="preserve">  |  github.com/zebacodes</w:t>
      </w:r>
      <w:r>
        <w:rPr>
          <w:rFonts w:ascii="Calibri" w:cs="Calibri" w:eastAsia="Calibri" w:hAnsi="Calibri"/>
          <w:color w:val="2E75B6"/>
          <w:sz w:val="16"/>
          <w:szCs w:val="16"/>
        </w:rPr>
        <w:t xml:space="preserve">  |  linkedin.com/in/zeba-a-7173251a0</w:t>
      </w:r>
    </w:p>
    <w:p>
      <w:pPr>
        <w:pBdr>
          <w:bottom w:val="single" w:color="2E75B6" w:sz="6" w:space="1"/>
        </w:pBdr>
        <w:spacing w:after="50" w:before="100"/>
      </w:pPr>
      <w:r>
        <w:rPr>
          <w:rFonts w:ascii="Calibri" w:cs="Calibri" w:eastAsia="Calibri" w:hAnsi="Calibri"/>
          <w:b/>
          <w:bCs/>
          <w:color w:val="1F4E79"/>
          <w:sz w:val="19"/>
          <w:szCs w:val="19"/>
        </w:rPr>
        <w:t xml:space="preserve">TECHNICAL SKILLS</w:t>
      </w:r>
    </w:p>
    <w:p>
      <w:pPr>
        <w:spacing w:after="25" w:before="25"/>
      </w:pPr>
      <w:r>
        <w:rPr>
          <w:rFonts w:ascii="Calibri" w:cs="Calibri" w:eastAsia="Calibri" w:hAnsi="Calibri"/>
          <w:b/>
          <w:bCs/>
          <w:color w:val="1F4E79"/>
          <w:sz w:val="17"/>
          <w:szCs w:val="17"/>
        </w:rPr>
        <w:t xml:space="preserve">Languages: </w:t>
      </w:r>
      <w:r>
        <w:rPr>
          <w:rFonts w:ascii="Calibri" w:cs="Calibri" w:eastAsia="Calibri" w:hAnsi="Calibri"/>
          <w:color w:val="404040"/>
          <w:sz w:val="17"/>
          <w:szCs w:val="17"/>
        </w:rPr>
        <w:t xml:space="preserve">Java (primary), PL/SQL, SQL, Python, Shell Scripting</w:t>
      </w:r>
    </w:p>
    <w:p>
      <w:pPr>
        <w:spacing w:after="25" w:before="25"/>
      </w:pPr>
      <w:r>
        <w:rPr>
          <w:rFonts w:ascii="Calibri" w:cs="Calibri" w:eastAsia="Calibri" w:hAnsi="Calibri"/>
          <w:b/>
          <w:bCs/>
          <w:color w:val="1F4E79"/>
          <w:sz w:val="17"/>
          <w:szCs w:val="17"/>
        </w:rPr>
        <w:t xml:space="preserve">Backend: </w:t>
      </w:r>
      <w:r>
        <w:rPr>
          <w:rFonts w:ascii="Calibri" w:cs="Calibri" w:eastAsia="Calibri" w:hAnsi="Calibri"/>
          <w:color w:val="404040"/>
          <w:sz w:val="17"/>
          <w:szCs w:val="17"/>
        </w:rPr>
        <w:t xml:space="preserve">Spring Boot 3.x, REST API Design, Microservices Architecture, Spring Security, JWT Authentication, JPA/Hibernate, Maven, JUnit 5</w:t>
      </w:r>
    </w:p>
    <w:p>
      <w:pPr>
        <w:spacing w:after="25" w:before="25"/>
      </w:pPr>
      <w:r>
        <w:rPr>
          <w:rFonts w:ascii="Calibri" w:cs="Calibri" w:eastAsia="Calibri" w:hAnsi="Calibri"/>
          <w:b/>
          <w:bCs/>
          <w:color w:val="1F4E79"/>
          <w:sz w:val="17"/>
          <w:szCs w:val="17"/>
        </w:rPr>
        <w:t xml:space="preserve">Databases: </w:t>
      </w:r>
      <w:r>
        <w:rPr>
          <w:rFonts w:ascii="Calibri" w:cs="Calibri" w:eastAsia="Calibri" w:hAnsi="Calibri"/>
          <w:color w:val="404040"/>
          <w:sz w:val="17"/>
          <w:szCs w:val="17"/>
        </w:rPr>
        <w:t xml:space="preserve">Oracle Database, Oracle RAC, PostgreSQL, Redis, pgvector, NoSQL</w:t>
      </w:r>
    </w:p>
    <w:p>
      <w:pPr>
        <w:spacing w:after="25" w:before="25"/>
      </w:pPr>
      <w:r>
        <w:rPr>
          <w:rFonts w:ascii="Calibri" w:cs="Calibri" w:eastAsia="Calibri" w:hAnsi="Calibri"/>
          <w:b/>
          <w:bCs/>
          <w:color w:val="1F4E79"/>
          <w:sz w:val="17"/>
          <w:szCs w:val="17"/>
        </w:rPr>
        <w:t xml:space="preserve">DB Internals: </w:t>
      </w:r>
      <w:r>
        <w:rPr>
          <w:rFonts w:ascii="Calibri" w:cs="Calibri" w:eastAsia="Calibri" w:hAnsi="Calibri"/>
          <w:color w:val="404040"/>
          <w:sz w:val="17"/>
          <w:szCs w:val="17"/>
        </w:rPr>
        <w:t xml:space="preserve">MVCC, B-Tree/Hash Indexing, Connection Pooling, Query Optimization, EXPLAIN Plans, Partitioning, Concurrency Control, TDE, Data Pump</w:t>
      </w:r>
    </w:p>
    <w:p>
      <w:pPr>
        <w:spacing w:after="25" w:before="25"/>
      </w:pPr>
      <w:r>
        <w:rPr>
          <w:rFonts w:ascii="Calibri" w:cs="Calibri" w:eastAsia="Calibri" w:hAnsi="Calibri"/>
          <w:b/>
          <w:bCs/>
          <w:color w:val="1F4E79"/>
          <w:sz w:val="17"/>
          <w:szCs w:val="17"/>
        </w:rPr>
        <w:t xml:space="preserve">AI / Vector: </w:t>
      </w:r>
      <w:r>
        <w:rPr>
          <w:rFonts w:ascii="Calibri" w:cs="Calibri" w:eastAsia="Calibri" w:hAnsi="Calibri"/>
          <w:color w:val="404040"/>
          <w:sz w:val="17"/>
          <w:szCs w:val="17"/>
        </w:rPr>
        <w:t xml:space="preserve">HNSW, IVF Indexing, Vector Databases, pgvector, RAG Systems, Embedding-based Search</w:t>
      </w:r>
    </w:p>
    <w:p>
      <w:pPr>
        <w:spacing w:after="25" w:before="25"/>
      </w:pPr>
      <w:r>
        <w:rPr>
          <w:rFonts w:ascii="Calibri" w:cs="Calibri" w:eastAsia="Calibri" w:hAnsi="Calibri"/>
          <w:b/>
          <w:bCs/>
          <w:color w:val="1F4E79"/>
          <w:sz w:val="17"/>
          <w:szCs w:val="17"/>
        </w:rPr>
        <w:t xml:space="preserve">Engineering: </w:t>
      </w:r>
      <w:r>
        <w:rPr>
          <w:rFonts w:ascii="Calibri" w:cs="Calibri" w:eastAsia="Calibri" w:hAnsi="Calibri"/>
          <w:color w:val="404040"/>
          <w:sz w:val="17"/>
          <w:szCs w:val="17"/>
        </w:rPr>
        <w:t xml:space="preserve">Distributed Systems, Concurrent Thread Pools, System Design, CI/CD Pipelines, Agile/Scrum, Git/GitHub, Docker, Linux</w:t>
      </w:r>
    </w:p>
    <w:p>
      <w:pPr>
        <w:pBdr>
          <w:bottom w:val="single" w:color="2E75B6" w:sz="6" w:space="1"/>
        </w:pBdr>
        <w:spacing w:after="50" w:before="100"/>
      </w:pPr>
      <w:r>
        <w:rPr>
          <w:rFonts w:ascii="Calibri" w:cs="Calibri" w:eastAsia="Calibri" w:hAnsi="Calibri"/>
          <w:b/>
          <w:bCs/>
          <w:color w:val="1F4E79"/>
          <w:sz w:val="19"/>
          <w:szCs w:val="19"/>
        </w:rPr>
        <w:t xml:space="preserve">PROFESSIONAL EXPERIENCE</w:t>
      </w:r>
    </w:p>
    <w:p>
      <w:pPr>
        <w:tabs>
          <w:tab w:val="right" w:pos="9360"/>
        </w:tabs>
        <w:spacing w:after="20" w:before="90"/>
      </w:pPr>
      <w:r>
        <w:rPr>
          <w:rFonts w:ascii="Calibri" w:cs="Calibri" w:eastAsia="Calibri" w:hAnsi="Calibri"/>
          <w:b/>
          <w:bCs/>
          <w:color w:val="1F4E79"/>
          <w:sz w:val="19"/>
          <w:szCs w:val="19"/>
        </w:rPr>
        <w:t xml:space="preserve">Member of Technical Staff (MTS, IC2)</w:t>
      </w:r>
      <w:r>
        <w:rPr>
          <w:rFonts w:ascii="Calibri" w:cs="Calibri" w:eastAsia="Calibri" w:hAnsi="Calibri"/>
          <w:color w:val="888888"/>
          <w:sz w:val="17"/>
          <w:szCs w:val="17"/>
        </w:rPr>
        <w:t xml:space="preserve">  |  </w:t>
      </w:r>
      <w:r>
        <w:rPr>
          <w:rFonts w:ascii="Calibri" w:cs="Calibri" w:eastAsia="Calibri" w:hAnsi="Calibri"/>
          <w:b/>
          <w:bCs/>
          <w:color w:val="2E75B6"/>
          <w:sz w:val="17"/>
          <w:szCs w:val="17"/>
        </w:rPr>
        <w:t xml:space="preserve">Oracle India Pvt. Ltd.</w:t>
      </w:r>
      <w:r>
        <w:rPr>
          <w:sz w:val="17"/>
          <w:szCs w:val="17"/>
        </w:rPr>
        <w:t xml:space="preserve">	</w:t>
      </w:r>
      <w:r>
        <w:rPr>
          <w:rFonts w:ascii="Calibri" w:cs="Calibri" w:eastAsia="Calibri" w:hAnsi="Calibri"/>
          <w:i/>
          <w:iCs/>
          <w:color w:val="888888"/>
          <w:sz w:val="16"/>
          <w:szCs w:val="16"/>
        </w:rPr>
        <w:t xml:space="preserve">July 2022 - April 2026</w:t>
      </w:r>
    </w:p>
    <w:p>
      <w:pPr>
        <w:spacing w:after="40" w:before="15"/>
      </w:pPr>
      <w:r>
        <w:rPr>
          <w:rFonts w:ascii="Calibri" w:cs="Calibri" w:eastAsia="Calibri" w:hAnsi="Calibri"/>
          <w:i/>
          <w:iCs/>
          <w:color w:val="888888"/>
          <w:sz w:val="16"/>
          <w:szCs w:val="16"/>
        </w:rPr>
        <w:t xml:space="preserve">Oracle Server Technologies Group  |  Oracle RDBMS 23ai &amp; 19c  |  Noida  |  SMTS (IC3) promotion nominated by manager</w:t>
      </w:r>
    </w:p>
    <w:p>
      <w:pPr>
        <w:pStyle w:val="ListParagraph"/>
        <w:numPr>
          <w:ilvl w:val="0"/>
          <w:numId w:val="2"/>
        </w:numPr>
        <w:spacing w:after="28" w:before="28"/>
      </w:pPr>
      <w:r>
        <w:rPr>
          <w:rFonts w:ascii="Calibri" w:cs="Calibri" w:eastAsia="Calibri" w:hAnsi="Calibri"/>
          <w:color w:val="404040"/>
          <w:sz w:val="17"/>
          <w:szCs w:val="17"/>
        </w:rPr>
        <w:t xml:space="preserve">Architected concurrent execution frameworks simulating enterprise workloads at up to 5 billion rows across Oracle RAC, Exadata, and Exascale -- managing 100 simultaneous PDBs under configurable parallel thread loads, surfacing deadlock patterns, MVCC edge cases, and ORA-600/ORA-7445 kernel failures directly influencing Oracle RDBMS 23ai production hardening.</w:t>
      </w:r>
    </w:p>
    <w:p>
      <w:pPr>
        <w:pStyle w:val="ListParagraph"/>
        <w:numPr>
          <w:ilvl w:val="0"/>
          <w:numId w:val="2"/>
        </w:numPr>
        <w:spacing w:after="28" w:before="28"/>
      </w:pPr>
      <w:r>
        <w:rPr>
          <w:rFonts w:ascii="Calibri" w:cs="Calibri" w:eastAsia="Calibri" w:hAnsi="Calibri"/>
          <w:color w:val="404040"/>
          <w:sz w:val="17"/>
          <w:szCs w:val="17"/>
        </w:rPr>
        <w:t xml:space="preserve">Worked hands-on with Java source code within Oracle RDBMS engineering -- reviewed and validated developer Java changes for features owned end-to-end; worked with OLAP GLOBALDB and OLAP SSB Java-enabled schemas, configuring Java runtime environments to execute analytical query workloads across Oracle RDBMS components.</w:t>
      </w:r>
    </w:p>
    <w:p>
      <w:pPr>
        <w:pStyle w:val="ListParagraph"/>
        <w:numPr>
          <w:ilvl w:val="0"/>
          <w:numId w:val="2"/>
        </w:numPr>
        <w:spacing w:after="28" w:before="28"/>
      </w:pPr>
      <w:r>
        <w:rPr>
          <w:rFonts w:ascii="Calibri" w:cs="Calibri" w:eastAsia="Calibri" w:hAnsi="Calibri"/>
          <w:color w:val="404040"/>
          <w:sz w:val="17"/>
          <w:szCs w:val="17"/>
        </w:rPr>
        <w:t xml:space="preserve">Worked with Storch -- Oracle's internal Java-based CI/CD automation platform -- configuring distributed job orchestration, scheduling execution pipelines across multiple RDBMS configurations, and integrating automated workflows into production release cycles; platform follows Spring Boot-style service architecture for job scheduling and distributed execution.</w:t>
      </w:r>
    </w:p>
    <w:p>
      <w:pPr>
        <w:pStyle w:val="ListParagraph"/>
        <w:numPr>
          <w:ilvl w:val="0"/>
          <w:numId w:val="2"/>
        </w:numPr>
        <w:spacing w:after="28" w:before="28"/>
      </w:pPr>
      <w:r>
        <w:rPr>
          <w:rFonts w:ascii="Calibri" w:cs="Calibri" w:eastAsia="Calibri" w:hAnsi="Calibri"/>
          <w:color w:val="404040"/>
          <w:sz w:val="17"/>
          <w:szCs w:val="17"/>
        </w:rPr>
        <w:t xml:space="preserve">Worked with ADE (Application Development Environment) -- Oracle's internal Java-based build and source management platform -- handling build orchestration, source integration, and release workflows; architecture follows Spring Boot microservices patterns for build pipeline management and environment configuration.</w:t>
      </w:r>
    </w:p>
    <w:p>
      <w:pPr>
        <w:pStyle w:val="ListParagraph"/>
        <w:numPr>
          <w:ilvl w:val="0"/>
          <w:numId w:val="2"/>
        </w:numPr>
        <w:spacing w:after="28" w:before="28"/>
      </w:pPr>
      <w:r>
        <w:rPr>
          <w:rFonts w:ascii="Calibri" w:cs="Calibri" w:eastAsia="Calibri" w:hAnsi="Calibri"/>
          <w:color w:val="404040"/>
          <w:sz w:val="17"/>
          <w:szCs w:val="17"/>
        </w:rPr>
        <w:t xml:space="preserve">Designed and built Oracle team's first parameterized vector search query engine -- 500+ configurable HNSW/IVF workloads benchmarking p50/p95/p99 latency, recall@k, and throughput at 5B row scale; adopted as standard workload library across Oracle RDBMS teams and cross-functional engineering groups.</w:t>
      </w:r>
    </w:p>
    <w:p>
      <w:pPr>
        <w:pStyle w:val="ListParagraph"/>
        <w:numPr>
          <w:ilvl w:val="0"/>
          <w:numId w:val="2"/>
        </w:numPr>
        <w:spacing w:after="28" w:before="28"/>
      </w:pPr>
      <w:r>
        <w:rPr>
          <w:rFonts w:ascii="Calibri" w:cs="Calibri" w:eastAsia="Calibri" w:hAnsi="Calibri"/>
          <w:color w:val="404040"/>
          <w:sz w:val="17"/>
          <w:szCs w:val="17"/>
        </w:rPr>
        <w:t xml:space="preserve">Resolved 10+ priority Fortune 500 production escalations (global financial institutions + major technology companies) -- reproduced ORA-600/ORA-7445 kernel failures, performed root cause analysis, coordinated cross-timezone with US development teams to deliver fixes within SLA; pre-empted several customer issues by independently discovering identical defects first.</w:t>
      </w:r>
    </w:p>
    <w:p>
      <w:pPr>
        <w:pStyle w:val="ListParagraph"/>
        <w:numPr>
          <w:ilvl w:val="0"/>
          <w:numId w:val="2"/>
        </w:numPr>
        <w:spacing w:after="28" w:before="28"/>
      </w:pPr>
      <w:r>
        <w:rPr>
          <w:rFonts w:ascii="Calibri" w:cs="Calibri" w:eastAsia="Calibri" w:hAnsi="Calibri"/>
          <w:color w:val="404040"/>
          <w:sz w:val="17"/>
          <w:szCs w:val="17"/>
        </w:rPr>
        <w:t xml:space="preserve">Engineered automated data pipeline framework -- extract, transform, load, verify lifecycle across 10+ enterprise schemas (MERCK, GE, MSTR, HARTFORD, POSTBANK); framework adopted team-wide. Identified and managed 200+ production defects (150 filed, 50 lifecycle); 13 shipped to releases (19RU, 23RU, 23ai) preventing enterprise outages. Owned 4 RDBMS features end-to-end: Non-Positional INSERT, Object Number Reuse, Default VARCHAR2 Sizing, Nested WITH Clause (enabling MongoDB $lookup translation to Oracle SQL).</w:t>
      </w:r>
    </w:p>
    <w:p>
      <w:pPr>
        <w:pStyle w:val="ListParagraph"/>
        <w:numPr>
          <w:ilvl w:val="0"/>
          <w:numId w:val="2"/>
        </w:numPr>
        <w:spacing w:after="28" w:before="28"/>
      </w:pPr>
      <w:r>
        <w:rPr>
          <w:rFonts w:ascii="Calibri" w:cs="Calibri" w:eastAsia="Calibri" w:hAnsi="Calibri"/>
          <w:color w:val="404040"/>
          <w:sz w:val="17"/>
          <w:szCs w:val="17"/>
        </w:rPr>
        <w:t xml:space="preserve">Delivered technical deep-dives to 50+ member engineering organisation; built Agile/Scrum delivery cadence with daily standups, weekly sprint reviews with senior director, and cross-timezone US team coordination for feature delivery and release planning.</w:t>
      </w:r>
    </w:p>
    <w:p>
      <w:pPr>
        <w:tabs>
          <w:tab w:val="right" w:pos="9360"/>
        </w:tabs>
        <w:spacing w:after="20" w:before="90"/>
      </w:pPr>
      <w:r>
        <w:rPr>
          <w:rFonts w:ascii="Calibri" w:cs="Calibri" w:eastAsia="Calibri" w:hAnsi="Calibri"/>
          <w:b/>
          <w:bCs/>
          <w:color w:val="1F4E79"/>
          <w:sz w:val="19"/>
          <w:szCs w:val="19"/>
        </w:rPr>
        <w:t xml:space="preserve">Software Engineer Intern</w:t>
      </w:r>
      <w:r>
        <w:rPr>
          <w:rFonts w:ascii="Calibri" w:cs="Calibri" w:eastAsia="Calibri" w:hAnsi="Calibri"/>
          <w:color w:val="888888"/>
          <w:sz w:val="17"/>
          <w:szCs w:val="17"/>
        </w:rPr>
        <w:t xml:space="preserve">  |  </w:t>
      </w:r>
      <w:r>
        <w:rPr>
          <w:rFonts w:ascii="Calibri" w:cs="Calibri" w:eastAsia="Calibri" w:hAnsi="Calibri"/>
          <w:b/>
          <w:bCs/>
          <w:color w:val="2E75B6"/>
          <w:sz w:val="17"/>
          <w:szCs w:val="17"/>
        </w:rPr>
        <w:t xml:space="preserve">Wabtec Corporation</w:t>
      </w:r>
      <w:r>
        <w:rPr>
          <w:sz w:val="17"/>
          <w:szCs w:val="17"/>
        </w:rPr>
        <w:t xml:space="preserve">	</w:t>
      </w:r>
      <w:r>
        <w:rPr>
          <w:rFonts w:ascii="Calibri" w:cs="Calibri" w:eastAsia="Calibri" w:hAnsi="Calibri"/>
          <w:i/>
          <w:iCs/>
          <w:color w:val="888888"/>
          <w:sz w:val="16"/>
          <w:szCs w:val="16"/>
        </w:rPr>
        <w:t xml:space="preserve">2021 - 2022</w:t>
      </w:r>
    </w:p>
    <w:p>
      <w:pPr>
        <w:pStyle w:val="ListParagraph"/>
        <w:numPr>
          <w:ilvl w:val="0"/>
          <w:numId w:val="2"/>
        </w:numPr>
        <w:spacing w:after="28" w:before="28"/>
      </w:pPr>
      <w:r>
        <w:rPr>
          <w:rFonts w:ascii="Calibri" w:cs="Calibri" w:eastAsia="Calibri" w:hAnsi="Calibri"/>
          <w:color w:val="404040"/>
          <w:sz w:val="17"/>
          <w:szCs w:val="17"/>
        </w:rPr>
        <w:t xml:space="preserve">Built Java backend data pipelines and MS SQL Server integrations for rail logistics workflows. Developed MDM automation using Informatica PowerCenter.</w:t>
      </w:r>
    </w:p>
    <w:p>
      <w:pPr>
        <w:pBdr>
          <w:bottom w:val="single" w:color="2E75B6" w:sz="6" w:space="1"/>
        </w:pBdr>
        <w:spacing w:after="50" w:before="100"/>
      </w:pPr>
      <w:r>
        <w:rPr>
          <w:rFonts w:ascii="Calibri" w:cs="Calibri" w:eastAsia="Calibri" w:hAnsi="Calibri"/>
          <w:b/>
          <w:bCs/>
          <w:color w:val="1F4E79"/>
          <w:sz w:val="19"/>
          <w:szCs w:val="19"/>
        </w:rPr>
        <w:t xml:space="preserve">PROJECTS  |  ZEBACODES.COM  |  GITHUB.COM/ZEBACODES</w:t>
      </w:r>
    </w:p>
    <w:p>
      <w:pPr>
        <w:tabs>
          <w:tab w:val="right" w:pos="9360"/>
        </w:tabs>
        <w:spacing w:after="20" w:before="70"/>
      </w:pPr>
      <w:r>
        <w:rPr>
          <w:rFonts w:ascii="Calibri" w:cs="Calibri" w:eastAsia="Calibri" w:hAnsi="Calibri"/>
          <w:b/>
          <w:bCs/>
          <w:color w:val="1F4E79"/>
          <w:sz w:val="18"/>
          <w:szCs w:val="18"/>
        </w:rPr>
        <w:t xml:space="preserve">Database Stress Testing Framework  |  Java 17, Spring Boot 3.2, JDBC, PostgreSQL, ExecutorService, Docker</w:t>
      </w:r>
      <w:r>
        <w:rPr>
          <w:sz w:val="16"/>
          <w:szCs w:val="16"/>
        </w:rPr>
        <w:t xml:space="preserve">	</w:t>
      </w:r>
      <w:r>
        <w:rPr>
          <w:rFonts w:ascii="Calibri" w:cs="Calibri" w:eastAsia="Calibri" w:hAnsi="Calibri"/>
          <w:i/>
          <w:iCs/>
          <w:color w:val="888888"/>
          <w:sz w:val="16"/>
          <w:szCs w:val="16"/>
        </w:rPr>
        <w:t xml:space="preserve">github.com/zebacodes/db-stress-framework</w:t>
      </w:r>
    </w:p>
    <w:p>
      <w:pPr>
        <w:pStyle w:val="ListParagraph"/>
        <w:numPr>
          <w:ilvl w:val="0"/>
          <w:numId w:val="2"/>
        </w:numPr>
        <w:spacing w:after="28" w:before="28"/>
      </w:pPr>
      <w:r>
        <w:rPr>
          <w:rFonts w:ascii="Calibri" w:cs="Calibri" w:eastAsia="Calibri" w:hAnsi="Calibri"/>
          <w:color w:val="404040"/>
          <w:sz w:val="17"/>
          <w:szCs w:val="17"/>
        </w:rPr>
        <w:t xml:space="preserve">Configurable Spring Boot REST service for stress-testing any JDBC-compatible database -- concurrent thread executor (ExecutorService), real-time TPS and p50/p95/p99 latency metrics via WebSocket dashboard, transaction pattern simulation, PDF/JSON report generation. Productized from 4 years Oracle concurrent execution engineering at 5B row scale on Exadata and RAC.</w:t>
      </w:r>
    </w:p>
    <w:p>
      <w:pPr>
        <w:tabs>
          <w:tab w:val="right" w:pos="9360"/>
        </w:tabs>
        <w:spacing w:after="20" w:before="70"/>
      </w:pPr>
      <w:r>
        <w:rPr>
          <w:rFonts w:ascii="Calibri" w:cs="Calibri" w:eastAsia="Calibri" w:hAnsi="Calibri"/>
          <w:b/>
          <w:bCs/>
          <w:color w:val="1F4E79"/>
          <w:sz w:val="18"/>
          <w:szCs w:val="18"/>
        </w:rPr>
        <w:t xml:space="preserve">Vector Search Benchmarking Platform  |  Java 17, Spring Boot 3.2, pgvector, PostgreSQL, Docker</w:t>
      </w:r>
      <w:r>
        <w:rPr>
          <w:sz w:val="16"/>
          <w:szCs w:val="16"/>
        </w:rPr>
        <w:t xml:space="preserve">	</w:t>
      </w:r>
      <w:r>
        <w:rPr>
          <w:rFonts w:ascii="Calibri" w:cs="Calibri" w:eastAsia="Calibri" w:hAnsi="Calibri"/>
          <w:i/>
          <w:iCs/>
          <w:color w:val="888888"/>
          <w:sz w:val="16"/>
          <w:szCs w:val="16"/>
        </w:rPr>
        <w:t xml:space="preserve">github.com/zebacodes/vector-search-benchmark</w:t>
      </w:r>
    </w:p>
    <w:p>
      <w:pPr>
        <w:pStyle w:val="ListParagraph"/>
        <w:numPr>
          <w:ilvl w:val="0"/>
          <w:numId w:val="2"/>
        </w:numPr>
        <w:spacing w:after="28" w:before="28"/>
      </w:pPr>
      <w:r>
        <w:rPr>
          <w:rFonts w:ascii="Calibri" w:cs="Calibri" w:eastAsia="Calibri" w:hAnsi="Calibri"/>
          <w:color w:val="404040"/>
          <w:sz w:val="17"/>
          <w:szCs w:val="17"/>
        </w:rPr>
        <w:t xml:space="preserve">Spring Boot REST service benchmarking HNSW vs IVF vs Flat vector search strategies on pgvector -- measuring recall@k, p50/p95/p99 latency, index build time, and memory across dataset scales. Tunable HNSW (m, ef_construction, ef_search) and IVF (lists, probes) parameters. Built on real Oracle HNSW/IVF production knowledge at 5B rows.</w:t>
      </w:r>
    </w:p>
    <w:p>
      <w:pPr>
        <w:pBdr>
          <w:bottom w:val="single" w:color="2E75B6" w:sz="6" w:space="1"/>
        </w:pBdr>
        <w:spacing w:after="50" w:before="100"/>
      </w:pPr>
      <w:r>
        <w:rPr>
          <w:rFonts w:ascii="Calibri" w:cs="Calibri" w:eastAsia="Calibri" w:hAnsi="Calibri"/>
          <w:b/>
          <w:bCs/>
          <w:color w:val="1F4E79"/>
          <w:sz w:val="19"/>
          <w:szCs w:val="19"/>
        </w:rPr>
        <w:t xml:space="preserve">EDUCATION</w:t>
      </w:r>
    </w:p>
    <w:p>
      <w:pPr>
        <w:tabs>
          <w:tab w:val="right" w:pos="9360"/>
        </w:tabs>
        <w:spacing w:after="0" w:before="50"/>
      </w:pPr>
      <w:r>
        <w:rPr>
          <w:rFonts w:ascii="Calibri" w:cs="Calibri" w:eastAsia="Calibri" w:hAnsi="Calibri"/>
          <w:b/>
          <w:bCs/>
          <w:color w:val="1F4E79"/>
          <w:sz w:val="18"/>
          <w:szCs w:val="18"/>
        </w:rPr>
        <w:t xml:space="preserve">B.Tech, Computer Science  |  IGDTUW, Delhi NCR</w:t>
      </w:r>
      <w:r>
        <w:rPr>
          <w:sz w:val="17"/>
          <w:szCs w:val="17"/>
        </w:rPr>
        <w:t xml:space="preserve">	</w:t>
      </w:r>
      <w:r>
        <w:rPr>
          <w:rFonts w:ascii="Calibri" w:cs="Calibri" w:eastAsia="Calibri" w:hAnsi="Calibri"/>
          <w:i/>
          <w:iCs/>
          <w:color w:val="888888"/>
          <w:sz w:val="16"/>
          <w:szCs w:val="16"/>
        </w:rPr>
        <w:t xml:space="preserve">May 2022</w:t>
      </w:r>
    </w:p>
    <w:sectPr>
      <w:pgSz w:w="12240" w:h="15840" w:orient="portrait"/>
      <w:pgMar w:top="550" w:right="800" w:bottom="550" w:left="8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40" w:hanging="18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–"/>
      <w:lvlJc w:val="left"/>
      <w:pPr>
        <w:ind w:left="580" w:hanging="1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2026-05-01T21:28:04.554Z</dcterms:created>
  <dcterms:modified xsi:type="dcterms:W3CDTF">2026-05-01T21:28:04.554Z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