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Docling</w:t>
      </w:r>
    </w:p>
    <w:p>
      <w:pPr>
        <w:pStyle w:val="Heading1"/>
      </w:pPr>
      <w:r>
        <w:t>Introduction</w:t>
      </w:r>
    </w:p>
    <w:p>
      <w:r>
        <w:t>This is a test document created for Archon Docling integration testing.</w:t>
      </w:r>
    </w:p>
    <w:p>
      <w:pPr>
        <w:pStyle w:val="Heading1"/>
      </w:pPr>
      <w:r>
        <w:t>Data Section</w:t>
      </w:r>
    </w:p>
    <w:p>
      <w:r>
        <w:t>The following table shows sample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Item 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Item 2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>
      <w:pPr>
        <w:pStyle w:val="Heading1"/>
      </w:pPr>
      <w:r>
        <w:t>Conclusion</w:t>
      </w:r>
    </w:p>
    <w:p>
      <w:r>
        <w:t>This document is used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