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00541" w14:textId="271A3EBE" w:rsidR="00196481" w:rsidRDefault="006E6FF3">
      <w:pPr>
        <w:pStyle w:val="Title"/>
        <w:jc w:val="center"/>
      </w:pPr>
      <w:r>
        <w:t>OCR Labeler</w:t>
      </w:r>
      <w:r w:rsidR="00B072B9">
        <w:t xml:space="preserve"> </w:t>
      </w:r>
      <w:r>
        <w:t>User Guide</w:t>
      </w:r>
    </w:p>
    <w:p w14:paraId="0F2671AC" w14:textId="77777777" w:rsidR="00196481" w:rsidRDefault="00196481">
      <w:pPr>
        <w:jc w:val="both"/>
      </w:pPr>
    </w:p>
    <w:p w14:paraId="17DCA721" w14:textId="593B29ED" w:rsidR="006E6FF3" w:rsidRDefault="0029799C">
      <w:pPr>
        <w:jc w:val="both"/>
      </w:pPr>
      <w:r w:rsidRPr="0029799C">
        <w:t xml:space="preserve">OcrLabeler.exe is an OCR labeling tool. The tool was developed for internal </w:t>
      </w:r>
      <w:r w:rsidRPr="0029799C">
        <w:t>needs and</w:t>
      </w:r>
      <w:r w:rsidRPr="0029799C">
        <w:t xml:space="preserve"> is made available as-is to the AIL user </w:t>
      </w:r>
      <w:r w:rsidRPr="0029799C">
        <w:t>community.</w:t>
      </w:r>
      <w:r w:rsidR="006E6FF3" w:rsidRPr="006E6FF3">
        <w:t xml:space="preserve"> This version is compatible with AIL 11.</w:t>
      </w:r>
    </w:p>
    <w:p w14:paraId="4480D43F" w14:textId="64DB7FD4" w:rsidR="00196481" w:rsidRDefault="0029799C">
      <w:pPr>
        <w:jc w:val="both"/>
      </w:pPr>
      <w:r>
        <w:t>This is the recommended way to launch the tool</w:t>
      </w:r>
      <w:r w:rsidR="00B072B9">
        <w:t>:</w:t>
      </w:r>
    </w:p>
    <w:p w14:paraId="1D5B4297" w14:textId="13697E98" w:rsidR="00196481" w:rsidRDefault="00B072B9">
      <w:pPr>
        <w:pStyle w:val="ListParagraph"/>
        <w:numPr>
          <w:ilvl w:val="0"/>
          <w:numId w:val="1"/>
        </w:numPr>
      </w:pPr>
      <w:r>
        <w:t xml:space="preserve">Ensure that </w:t>
      </w:r>
      <w:r w:rsidR="006E6FF3">
        <w:t xml:space="preserve">AIL 11 </w:t>
      </w:r>
      <w:r>
        <w:t>is installed on your PC.</w:t>
      </w:r>
    </w:p>
    <w:p w14:paraId="51165C31" w14:textId="60519E07" w:rsidR="00196481" w:rsidRDefault="00B072B9">
      <w:pPr>
        <w:pStyle w:val="ListParagraph"/>
        <w:numPr>
          <w:ilvl w:val="0"/>
          <w:numId w:val="1"/>
        </w:numPr>
      </w:pPr>
      <w:r>
        <w:t>Create a</w:t>
      </w:r>
      <w:r w:rsidR="00E34E49">
        <w:t xml:space="preserve"> new folder as your</w:t>
      </w:r>
      <w:r>
        <w:t xml:space="preserve"> working directory</w:t>
      </w:r>
      <w:r w:rsidR="00E34E49">
        <w:t>.</w:t>
      </w:r>
      <w:r>
        <w:t xml:space="preserve"> </w:t>
      </w:r>
      <w:r w:rsidR="00E34E49">
        <w:t>D</w:t>
      </w:r>
      <w:r>
        <w:t xml:space="preserve">ownload the </w:t>
      </w:r>
      <w:r w:rsidR="00617332">
        <w:t>executable and</w:t>
      </w:r>
      <w:r>
        <w:t xml:space="preserve"> </w:t>
      </w:r>
      <w:r w:rsidR="00E34E49">
        <w:t>place</w:t>
      </w:r>
      <w:r>
        <w:t xml:space="preserve"> it </w:t>
      </w:r>
      <w:r w:rsidR="00E34E49">
        <w:t>in</w:t>
      </w:r>
      <w:r>
        <w:t xml:space="preserve"> th</w:t>
      </w:r>
      <w:r w:rsidR="00E34E49">
        <w:t xml:space="preserve">is </w:t>
      </w:r>
      <w:r>
        <w:t>directory.</w:t>
      </w:r>
    </w:p>
    <w:p w14:paraId="61DBACA0" w14:textId="77777777" w:rsidR="00196481" w:rsidRDefault="00B072B9">
      <w:pPr>
        <w:pStyle w:val="ListParagraph"/>
        <w:numPr>
          <w:ilvl w:val="0"/>
          <w:numId w:val="1"/>
        </w:numPr>
      </w:pPr>
      <w:r>
        <w:t>Create two new folders inside this new directory: “</w:t>
      </w:r>
      <w:proofErr w:type="spellStart"/>
      <w:r>
        <w:t>source_directory</w:t>
      </w:r>
      <w:proofErr w:type="spellEnd"/>
      <w:r>
        <w:t>” and “</w:t>
      </w:r>
      <w:proofErr w:type="spellStart"/>
      <w:r>
        <w:t>destination_directory</w:t>
      </w:r>
      <w:proofErr w:type="spellEnd"/>
      <w:r>
        <w:t>”.</w:t>
      </w:r>
    </w:p>
    <w:p w14:paraId="1BCD550F" w14:textId="2D96CEEB" w:rsidR="0029799C" w:rsidRDefault="0029799C" w:rsidP="0029799C">
      <w:pPr>
        <w:jc w:val="center"/>
      </w:pPr>
      <w:r w:rsidRPr="0029799C">
        <w:drawing>
          <wp:inline distT="0" distB="0" distL="0" distR="0" wp14:anchorId="0D8CE74A" wp14:editId="428D3F1E">
            <wp:extent cx="3291840" cy="1895690"/>
            <wp:effectExtent l="0" t="0" r="3810" b="9525"/>
            <wp:docPr id="106281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19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771" cy="190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5463" w14:textId="34E51712" w:rsidR="00196481" w:rsidRDefault="00B072B9">
      <w:pPr>
        <w:pStyle w:val="ListParagraph"/>
        <w:numPr>
          <w:ilvl w:val="0"/>
          <w:numId w:val="1"/>
        </w:numPr>
      </w:pPr>
      <w:r>
        <w:t xml:space="preserve">Copy the images that need to be labeled </w:t>
      </w:r>
      <w:r w:rsidR="00E34E49">
        <w:t xml:space="preserve">into a folder named “Images” within </w:t>
      </w:r>
      <w:r>
        <w:t>the “</w:t>
      </w:r>
      <w:proofErr w:type="spellStart"/>
      <w:r>
        <w:t>source_directory</w:t>
      </w:r>
      <w:proofErr w:type="spellEnd"/>
      <w:r>
        <w:t>”.</w:t>
      </w:r>
      <w:r w:rsidR="00FD6E9C">
        <w:t xml:space="preserve"> </w:t>
      </w:r>
      <w:r w:rsidR="0029799C">
        <w:t>If you have annotations to load, you can optionally put them in the same source folder.</w:t>
      </w:r>
    </w:p>
    <w:p w14:paraId="0C379B9D" w14:textId="37ABCB92" w:rsidR="0029799C" w:rsidRDefault="0029799C" w:rsidP="0029799C">
      <w:pPr>
        <w:jc w:val="center"/>
      </w:pPr>
      <w:r w:rsidRPr="0029799C">
        <w:drawing>
          <wp:inline distT="0" distB="0" distL="0" distR="0" wp14:anchorId="54AD64E6" wp14:editId="1CB032D8">
            <wp:extent cx="3680460" cy="1721615"/>
            <wp:effectExtent l="0" t="0" r="0" b="0"/>
            <wp:docPr id="115846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686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3875" cy="173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9F8C" w14:textId="77777777" w:rsidR="0029799C" w:rsidRDefault="0029799C" w:rsidP="0029799C">
      <w:pPr>
        <w:jc w:val="center"/>
      </w:pPr>
    </w:p>
    <w:p w14:paraId="470420C6" w14:textId="766EDDA2" w:rsidR="00196481" w:rsidRDefault="00B072B9">
      <w:pPr>
        <w:pStyle w:val="ListParagraph"/>
        <w:numPr>
          <w:ilvl w:val="0"/>
          <w:numId w:val="1"/>
        </w:numPr>
      </w:pPr>
      <w:r>
        <w:t xml:space="preserve">Launch the Windows Command Prompt and </w:t>
      </w:r>
      <w:r w:rsidR="00414469">
        <w:t>navigate</w:t>
      </w:r>
      <w:r>
        <w:t xml:space="preserve"> to </w:t>
      </w:r>
      <w:r w:rsidR="00414469">
        <w:t>your</w:t>
      </w:r>
      <w:r>
        <w:t xml:space="preserve"> working directory, using the following command:</w:t>
      </w:r>
    </w:p>
    <w:p w14:paraId="046A185C" w14:textId="77777777" w:rsidR="00196481" w:rsidRDefault="00B07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center"/>
        <w:rPr>
          <w:sz w:val="20"/>
          <w:szCs w:val="20"/>
        </w:rPr>
      </w:pPr>
      <w:r>
        <w:rPr>
          <w:sz w:val="20"/>
          <w:szCs w:val="20"/>
        </w:rPr>
        <w:t>cd /d path_to_working_directory</w:t>
      </w:r>
    </w:p>
    <w:p w14:paraId="75353F62" w14:textId="71B2F1A3" w:rsidR="00196481" w:rsidRDefault="00B072B9">
      <w:pPr>
        <w:pStyle w:val="ListParagraph"/>
        <w:numPr>
          <w:ilvl w:val="0"/>
          <w:numId w:val="1"/>
        </w:numPr>
        <w:jc w:val="both"/>
      </w:pPr>
      <w:r>
        <w:lastRenderedPageBreak/>
        <w:t xml:space="preserve">From the Windows Command Prompt, </w:t>
      </w:r>
      <w:r w:rsidR="00414469">
        <w:t>run the following command to start</w:t>
      </w:r>
      <w:r w:rsidR="00415757">
        <w:t xml:space="preserve"> </w:t>
      </w:r>
      <w:r w:rsidR="00415757" w:rsidRPr="006E6FF3">
        <w:t>OcrLabeler</w:t>
      </w:r>
      <w:r>
        <w:t>.exe:</w:t>
      </w:r>
    </w:p>
    <w:p w14:paraId="68C4CC4D" w14:textId="756120FA" w:rsidR="00196481" w:rsidRPr="00414469" w:rsidRDefault="00415757" w:rsidP="00414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center"/>
        <w:rPr>
          <w:sz w:val="20"/>
        </w:rPr>
      </w:pPr>
      <w:r w:rsidRPr="00415757">
        <w:t>OcrLabeler</w:t>
      </w:r>
      <w:r w:rsidR="00B072B9" w:rsidRPr="00415757">
        <w:rPr>
          <w:sz w:val="20"/>
        </w:rPr>
        <w:t xml:space="preserve">.exe </w:t>
      </w:r>
      <w:proofErr w:type="spellStart"/>
      <w:r w:rsidR="00B072B9" w:rsidRPr="00415757">
        <w:rPr>
          <w:sz w:val="20"/>
        </w:rPr>
        <w:t>source_directory</w:t>
      </w:r>
      <w:proofErr w:type="spellEnd"/>
      <w:r w:rsidR="00B072B9" w:rsidRPr="00415757">
        <w:rPr>
          <w:sz w:val="20"/>
        </w:rPr>
        <w:t xml:space="preserve"> </w:t>
      </w:r>
      <w:proofErr w:type="spellStart"/>
      <w:r w:rsidR="00B072B9" w:rsidRPr="00415757">
        <w:rPr>
          <w:sz w:val="20"/>
        </w:rPr>
        <w:t>destination_directory</w:t>
      </w:r>
      <w:proofErr w:type="spellEnd"/>
      <w:r w:rsidR="00B072B9" w:rsidRPr="00415757">
        <w:rPr>
          <w:sz w:val="20"/>
        </w:rPr>
        <w:t xml:space="preserve"> -</w:t>
      </w:r>
      <w:proofErr w:type="spellStart"/>
      <w:r>
        <w:rPr>
          <w:sz w:val="20"/>
        </w:rPr>
        <w:t>json</w:t>
      </w:r>
      <w:proofErr w:type="spellEnd"/>
      <w:r w:rsidR="00B072B9" w:rsidRPr="00415757">
        <w:rPr>
          <w:sz w:val="20"/>
        </w:rPr>
        <w:t xml:space="preserve"> </w:t>
      </w:r>
      <w:proofErr w:type="spellStart"/>
      <w:r w:rsidR="00B072B9">
        <w:rPr>
          <w:sz w:val="20"/>
        </w:rPr>
        <w:t>path</w:t>
      </w:r>
      <w:r>
        <w:rPr>
          <w:sz w:val="20"/>
        </w:rPr>
        <w:t>_to_annotation_file</w:t>
      </w:r>
      <w:proofErr w:type="spellEnd"/>
    </w:p>
    <w:p w14:paraId="60DE9038" w14:textId="70D300D0" w:rsidR="00196481" w:rsidRDefault="00B072B9">
      <w:pPr>
        <w:pStyle w:val="ListParagraph"/>
        <w:numPr>
          <w:ilvl w:val="0"/>
          <w:numId w:val="4"/>
        </w:numPr>
        <w:ind w:left="1080"/>
        <w:jc w:val="both"/>
      </w:pPr>
      <w:r>
        <w:t>The source directory is the directory where the images that need to be labeled are stored.</w:t>
      </w:r>
      <w:r w:rsidR="00FD6E9C">
        <w:t xml:space="preserve"> </w:t>
      </w:r>
    </w:p>
    <w:p w14:paraId="554FA3E9" w14:textId="41E9459A" w:rsidR="00196481" w:rsidRDefault="00B072B9">
      <w:pPr>
        <w:pStyle w:val="ListParagraph"/>
        <w:numPr>
          <w:ilvl w:val="0"/>
          <w:numId w:val="4"/>
        </w:numPr>
        <w:ind w:left="1080"/>
        <w:jc w:val="both"/>
      </w:pPr>
      <w:r>
        <w:t xml:space="preserve">The destination directory is the directory where the </w:t>
      </w:r>
      <w:r w:rsidR="00415757">
        <w:t>annotation file</w:t>
      </w:r>
      <w:r>
        <w:t xml:space="preserve"> will be stored. This directory can be empty when you first launch the tool.</w:t>
      </w:r>
    </w:p>
    <w:p w14:paraId="48FF9565" w14:textId="40EE4D3D" w:rsidR="00196481" w:rsidRDefault="00B072B9">
      <w:pPr>
        <w:pStyle w:val="ListParagraph"/>
        <w:numPr>
          <w:ilvl w:val="0"/>
          <w:numId w:val="4"/>
        </w:numPr>
        <w:ind w:left="1080"/>
        <w:jc w:val="both"/>
      </w:pPr>
      <w:r>
        <w:t xml:space="preserve">The </w:t>
      </w:r>
      <w:r w:rsidR="00DF5077">
        <w:t>path to the annotation file is an optional parameter and is used when you want to load an existing annotation file to modify or continue the labeling process.</w:t>
      </w:r>
    </w:p>
    <w:p w14:paraId="10132507" w14:textId="77777777" w:rsidR="00196481" w:rsidRDefault="00B072B9">
      <w:pPr>
        <w:pStyle w:val="ListParagraph"/>
        <w:numPr>
          <w:ilvl w:val="0"/>
          <w:numId w:val="1"/>
        </w:numPr>
        <w:jc w:val="both"/>
      </w:pPr>
      <w:r>
        <w:t>Once you launch the application, the following keymap will appear:</w:t>
      </w:r>
    </w:p>
    <w:p w14:paraId="49802F25" w14:textId="1CA68F5C" w:rsidR="00196481" w:rsidRDefault="00DF5077">
      <w:pPr>
        <w:ind w:left="720"/>
        <w:jc w:val="both"/>
      </w:pPr>
      <w:r w:rsidRPr="00DF5077">
        <w:rPr>
          <w:noProof/>
          <w:lang w:eastAsia="en-CA"/>
        </w:rPr>
        <w:drawing>
          <wp:inline distT="0" distB="0" distL="0" distR="0" wp14:anchorId="536872CE" wp14:editId="69092213">
            <wp:extent cx="5943600" cy="2022475"/>
            <wp:effectExtent l="0" t="0" r="0" b="0"/>
            <wp:docPr id="79917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71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D81B8" w14:textId="33F5C73E" w:rsidR="00196481" w:rsidRDefault="00414469">
      <w:pPr>
        <w:ind w:left="720"/>
        <w:jc w:val="both"/>
      </w:pPr>
      <w:r w:rsidRPr="00414469">
        <w:t>Take a moment to familiarize yourself with it.</w:t>
      </w:r>
    </w:p>
    <w:p w14:paraId="16866389" w14:textId="77777777" w:rsidR="00196481" w:rsidRDefault="00B072B9">
      <w:pPr>
        <w:pStyle w:val="ListParagraph"/>
        <w:numPr>
          <w:ilvl w:val="0"/>
          <w:numId w:val="1"/>
        </w:numPr>
        <w:jc w:val="both"/>
      </w:pPr>
      <w:r>
        <w:t>Press “Enter” and start labeling.</w:t>
      </w:r>
    </w:p>
    <w:p w14:paraId="3CA543A1" w14:textId="77777777" w:rsidR="00196481" w:rsidRDefault="00196481">
      <w:pPr>
        <w:pStyle w:val="Subtitle"/>
      </w:pPr>
    </w:p>
    <w:p w14:paraId="2B204E8E" w14:textId="77777777" w:rsidR="00196481" w:rsidRDefault="00B072B9">
      <w:pPr>
        <w:rPr>
          <w:b/>
        </w:rPr>
      </w:pPr>
      <w:r>
        <w:rPr>
          <w:b/>
        </w:rPr>
        <w:t>Additional details</w:t>
      </w:r>
    </w:p>
    <w:p w14:paraId="48B1B42C" w14:textId="5B8C89FF" w:rsidR="00414469" w:rsidRPr="00414469" w:rsidRDefault="00414469" w:rsidP="00414469">
      <w:pPr>
        <w:pStyle w:val="ListParagraph"/>
        <w:numPr>
          <w:ilvl w:val="0"/>
          <w:numId w:val="3"/>
        </w:numPr>
      </w:pPr>
      <w:r w:rsidRPr="00414469">
        <w:t xml:space="preserve">Images in the source directory can vary in size, </w:t>
      </w:r>
      <w:r w:rsidR="00617332">
        <w:t>however</w:t>
      </w:r>
      <w:r w:rsidRPr="00414469">
        <w:t xml:space="preserve"> this feature has not been thoroughly tested.</w:t>
      </w:r>
    </w:p>
    <w:p w14:paraId="483E6D18" w14:textId="1A810766" w:rsidR="003113A9" w:rsidRDefault="003113A9" w:rsidP="003113A9">
      <w:pPr>
        <w:pStyle w:val="ListParagraph"/>
        <w:numPr>
          <w:ilvl w:val="0"/>
          <w:numId w:val="3"/>
        </w:numPr>
      </w:pPr>
      <w:r>
        <w:t xml:space="preserve">Subfolders are supported when loading images from the source directory, </w:t>
      </w:r>
      <w:r w:rsidRPr="003113A9">
        <w:t xml:space="preserve">however this </w:t>
      </w:r>
      <w:r>
        <w:t>feature</w:t>
      </w:r>
      <w:r w:rsidRPr="003113A9">
        <w:t xml:space="preserve"> </w:t>
      </w:r>
      <w:r w:rsidR="00414469">
        <w:t>has</w:t>
      </w:r>
      <w:r w:rsidRPr="003113A9">
        <w:t xml:space="preserve"> not </w:t>
      </w:r>
      <w:r w:rsidR="00414469">
        <w:t xml:space="preserve">been </w:t>
      </w:r>
      <w:r w:rsidRPr="003113A9">
        <w:t xml:space="preserve">thoroughly tested. </w:t>
      </w:r>
    </w:p>
    <w:p w14:paraId="0D69431A" w14:textId="39699E6C" w:rsidR="00DF5077" w:rsidRDefault="00414469" w:rsidP="00DF5077">
      <w:pPr>
        <w:pStyle w:val="ListParagraph"/>
        <w:numPr>
          <w:ilvl w:val="0"/>
          <w:numId w:val="3"/>
        </w:numPr>
        <w:jc w:val="both"/>
      </w:pPr>
      <w:r>
        <w:t>En</w:t>
      </w:r>
      <w:r w:rsidR="00DF5077">
        <w:t>sure all</w:t>
      </w:r>
      <w:r>
        <w:t xml:space="preserve"> </w:t>
      </w:r>
      <w:r w:rsidR="00DF5077">
        <w:t>bounding boxes</w:t>
      </w:r>
      <w:r>
        <w:t xml:space="preserve"> are</w:t>
      </w:r>
      <w:r w:rsidR="00DF5077">
        <w:t xml:space="preserve"> assigned to a class. The DL OCR module only support</w:t>
      </w:r>
      <w:r>
        <w:t>s class assigned-</w:t>
      </w:r>
      <w:r w:rsidR="00DF5077">
        <w:t>bounding boxes</w:t>
      </w:r>
      <w:r>
        <w:t>.</w:t>
      </w:r>
    </w:p>
    <w:p w14:paraId="2712CED2" w14:textId="521DEA29" w:rsidR="00196481" w:rsidRDefault="00B072B9" w:rsidP="00DF5077">
      <w:pPr>
        <w:pStyle w:val="ListParagraph"/>
        <w:numPr>
          <w:ilvl w:val="0"/>
          <w:numId w:val="3"/>
        </w:numPr>
        <w:jc w:val="both"/>
      </w:pPr>
      <w:r>
        <w:t xml:space="preserve">To ensure the labeling process is behaving as you expect, you should frequently validate that your labels are saved properly by inspecting the destination folder. </w:t>
      </w:r>
      <w:r w:rsidR="003113A9">
        <w:t>It is also advised to</w:t>
      </w:r>
      <w:r>
        <w:t xml:space="preserve"> back up your </w:t>
      </w:r>
      <w:r w:rsidR="00DF5077">
        <w:t>annotations</w:t>
      </w:r>
      <w:r>
        <w:t xml:space="preserve"> every time you want to relaunch the tool.</w:t>
      </w:r>
    </w:p>
    <w:p w14:paraId="79DDEF47" w14:textId="4E2CE68B" w:rsidR="00DF5077" w:rsidRDefault="00DF5077" w:rsidP="00DF5077">
      <w:pPr>
        <w:pStyle w:val="ListParagraph"/>
        <w:numPr>
          <w:ilvl w:val="0"/>
          <w:numId w:val="3"/>
        </w:numPr>
        <w:jc w:val="both"/>
      </w:pPr>
      <w:r>
        <w:t xml:space="preserve">The DL OCR model used to facilitate the labeling is </w:t>
      </w:r>
      <w:r w:rsidR="00C65B8C">
        <w:t>“</w:t>
      </w:r>
      <w:r w:rsidR="00C65B8C" w:rsidRPr="00C65B8C">
        <w:t>M_OCR_NET1_BALANCED_V1</w:t>
      </w:r>
      <w:r w:rsidR="00C65B8C">
        <w:t>”.</w:t>
      </w:r>
    </w:p>
    <w:p w14:paraId="74AF3EEA" w14:textId="3FAF3293" w:rsidR="003113A9" w:rsidRDefault="003113A9" w:rsidP="00DF5077">
      <w:pPr>
        <w:pStyle w:val="ListParagraph"/>
        <w:numPr>
          <w:ilvl w:val="0"/>
          <w:numId w:val="3"/>
        </w:numPr>
        <w:jc w:val="both"/>
      </w:pPr>
      <w:r w:rsidRPr="003113A9">
        <w:t>Note that these character</w:t>
      </w:r>
      <w:r w:rsidR="00414469">
        <w:t xml:space="preserve">s </w:t>
      </w:r>
      <w:r>
        <w:t>are supported by DL OCR</w:t>
      </w:r>
      <w:r w:rsidR="00414469">
        <w:t xml:space="preserve"> but not by the labeling tool</w:t>
      </w:r>
      <w:r w:rsidRPr="003113A9">
        <w:t>: €, £, ¥, ¢, `</w:t>
      </w:r>
    </w:p>
    <w:p w14:paraId="6199BA1C" w14:textId="7FAD3F56" w:rsidR="0029799C" w:rsidRDefault="0029799C" w:rsidP="003113A9">
      <w:pPr>
        <w:pStyle w:val="ListParagraph"/>
        <w:jc w:val="both"/>
      </w:pPr>
    </w:p>
    <w:sectPr w:rsidR="002979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35FE8"/>
    <w:multiLevelType w:val="hybridMultilevel"/>
    <w:tmpl w:val="F1CEF866"/>
    <w:lvl w:ilvl="0" w:tplc="BE8C9A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D4EC0"/>
    <w:multiLevelType w:val="hybridMultilevel"/>
    <w:tmpl w:val="1158E2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22F4E"/>
    <w:multiLevelType w:val="hybridMultilevel"/>
    <w:tmpl w:val="E436854A"/>
    <w:lvl w:ilvl="0" w:tplc="BE8C9A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CC54B7"/>
    <w:multiLevelType w:val="hybridMultilevel"/>
    <w:tmpl w:val="8D4063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AC40A9"/>
    <w:multiLevelType w:val="hybridMultilevel"/>
    <w:tmpl w:val="F8BC0A04"/>
    <w:lvl w:ilvl="0" w:tplc="8542A8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F56738"/>
    <w:multiLevelType w:val="hybridMultilevel"/>
    <w:tmpl w:val="4048995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93571884">
    <w:abstractNumId w:val="0"/>
  </w:num>
  <w:num w:numId="2" w16cid:durableId="1082946225">
    <w:abstractNumId w:val="2"/>
  </w:num>
  <w:num w:numId="3" w16cid:durableId="731386901">
    <w:abstractNumId w:val="3"/>
  </w:num>
  <w:num w:numId="4" w16cid:durableId="1425151330">
    <w:abstractNumId w:val="1"/>
  </w:num>
  <w:num w:numId="5" w16cid:durableId="486291662">
    <w:abstractNumId w:val="5"/>
  </w:num>
  <w:num w:numId="6" w16cid:durableId="14779939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6481"/>
    <w:rsid w:val="00196481"/>
    <w:rsid w:val="0029799C"/>
    <w:rsid w:val="003113A9"/>
    <w:rsid w:val="00414469"/>
    <w:rsid w:val="00415757"/>
    <w:rsid w:val="00617332"/>
    <w:rsid w:val="006E6FF3"/>
    <w:rsid w:val="00B072B9"/>
    <w:rsid w:val="00B43C92"/>
    <w:rsid w:val="00C65B8C"/>
    <w:rsid w:val="00DF5077"/>
    <w:rsid w:val="00E34E49"/>
    <w:rsid w:val="00FD6E9C"/>
    <w:rsid w:val="00FF0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26BE8"/>
  <w15:docId w15:val="{116D30A9-7B34-470F-8A8A-8D2E884B8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4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0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9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02503-03A7-4CC8-8374-E4C529ED83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1833</TotalTime>
  <Pages>2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Matrox</Company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Yousra Ben-Romdhane</dc:creator>
  <cp:lastModifiedBy>Yousra Ben-Romdhane</cp:lastModifiedBy>
  <cp:revision>19</cp:revision>
  <dcterms:created xsi:type="dcterms:W3CDTF">2021-12-17T15:58:00Z</dcterms:created>
  <dcterms:modified xsi:type="dcterms:W3CDTF">2025-09-05T21:21:00Z</dcterms:modified>
</cp:coreProperties>
</file>