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B9FE" w14:textId="672EFC1E"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08B099B" w14:textId="40FC38B4"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2718307A" w14:textId="66087F0D" w:rsidR="004D3185" w:rsidRPr="00916A7D" w:rsidRDefault="004D3185" w:rsidP="004D3185">
      <w:pPr>
        <w:spacing w:after="0" w:line="480" w:lineRule="auto"/>
        <w:ind w:left="720" w:hanging="720"/>
        <w:contextualSpacing/>
        <w:jc w:val="center"/>
        <w:rPr>
          <w:rFonts w:ascii="Times New Roman" w:hAnsi="Times New Roman" w:cs="Times New Roman"/>
          <w:b/>
          <w:bCs/>
          <w:sz w:val="24"/>
          <w:szCs w:val="24"/>
        </w:rPr>
      </w:pPr>
    </w:p>
    <w:p w14:paraId="19448F19"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5A5B9AE" w14:textId="77777777"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6800134" w14:textId="70C9979A" w:rsidR="00CA78ED" w:rsidRPr="00916A7D" w:rsidRDefault="00CA78ED" w:rsidP="002C38F9">
      <w:pPr>
        <w:spacing w:after="0" w:line="480" w:lineRule="auto"/>
        <w:ind w:left="720" w:hanging="720"/>
        <w:contextualSpacing/>
        <w:jc w:val="center"/>
        <w:rPr>
          <w:rFonts w:ascii="Times New Roman" w:hAnsi="Times New Roman" w:cs="Times New Roman"/>
          <w:b/>
          <w:bCs/>
          <w:sz w:val="24"/>
          <w:szCs w:val="24"/>
        </w:rPr>
      </w:pPr>
    </w:p>
    <w:p w14:paraId="03BA050D" w14:textId="31692F09" w:rsidR="002C38F9"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Group 4 Project: Milestone 1</w:t>
      </w:r>
    </w:p>
    <w:p w14:paraId="3D48F9E1" w14:textId="56FDAF8F" w:rsidR="002D4C04" w:rsidRPr="00916A7D" w:rsidRDefault="002D4C04" w:rsidP="00ED5D2B">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2AC5C21E" w14:textId="7FB4CE9D"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38BB943" w14:textId="16816E89" w:rsidR="002D4C04" w:rsidRDefault="002D4C04" w:rsidP="004D3185">
      <w:pPr>
        <w:spacing w:after="0" w:line="480" w:lineRule="auto"/>
        <w:ind w:left="720" w:hanging="720"/>
        <w:contextualSpacing/>
        <w:jc w:val="center"/>
        <w:rPr>
          <w:rFonts w:ascii="Times New Roman" w:hAnsi="Times New Roman" w:cs="Times New Roman"/>
          <w:sz w:val="24"/>
          <w:szCs w:val="24"/>
        </w:rPr>
      </w:pPr>
      <w:r w:rsidRPr="002D4C04">
        <w:rPr>
          <w:rFonts w:ascii="Times New Roman" w:hAnsi="Times New Roman" w:cs="Times New Roman"/>
          <w:sz w:val="24"/>
          <w:szCs w:val="24"/>
        </w:rPr>
        <w:t>Kevin Meza</w:t>
      </w:r>
      <w:r>
        <w:rPr>
          <w:rFonts w:ascii="Times New Roman" w:hAnsi="Times New Roman" w:cs="Times New Roman"/>
          <w:sz w:val="24"/>
          <w:szCs w:val="24"/>
        </w:rPr>
        <w:t xml:space="preserve">, </w:t>
      </w:r>
      <w:r w:rsidRPr="002D4C04">
        <w:rPr>
          <w:rFonts w:ascii="Times New Roman" w:hAnsi="Times New Roman" w:cs="Times New Roman"/>
          <w:sz w:val="24"/>
          <w:szCs w:val="24"/>
        </w:rPr>
        <w:t>Dominique Monroe</w:t>
      </w:r>
      <w:r>
        <w:rPr>
          <w:rFonts w:ascii="Times New Roman" w:hAnsi="Times New Roman" w:cs="Times New Roman"/>
          <w:sz w:val="24"/>
          <w:szCs w:val="24"/>
        </w:rPr>
        <w:t xml:space="preserve">, </w:t>
      </w:r>
      <w:r w:rsidRPr="002D4C04">
        <w:rPr>
          <w:rFonts w:ascii="Times New Roman" w:hAnsi="Times New Roman" w:cs="Times New Roman"/>
          <w:sz w:val="24"/>
          <w:szCs w:val="24"/>
        </w:rPr>
        <w:t>Shane Tinsley</w:t>
      </w:r>
    </w:p>
    <w:p w14:paraId="7B60AD01" w14:textId="5B930DF8"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Bellevue University</w:t>
      </w:r>
    </w:p>
    <w:p w14:paraId="74DE6299" w14:textId="1F6D072C" w:rsidR="002E715F" w:rsidRPr="00916A7D" w:rsidRDefault="002E715F"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C</w:t>
      </w:r>
      <w:r w:rsidR="00AF261D" w:rsidRPr="00916A7D">
        <w:rPr>
          <w:rFonts w:ascii="Times New Roman" w:hAnsi="Times New Roman" w:cs="Times New Roman"/>
          <w:sz w:val="24"/>
          <w:szCs w:val="24"/>
        </w:rPr>
        <w:t xml:space="preserve">SD </w:t>
      </w:r>
      <w:r w:rsidR="00AB3BFE">
        <w:rPr>
          <w:rFonts w:ascii="Times New Roman" w:hAnsi="Times New Roman" w:cs="Times New Roman"/>
          <w:sz w:val="24"/>
          <w:szCs w:val="24"/>
        </w:rPr>
        <w:t>31</w:t>
      </w:r>
      <w:r w:rsidR="00AF261D" w:rsidRPr="00916A7D">
        <w:rPr>
          <w:rFonts w:ascii="Times New Roman" w:hAnsi="Times New Roman" w:cs="Times New Roman"/>
          <w:sz w:val="24"/>
          <w:szCs w:val="24"/>
        </w:rPr>
        <w:t xml:space="preserve">0: </w:t>
      </w:r>
      <w:r w:rsidR="00AB3BFE">
        <w:rPr>
          <w:rFonts w:ascii="Times New Roman" w:hAnsi="Times New Roman" w:cs="Times New Roman"/>
          <w:sz w:val="24"/>
          <w:szCs w:val="24"/>
        </w:rPr>
        <w:t>Database Development and Use</w:t>
      </w:r>
    </w:p>
    <w:p w14:paraId="05F43BCA" w14:textId="4940ECC4" w:rsidR="002E715F" w:rsidRPr="00916A7D" w:rsidRDefault="00AF261D" w:rsidP="004D3185">
      <w:pPr>
        <w:spacing w:after="0" w:line="480" w:lineRule="auto"/>
        <w:ind w:left="720" w:hanging="720"/>
        <w:contextualSpacing/>
        <w:jc w:val="center"/>
        <w:rPr>
          <w:rFonts w:ascii="Times New Roman" w:hAnsi="Times New Roman" w:cs="Times New Roman"/>
          <w:sz w:val="24"/>
          <w:szCs w:val="24"/>
        </w:rPr>
      </w:pPr>
      <w:r w:rsidRPr="00916A7D">
        <w:rPr>
          <w:rFonts w:ascii="Times New Roman" w:hAnsi="Times New Roman" w:cs="Times New Roman"/>
          <w:sz w:val="24"/>
          <w:szCs w:val="24"/>
        </w:rPr>
        <w:t>Dr. Joseph Issa</w:t>
      </w:r>
    </w:p>
    <w:p w14:paraId="737D1B6B" w14:textId="6030814D" w:rsidR="002E715F" w:rsidRPr="00916A7D" w:rsidRDefault="002D4C04" w:rsidP="004D3185">
      <w:pPr>
        <w:spacing w:after="0" w:line="480" w:lineRule="auto"/>
        <w:ind w:left="720" w:hanging="720"/>
        <w:contextualSpacing/>
        <w:jc w:val="center"/>
        <w:rPr>
          <w:rFonts w:ascii="Times New Roman" w:hAnsi="Times New Roman" w:cs="Times New Roman"/>
          <w:sz w:val="24"/>
          <w:szCs w:val="24"/>
        </w:rPr>
      </w:pPr>
      <w:r>
        <w:rPr>
          <w:rFonts w:ascii="Times New Roman" w:hAnsi="Times New Roman" w:cs="Times New Roman"/>
          <w:sz w:val="24"/>
          <w:szCs w:val="24"/>
        </w:rPr>
        <w:t>December</w:t>
      </w:r>
      <w:r w:rsidR="002E715F" w:rsidRPr="00916A7D">
        <w:rPr>
          <w:rFonts w:ascii="Times New Roman" w:hAnsi="Times New Roman" w:cs="Times New Roman"/>
          <w:sz w:val="24"/>
          <w:szCs w:val="24"/>
        </w:rPr>
        <w:t xml:space="preserve"> </w:t>
      </w:r>
      <w:r>
        <w:rPr>
          <w:rFonts w:ascii="Times New Roman" w:hAnsi="Times New Roman" w:cs="Times New Roman"/>
          <w:sz w:val="24"/>
          <w:szCs w:val="24"/>
        </w:rPr>
        <w:t>1</w:t>
      </w:r>
      <w:r w:rsidR="002E715F" w:rsidRPr="00916A7D">
        <w:rPr>
          <w:rFonts w:ascii="Times New Roman" w:hAnsi="Times New Roman" w:cs="Times New Roman"/>
          <w:sz w:val="24"/>
          <w:szCs w:val="24"/>
        </w:rPr>
        <w:t>, 2023</w:t>
      </w:r>
    </w:p>
    <w:p w14:paraId="5DE14034" w14:textId="2568FDE8"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7E18027" w14:textId="30FE2DF6"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2360F62" w14:textId="0EF8F45A"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7FC2DAB0" w14:textId="714C8267"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F339BFC" w14:textId="19F3E20C"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3C33B57C" w14:textId="26C628B2"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1B13F58E" w14:textId="67C007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4CF06F91" w14:textId="3EF4F899" w:rsidR="002E715F" w:rsidRPr="00916A7D" w:rsidRDefault="002E715F" w:rsidP="004D3185">
      <w:pPr>
        <w:spacing w:after="0" w:line="480" w:lineRule="auto"/>
        <w:ind w:left="720" w:hanging="720"/>
        <w:contextualSpacing/>
        <w:jc w:val="center"/>
        <w:rPr>
          <w:rFonts w:ascii="Times New Roman" w:hAnsi="Times New Roman" w:cs="Times New Roman"/>
          <w:b/>
          <w:bCs/>
          <w:sz w:val="24"/>
          <w:szCs w:val="24"/>
        </w:rPr>
      </w:pPr>
    </w:p>
    <w:p w14:paraId="2A3F7D7B" w14:textId="77777777" w:rsidR="005B06A9" w:rsidRPr="00916A7D" w:rsidRDefault="005B06A9" w:rsidP="004140F6">
      <w:pPr>
        <w:spacing w:after="0" w:line="480" w:lineRule="auto"/>
        <w:ind w:left="720"/>
        <w:contextualSpacing/>
        <w:jc w:val="center"/>
        <w:rPr>
          <w:rFonts w:ascii="Times New Roman" w:hAnsi="Times New Roman" w:cs="Times New Roman"/>
          <w:b/>
          <w:bCs/>
          <w:sz w:val="24"/>
          <w:szCs w:val="24"/>
        </w:rPr>
      </w:pPr>
    </w:p>
    <w:p w14:paraId="188F760B"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Group 4 Project: Milestone 1</w:t>
      </w:r>
    </w:p>
    <w:p w14:paraId="52B04BB4" w14:textId="77777777" w:rsidR="002D4C04" w:rsidRDefault="002D4C04" w:rsidP="002D4C04">
      <w:pPr>
        <w:tabs>
          <w:tab w:val="left" w:pos="0"/>
        </w:tabs>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Outland Adventures Case Study</w:t>
      </w:r>
    </w:p>
    <w:p w14:paraId="41B85A7E" w14:textId="682493FD" w:rsidR="002A6C67" w:rsidRPr="002A6C67" w:rsidRDefault="002A6C67"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Equipment Sales Rule:</w:t>
      </w:r>
    </w:p>
    <w:p w14:paraId="6FF3B6F8" w14:textId="587478B3"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Equipment sales are a significant revenue contributor.</w:t>
      </w:r>
    </w:p>
    <w:p w14:paraId="30EAA381"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73BF4A51" w14:textId="51C29568"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equipment sales contribute less than 40% of the total revenue for two consecutive quarters, reevaluate the marketing strategy, consider e-commerce expansion, or adjust inventory levels to optimize sales.</w:t>
      </w:r>
    </w:p>
    <w:p w14:paraId="0C92F9F1"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7D8B5768"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Booking Trends Rule for Locations:</w:t>
      </w:r>
    </w:p>
    <w:p w14:paraId="0CEAAA28"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Monitoring booking trends helps in optimizing resources and identifying popular destinations.</w:t>
      </w:r>
    </w:p>
    <w:p w14:paraId="218E8086"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If bookings for any specific location show a consistent downward trend over three consecutive quarters, conduct a detailed analysis to consider adjusting trip schedules, exploring new locations, or revising marketing strategies for those locations.</w:t>
      </w:r>
    </w:p>
    <w:p w14:paraId="72E54CCC" w14:textId="77777777" w:rsidR="00872674" w:rsidRPr="002A6C67" w:rsidRDefault="00872674" w:rsidP="00872674">
      <w:pPr>
        <w:spacing w:after="0" w:line="480" w:lineRule="auto"/>
        <w:ind w:firstLine="720"/>
        <w:contextualSpacing/>
        <w:rPr>
          <w:rFonts w:ascii="Times New Roman" w:eastAsia="Times New Roman" w:hAnsi="Times New Roman" w:cs="Times New Roman"/>
          <w:b/>
          <w:bCs/>
          <w:color w:val="1F1F1F"/>
          <w:sz w:val="24"/>
          <w:szCs w:val="24"/>
        </w:rPr>
      </w:pPr>
    </w:p>
    <w:p w14:paraId="61C0302F"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Inventory Age Rule:</w:t>
      </w:r>
    </w:p>
    <w:p w14:paraId="5A7A50F4"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Maintaining updated inventory is crucial for quality and safety.</w:t>
      </w:r>
    </w:p>
    <w:p w14:paraId="218078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Conduct an annual inspection of inventory items, identifying and replacing items over five years old or those failing to meet safety standards, ensuring quality and customer safety.</w:t>
      </w:r>
    </w:p>
    <w:p w14:paraId="5891563C"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2E3E4B14" w14:textId="77777777" w:rsidR="002A6C67"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E-commerce Expansion Rule:</w:t>
      </w:r>
    </w:p>
    <w:p w14:paraId="79868D0B" w14:textId="65CE1667" w:rsidR="00872674" w:rsidRPr="00872674" w:rsidRDefault="00872674" w:rsidP="002A6C67">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lastRenderedPageBreak/>
        <w:t>Assumption: E-commerce expansion can enhance equipment sales and reach a broader audience.</w:t>
      </w:r>
    </w:p>
    <w:p w14:paraId="39DDD5AF"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Allocate a budget for e-commerce development and marketing efforts, ensuring scalability, security, and user-friendliness of the platform. Continuously evaluate the ROI and adjust the budget as needed.</w:t>
      </w:r>
    </w:p>
    <w:p w14:paraId="79B6B928" w14:textId="77777777" w:rsidR="002A6C67" w:rsidRDefault="002A6C67" w:rsidP="00872674">
      <w:pPr>
        <w:spacing w:after="0" w:line="480" w:lineRule="auto"/>
        <w:ind w:firstLine="720"/>
        <w:contextualSpacing/>
        <w:rPr>
          <w:rFonts w:ascii="Times New Roman" w:eastAsia="Times New Roman" w:hAnsi="Times New Roman" w:cs="Times New Roman"/>
          <w:color w:val="1F1F1F"/>
          <w:sz w:val="24"/>
          <w:szCs w:val="24"/>
        </w:rPr>
      </w:pPr>
    </w:p>
    <w:p w14:paraId="63EFEACD" w14:textId="348F54D8"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Guides and Trip Expansion Rule:</w:t>
      </w:r>
    </w:p>
    <w:p w14:paraId="215A3479" w14:textId="52AC37CD"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Assumption: </w:t>
      </w:r>
      <w:r w:rsidR="005748C4">
        <w:rPr>
          <w:rFonts w:ascii="Times New Roman" w:eastAsia="Times New Roman" w:hAnsi="Times New Roman" w:cs="Times New Roman"/>
          <w:color w:val="1F1F1F"/>
          <w:sz w:val="24"/>
          <w:szCs w:val="24"/>
        </w:rPr>
        <w:t>One guide to one trip limitation - h</w:t>
      </w:r>
      <w:r w:rsidRPr="00872674">
        <w:rPr>
          <w:rFonts w:ascii="Times New Roman" w:eastAsia="Times New Roman" w:hAnsi="Times New Roman" w:cs="Times New Roman"/>
          <w:color w:val="1F1F1F"/>
          <w:sz w:val="24"/>
          <w:szCs w:val="24"/>
        </w:rPr>
        <w:t>iring and training additional guides can increase revenue by expanding trip offerings.</w:t>
      </w:r>
    </w:p>
    <w:p w14:paraId="1C9BDA1B"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Evaluate the potential increase in revenue by hiring and training additional guides to explore new locales, niche markets, or cater to increased demand during peak seasons.</w:t>
      </w:r>
    </w:p>
    <w:p w14:paraId="220AF09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8BD705C"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Supplier Partnership Rule:</w:t>
      </w:r>
    </w:p>
    <w:p w14:paraId="368C2B2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3A612834" w14:textId="2C581648"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Assumption: Partnering with </w:t>
      </w:r>
      <w:r w:rsidR="00F73BC0">
        <w:rPr>
          <w:rFonts w:ascii="Times New Roman" w:eastAsia="Times New Roman" w:hAnsi="Times New Roman" w:cs="Times New Roman"/>
          <w:color w:val="1F1F1F"/>
          <w:sz w:val="24"/>
          <w:szCs w:val="24"/>
        </w:rPr>
        <w:t xml:space="preserve">off property </w:t>
      </w:r>
      <w:r w:rsidRPr="00872674">
        <w:rPr>
          <w:rFonts w:ascii="Times New Roman" w:eastAsia="Times New Roman" w:hAnsi="Times New Roman" w:cs="Times New Roman"/>
          <w:color w:val="1F1F1F"/>
          <w:sz w:val="24"/>
          <w:szCs w:val="24"/>
        </w:rPr>
        <w:t>suppliers may lead to cost-saving opportunities.</w:t>
      </w:r>
    </w:p>
    <w:p w14:paraId="3C5017FA" w14:textId="44B707A0"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 xml:space="preserve">Explore bulk purchase options or negotiate partnerships with </w:t>
      </w:r>
      <w:r w:rsidR="00F73BC0">
        <w:rPr>
          <w:rFonts w:ascii="Times New Roman" w:eastAsia="Times New Roman" w:hAnsi="Times New Roman" w:cs="Times New Roman"/>
          <w:color w:val="1F1F1F"/>
          <w:sz w:val="24"/>
          <w:szCs w:val="24"/>
        </w:rPr>
        <w:t xml:space="preserve">off property </w:t>
      </w:r>
      <w:r w:rsidRPr="00872674">
        <w:rPr>
          <w:rFonts w:ascii="Times New Roman" w:eastAsia="Times New Roman" w:hAnsi="Times New Roman" w:cs="Times New Roman"/>
          <w:color w:val="1F1F1F"/>
          <w:sz w:val="24"/>
          <w:szCs w:val="24"/>
        </w:rPr>
        <w:t>equipment suppliers to obtain discounts, reducing equipment procurement costs.</w:t>
      </w:r>
    </w:p>
    <w:p w14:paraId="67B4976D"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p>
    <w:p w14:paraId="162226FD" w14:textId="77777777" w:rsidR="00872674" w:rsidRPr="002A6C67" w:rsidRDefault="00872674" w:rsidP="002A6C67">
      <w:pPr>
        <w:spacing w:after="0" w:line="480" w:lineRule="auto"/>
        <w:contextualSpacing/>
        <w:rPr>
          <w:rFonts w:ascii="Times New Roman" w:eastAsia="Times New Roman" w:hAnsi="Times New Roman" w:cs="Times New Roman"/>
          <w:b/>
          <w:bCs/>
          <w:color w:val="1F1F1F"/>
          <w:sz w:val="24"/>
          <w:szCs w:val="24"/>
        </w:rPr>
      </w:pPr>
      <w:r w:rsidRPr="002A6C67">
        <w:rPr>
          <w:rFonts w:ascii="Times New Roman" w:eastAsia="Times New Roman" w:hAnsi="Times New Roman" w:cs="Times New Roman"/>
          <w:b/>
          <w:bCs/>
          <w:color w:val="1F1F1F"/>
          <w:sz w:val="24"/>
          <w:szCs w:val="24"/>
        </w:rPr>
        <w:t>Payment Status Rule:</w:t>
      </w:r>
    </w:p>
    <w:p w14:paraId="709F0727" w14:textId="77777777"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Assumption: Tracking payment statuses ensures transparency in financial transactions.</w:t>
      </w:r>
    </w:p>
    <w:p w14:paraId="1FE24D0B" w14:textId="66E439AE" w:rsidR="00872674" w:rsidRPr="00872674" w:rsidRDefault="00872674" w:rsidP="00872674">
      <w:pPr>
        <w:spacing w:after="0" w:line="480" w:lineRule="auto"/>
        <w:ind w:firstLine="720"/>
        <w:contextualSpacing/>
        <w:rPr>
          <w:rFonts w:ascii="Times New Roman" w:eastAsia="Times New Roman" w:hAnsi="Times New Roman" w:cs="Times New Roman"/>
          <w:color w:val="1F1F1F"/>
          <w:sz w:val="24"/>
          <w:szCs w:val="24"/>
        </w:rPr>
      </w:pPr>
      <w:r w:rsidRPr="00872674">
        <w:rPr>
          <w:rFonts w:ascii="Times New Roman" w:eastAsia="Times New Roman" w:hAnsi="Times New Roman" w:cs="Times New Roman"/>
          <w:color w:val="1F1F1F"/>
          <w:sz w:val="24"/>
          <w:szCs w:val="24"/>
        </w:rPr>
        <w:t>Define payment statuses as "Confirmed" for completed payments and "Authorization Number" for payments in the authorization stage,</w:t>
      </w:r>
      <w:r w:rsidR="00D60BED">
        <w:rPr>
          <w:rFonts w:ascii="Times New Roman" w:eastAsia="Times New Roman" w:hAnsi="Times New Roman" w:cs="Times New Roman"/>
          <w:color w:val="1F1F1F"/>
          <w:sz w:val="24"/>
          <w:szCs w:val="24"/>
        </w:rPr>
        <w:t xml:space="preserve"> refunds, insufficient funds…</w:t>
      </w:r>
      <w:r w:rsidRPr="00872674">
        <w:rPr>
          <w:rFonts w:ascii="Times New Roman" w:eastAsia="Times New Roman" w:hAnsi="Times New Roman" w:cs="Times New Roman"/>
          <w:color w:val="1F1F1F"/>
          <w:sz w:val="24"/>
          <w:szCs w:val="24"/>
        </w:rPr>
        <w:t xml:space="preserve"> ensuring clarity in tracking transaction progress.</w:t>
      </w:r>
    </w:p>
    <w:p w14:paraId="7F2769AC" w14:textId="3F4DC310" w:rsidR="00A476FA" w:rsidRPr="00D60BED" w:rsidRDefault="00A476FA" w:rsidP="00D60BED">
      <w:pPr>
        <w:spacing w:after="0" w:line="480" w:lineRule="auto"/>
        <w:contextualSpacing/>
        <w:rPr>
          <w:rFonts w:ascii="Times New Roman" w:eastAsia="Times New Roman" w:hAnsi="Times New Roman" w:cs="Times New Roman"/>
          <w:b/>
          <w:bCs/>
          <w:color w:val="1F1F1F"/>
          <w:sz w:val="24"/>
          <w:szCs w:val="24"/>
        </w:rPr>
      </w:pPr>
      <w:r w:rsidRPr="00D60BED">
        <w:rPr>
          <w:rFonts w:ascii="Times New Roman" w:eastAsia="Times New Roman" w:hAnsi="Times New Roman" w:cs="Times New Roman"/>
          <w:b/>
          <w:bCs/>
          <w:color w:val="1F1F1F"/>
          <w:sz w:val="24"/>
          <w:szCs w:val="24"/>
        </w:rPr>
        <w:lastRenderedPageBreak/>
        <w:t>Visa and Inoculations Rule:</w:t>
      </w:r>
    </w:p>
    <w:p w14:paraId="0CB68EBA" w14:textId="5F754F42" w:rsidR="00A476FA" w:rsidRDefault="00A476FA" w:rsidP="00872674">
      <w:pPr>
        <w:spacing w:after="0" w:line="480" w:lineRule="auto"/>
        <w:ind w:firstLine="720"/>
        <w:contextualSpacing/>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 xml:space="preserve">Assumption: Guide needs to easily view and update </w:t>
      </w:r>
      <w:r w:rsidR="002A6C67">
        <w:rPr>
          <w:rFonts w:ascii="Times New Roman" w:eastAsia="Times New Roman" w:hAnsi="Times New Roman" w:cs="Times New Roman"/>
          <w:color w:val="1F1F1F"/>
          <w:sz w:val="24"/>
          <w:szCs w:val="24"/>
        </w:rPr>
        <w:t xml:space="preserve">status and inform customers of deadlines. </w:t>
      </w:r>
    </w:p>
    <w:p w14:paraId="7B389D85" w14:textId="2599DA9D" w:rsidR="00A476FA" w:rsidRDefault="00A476FA" w:rsidP="00A476FA">
      <w:pPr>
        <w:spacing w:after="0" w:line="480" w:lineRule="auto"/>
        <w:ind w:left="720"/>
        <w:contextualSpacing/>
        <w:rPr>
          <w:rFonts w:ascii="Times New Roman" w:eastAsia="Times New Roman" w:hAnsi="Times New Roman" w:cs="Times New Roman"/>
          <w:color w:val="1F1F1F"/>
          <w:sz w:val="24"/>
          <w:szCs w:val="24"/>
        </w:rPr>
      </w:pPr>
      <w:r w:rsidRPr="00A476FA">
        <w:rPr>
          <w:rFonts w:ascii="Times New Roman" w:eastAsia="Times New Roman" w:hAnsi="Times New Roman" w:cs="Times New Roman"/>
          <w:color w:val="1F1F1F"/>
          <w:sz w:val="24"/>
          <w:szCs w:val="24"/>
        </w:rPr>
        <w:t>Outland Adventures requires all customers to comply with visa and inoculation requirements for their chosen destinations. Customers must provide valid documentation for visas and proof of vaccination for required inoculations prior to departure</w:t>
      </w:r>
      <w:r>
        <w:rPr>
          <w:rFonts w:ascii="Times New Roman" w:eastAsia="Times New Roman" w:hAnsi="Times New Roman" w:cs="Times New Roman"/>
          <w:color w:val="1F1F1F"/>
          <w:sz w:val="24"/>
          <w:szCs w:val="24"/>
        </w:rPr>
        <w:t xml:space="preserve"> that will be verified by guide</w:t>
      </w:r>
      <w:r w:rsidRPr="00A476FA">
        <w:rPr>
          <w:rFonts w:ascii="Times New Roman" w:eastAsia="Times New Roman" w:hAnsi="Times New Roman" w:cs="Times New Roman"/>
          <w:color w:val="1F1F1F"/>
          <w:sz w:val="24"/>
          <w:szCs w:val="24"/>
        </w:rPr>
        <w:t>.</w:t>
      </w:r>
    </w:p>
    <w:p w14:paraId="0DD82567" w14:textId="3DBEA8D0" w:rsidR="00403155" w:rsidRDefault="00403155" w:rsidP="00403155">
      <w:pPr>
        <w:spacing w:after="0" w:line="480" w:lineRule="auto"/>
        <w:ind w:left="720"/>
        <w:contextualSpacing/>
        <w:jc w:val="center"/>
        <w:rPr>
          <w:rFonts w:ascii="Times New Roman" w:eastAsia="Times New Roman" w:hAnsi="Times New Roman" w:cs="Times New Roman"/>
          <w:color w:val="1F1F1F"/>
          <w:sz w:val="24"/>
          <w:szCs w:val="24"/>
        </w:rPr>
      </w:pPr>
      <w:r>
        <w:rPr>
          <w:noProof/>
        </w:rPr>
        <w:drawing>
          <wp:anchor distT="0" distB="0" distL="114300" distR="114300" simplePos="0" relativeHeight="251658240" behindDoc="1" locked="0" layoutInCell="1" allowOverlap="1" wp14:anchorId="71277F35" wp14:editId="565F0B87">
            <wp:simplePos x="0" y="0"/>
            <wp:positionH relativeFrom="column">
              <wp:posOffset>-239452</wp:posOffset>
            </wp:positionH>
            <wp:positionV relativeFrom="paragraph">
              <wp:posOffset>1232175</wp:posOffset>
            </wp:positionV>
            <wp:extent cx="6696008" cy="4540936"/>
            <wp:effectExtent l="0" t="0" r="0" b="0"/>
            <wp:wrapThrough wrapText="bothSides">
              <wp:wrapPolygon edited="0">
                <wp:start x="0" y="0"/>
                <wp:lineTo x="0" y="21476"/>
                <wp:lineTo x="21510" y="21476"/>
                <wp:lineTo x="21510" y="0"/>
                <wp:lineTo x="0" y="0"/>
              </wp:wrapPolygon>
            </wp:wrapThrough>
            <wp:docPr id="643256259"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56259" name="Picture 1" descr="A diagram of a computer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96008" cy="4540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899">
        <w:rPr>
          <w:rFonts w:ascii="Times New Roman" w:eastAsia="Times New Roman" w:hAnsi="Times New Roman" w:cs="Times New Roman"/>
          <w:color w:val="1F1F1F"/>
          <w:sz w:val="24"/>
          <w:szCs w:val="24"/>
        </w:rPr>
        <w:t>FIGURE 1</w:t>
      </w:r>
      <w:r w:rsidRPr="00403155">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br/>
      </w:r>
      <w:r>
        <w:rPr>
          <w:rFonts w:ascii="Times New Roman" w:eastAsia="Times New Roman" w:hAnsi="Times New Roman" w:cs="Times New Roman"/>
          <w:color w:val="1F1F1F"/>
          <w:sz w:val="24"/>
          <w:szCs w:val="24"/>
        </w:rPr>
        <w:t>Preliminary ERD with suggested relationships, entities, and general fields. Model may change to include other entities, fields, and relationships to explore Visas, Inoculations, Equipment Sales Vs Equipment i</w:t>
      </w:r>
      <w:r>
        <w:rPr>
          <w:rFonts w:ascii="Times New Roman" w:eastAsia="Times New Roman" w:hAnsi="Times New Roman" w:cs="Times New Roman"/>
          <w:color w:val="1F1F1F"/>
          <w:sz w:val="24"/>
          <w:szCs w:val="24"/>
        </w:rPr>
        <w:t>n</w:t>
      </w:r>
      <w:r>
        <w:rPr>
          <w:rFonts w:ascii="Times New Roman" w:eastAsia="Times New Roman" w:hAnsi="Times New Roman" w:cs="Times New Roman"/>
          <w:color w:val="1F1F1F"/>
          <w:sz w:val="24"/>
          <w:szCs w:val="24"/>
        </w:rPr>
        <w:t xml:space="preserve"> Use in Milestone 2. </w:t>
      </w:r>
    </w:p>
    <w:p w14:paraId="3F7014B2" w14:textId="16AEC7AF" w:rsidR="00271899" w:rsidRDefault="00271899" w:rsidP="00271899">
      <w:pPr>
        <w:spacing w:after="0" w:line="480" w:lineRule="auto"/>
        <w:ind w:left="720"/>
        <w:contextualSpacing/>
        <w:jc w:val="center"/>
        <w:rPr>
          <w:rFonts w:ascii="Times New Roman" w:eastAsia="Times New Roman" w:hAnsi="Times New Roman" w:cs="Times New Roman"/>
          <w:color w:val="1F1F1F"/>
          <w:sz w:val="24"/>
          <w:szCs w:val="24"/>
        </w:rPr>
      </w:pPr>
    </w:p>
    <w:sectPr w:rsidR="00271899" w:rsidSect="00F7572B">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731B8" w14:textId="77777777" w:rsidR="003E2407" w:rsidRDefault="003E2407" w:rsidP="004D3185">
      <w:pPr>
        <w:spacing w:after="0" w:line="240" w:lineRule="auto"/>
      </w:pPr>
      <w:r>
        <w:separator/>
      </w:r>
    </w:p>
  </w:endnote>
  <w:endnote w:type="continuationSeparator" w:id="0">
    <w:p w14:paraId="65201234" w14:textId="77777777" w:rsidR="003E2407" w:rsidRDefault="003E2407" w:rsidP="004D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30A3F" w14:textId="77777777" w:rsidR="003E2407" w:rsidRDefault="003E2407" w:rsidP="004D3185">
      <w:pPr>
        <w:spacing w:after="0" w:line="240" w:lineRule="auto"/>
      </w:pPr>
      <w:r>
        <w:separator/>
      </w:r>
    </w:p>
  </w:footnote>
  <w:footnote w:type="continuationSeparator" w:id="0">
    <w:p w14:paraId="3FFE691B" w14:textId="77777777" w:rsidR="003E2407" w:rsidRDefault="003E2407" w:rsidP="004D3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25669"/>
      <w:docPartObj>
        <w:docPartGallery w:val="Page Numbers (Top of Page)"/>
        <w:docPartUnique/>
      </w:docPartObj>
    </w:sdtPr>
    <w:sdtEndPr>
      <w:rPr>
        <w:noProof/>
      </w:rPr>
    </w:sdtEndPr>
    <w:sdtContent>
      <w:p w14:paraId="3453D6BA" w14:textId="69AB858E" w:rsidR="004140F6" w:rsidRDefault="004140F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8902D7" w14:textId="77777777" w:rsidR="004D3185" w:rsidRDefault="004D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0862"/>
    <w:multiLevelType w:val="multilevel"/>
    <w:tmpl w:val="9C32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06C85"/>
    <w:multiLevelType w:val="multilevel"/>
    <w:tmpl w:val="FAE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C2662"/>
    <w:multiLevelType w:val="multilevel"/>
    <w:tmpl w:val="699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82425"/>
    <w:multiLevelType w:val="hybridMultilevel"/>
    <w:tmpl w:val="B4221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A71D76"/>
    <w:multiLevelType w:val="multilevel"/>
    <w:tmpl w:val="BBC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85B72"/>
    <w:multiLevelType w:val="multilevel"/>
    <w:tmpl w:val="D14E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A4432"/>
    <w:multiLevelType w:val="multilevel"/>
    <w:tmpl w:val="C90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36C8E"/>
    <w:multiLevelType w:val="multilevel"/>
    <w:tmpl w:val="C5EE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E39AD"/>
    <w:multiLevelType w:val="multilevel"/>
    <w:tmpl w:val="B37A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50F48"/>
    <w:multiLevelType w:val="multilevel"/>
    <w:tmpl w:val="D6F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D3C9A"/>
    <w:multiLevelType w:val="multilevel"/>
    <w:tmpl w:val="579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43EB7"/>
    <w:multiLevelType w:val="hybridMultilevel"/>
    <w:tmpl w:val="82E4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50B50"/>
    <w:multiLevelType w:val="hybridMultilevel"/>
    <w:tmpl w:val="56C0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3E0C5E"/>
    <w:multiLevelType w:val="multilevel"/>
    <w:tmpl w:val="50B6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418375">
    <w:abstractNumId w:val="8"/>
  </w:num>
  <w:num w:numId="2" w16cid:durableId="1002779963">
    <w:abstractNumId w:val="0"/>
  </w:num>
  <w:num w:numId="3" w16cid:durableId="690960638">
    <w:abstractNumId w:val="4"/>
  </w:num>
  <w:num w:numId="4" w16cid:durableId="617951535">
    <w:abstractNumId w:val="5"/>
  </w:num>
  <w:num w:numId="5" w16cid:durableId="776212957">
    <w:abstractNumId w:val="11"/>
  </w:num>
  <w:num w:numId="6" w16cid:durableId="1997680876">
    <w:abstractNumId w:val="12"/>
  </w:num>
  <w:num w:numId="7" w16cid:durableId="1349405459">
    <w:abstractNumId w:val="6"/>
  </w:num>
  <w:num w:numId="8" w16cid:durableId="939609402">
    <w:abstractNumId w:val="9"/>
  </w:num>
  <w:num w:numId="9" w16cid:durableId="1121925679">
    <w:abstractNumId w:val="13"/>
  </w:num>
  <w:num w:numId="10" w16cid:durableId="535314328">
    <w:abstractNumId w:val="7"/>
  </w:num>
  <w:num w:numId="11" w16cid:durableId="1809735936">
    <w:abstractNumId w:val="10"/>
  </w:num>
  <w:num w:numId="12" w16cid:durableId="1096049451">
    <w:abstractNumId w:val="1"/>
  </w:num>
  <w:num w:numId="13" w16cid:durableId="75131047">
    <w:abstractNumId w:val="3"/>
  </w:num>
  <w:num w:numId="14" w16cid:durableId="1817717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MDU1NDQwNDI2MDdS0lEKTi0uzszPAykwNKsFAIKTFWctAAAA"/>
  </w:docVars>
  <w:rsids>
    <w:rsidRoot w:val="004D7F10"/>
    <w:rsid w:val="00031C51"/>
    <w:rsid w:val="0003328B"/>
    <w:rsid w:val="000341A1"/>
    <w:rsid w:val="000442F1"/>
    <w:rsid w:val="00047EDB"/>
    <w:rsid w:val="000518BE"/>
    <w:rsid w:val="00054BD0"/>
    <w:rsid w:val="00061F00"/>
    <w:rsid w:val="000661E2"/>
    <w:rsid w:val="000A596E"/>
    <w:rsid w:val="000C671B"/>
    <w:rsid w:val="000D1196"/>
    <w:rsid w:val="000D5BA4"/>
    <w:rsid w:val="000E40E0"/>
    <w:rsid w:val="000E6DEE"/>
    <w:rsid w:val="000F079C"/>
    <w:rsid w:val="000F501C"/>
    <w:rsid w:val="00115EAC"/>
    <w:rsid w:val="001523AC"/>
    <w:rsid w:val="001610E9"/>
    <w:rsid w:val="00175AC6"/>
    <w:rsid w:val="00194085"/>
    <w:rsid w:val="001A379D"/>
    <w:rsid w:val="001A570B"/>
    <w:rsid w:val="001A613B"/>
    <w:rsid w:val="001A7F82"/>
    <w:rsid w:val="001C5616"/>
    <w:rsid w:val="001D40AA"/>
    <w:rsid w:val="001E7B81"/>
    <w:rsid w:val="00201EEA"/>
    <w:rsid w:val="00233A2C"/>
    <w:rsid w:val="002533A2"/>
    <w:rsid w:val="00271899"/>
    <w:rsid w:val="0029409A"/>
    <w:rsid w:val="002A3DF8"/>
    <w:rsid w:val="002A6C67"/>
    <w:rsid w:val="002C00E8"/>
    <w:rsid w:val="002C38F9"/>
    <w:rsid w:val="002D3F72"/>
    <w:rsid w:val="002D4C04"/>
    <w:rsid w:val="002D589B"/>
    <w:rsid w:val="002D6DCC"/>
    <w:rsid w:val="002E03EE"/>
    <w:rsid w:val="002E715F"/>
    <w:rsid w:val="002F1CD2"/>
    <w:rsid w:val="002F7004"/>
    <w:rsid w:val="00301813"/>
    <w:rsid w:val="00306699"/>
    <w:rsid w:val="00310479"/>
    <w:rsid w:val="00325EB7"/>
    <w:rsid w:val="00340272"/>
    <w:rsid w:val="00342093"/>
    <w:rsid w:val="00355E28"/>
    <w:rsid w:val="00374EF9"/>
    <w:rsid w:val="003876FC"/>
    <w:rsid w:val="003901FB"/>
    <w:rsid w:val="00390E8B"/>
    <w:rsid w:val="003950BC"/>
    <w:rsid w:val="003E2407"/>
    <w:rsid w:val="003F3DF7"/>
    <w:rsid w:val="003F6F97"/>
    <w:rsid w:val="00403155"/>
    <w:rsid w:val="00406137"/>
    <w:rsid w:val="004140F6"/>
    <w:rsid w:val="004273E7"/>
    <w:rsid w:val="004371B0"/>
    <w:rsid w:val="00441F40"/>
    <w:rsid w:val="0045061D"/>
    <w:rsid w:val="004772D2"/>
    <w:rsid w:val="00490C80"/>
    <w:rsid w:val="00492657"/>
    <w:rsid w:val="00497D4F"/>
    <w:rsid w:val="004A7DE4"/>
    <w:rsid w:val="004B0F59"/>
    <w:rsid w:val="004B354C"/>
    <w:rsid w:val="004D3185"/>
    <w:rsid w:val="004D7F10"/>
    <w:rsid w:val="004E1FEE"/>
    <w:rsid w:val="004F03FA"/>
    <w:rsid w:val="005138DE"/>
    <w:rsid w:val="00516D20"/>
    <w:rsid w:val="005411AA"/>
    <w:rsid w:val="005748C4"/>
    <w:rsid w:val="005873F3"/>
    <w:rsid w:val="00590194"/>
    <w:rsid w:val="005A528D"/>
    <w:rsid w:val="005B06A9"/>
    <w:rsid w:val="005B147B"/>
    <w:rsid w:val="005C7E02"/>
    <w:rsid w:val="005F73D1"/>
    <w:rsid w:val="00621582"/>
    <w:rsid w:val="00624F84"/>
    <w:rsid w:val="00643FE9"/>
    <w:rsid w:val="0064411D"/>
    <w:rsid w:val="0068382D"/>
    <w:rsid w:val="006A7126"/>
    <w:rsid w:val="006B41A5"/>
    <w:rsid w:val="006C1FD8"/>
    <w:rsid w:val="006C52C8"/>
    <w:rsid w:val="007019DF"/>
    <w:rsid w:val="00707EAA"/>
    <w:rsid w:val="0071240F"/>
    <w:rsid w:val="007306F1"/>
    <w:rsid w:val="007369B4"/>
    <w:rsid w:val="00746FCA"/>
    <w:rsid w:val="007646E1"/>
    <w:rsid w:val="00783C50"/>
    <w:rsid w:val="007B53E1"/>
    <w:rsid w:val="007E01E5"/>
    <w:rsid w:val="00803901"/>
    <w:rsid w:val="0080501A"/>
    <w:rsid w:val="00806587"/>
    <w:rsid w:val="00827204"/>
    <w:rsid w:val="00860042"/>
    <w:rsid w:val="008640AF"/>
    <w:rsid w:val="00872674"/>
    <w:rsid w:val="008836FF"/>
    <w:rsid w:val="008874D4"/>
    <w:rsid w:val="008A144E"/>
    <w:rsid w:val="008B0990"/>
    <w:rsid w:val="008B43AB"/>
    <w:rsid w:val="008C1539"/>
    <w:rsid w:val="008C6460"/>
    <w:rsid w:val="008F7CC7"/>
    <w:rsid w:val="009029BD"/>
    <w:rsid w:val="00904790"/>
    <w:rsid w:val="00916A7D"/>
    <w:rsid w:val="00917A73"/>
    <w:rsid w:val="00926B5E"/>
    <w:rsid w:val="00944011"/>
    <w:rsid w:val="00954FF7"/>
    <w:rsid w:val="00980E52"/>
    <w:rsid w:val="009921DC"/>
    <w:rsid w:val="00992353"/>
    <w:rsid w:val="009D2237"/>
    <w:rsid w:val="009D32B9"/>
    <w:rsid w:val="009E22EB"/>
    <w:rsid w:val="00A34D78"/>
    <w:rsid w:val="00A476FA"/>
    <w:rsid w:val="00A97335"/>
    <w:rsid w:val="00AB3BFE"/>
    <w:rsid w:val="00AB6510"/>
    <w:rsid w:val="00AC35EB"/>
    <w:rsid w:val="00AC6F30"/>
    <w:rsid w:val="00AC7307"/>
    <w:rsid w:val="00AD4028"/>
    <w:rsid w:val="00AF261D"/>
    <w:rsid w:val="00B01B94"/>
    <w:rsid w:val="00B12B8C"/>
    <w:rsid w:val="00B16156"/>
    <w:rsid w:val="00B16903"/>
    <w:rsid w:val="00B252E8"/>
    <w:rsid w:val="00B2540C"/>
    <w:rsid w:val="00B37178"/>
    <w:rsid w:val="00B479F6"/>
    <w:rsid w:val="00B52D5D"/>
    <w:rsid w:val="00B63D71"/>
    <w:rsid w:val="00B7336E"/>
    <w:rsid w:val="00B76D59"/>
    <w:rsid w:val="00B92337"/>
    <w:rsid w:val="00BB2C19"/>
    <w:rsid w:val="00BB57D6"/>
    <w:rsid w:val="00BE11BF"/>
    <w:rsid w:val="00C05170"/>
    <w:rsid w:val="00C06884"/>
    <w:rsid w:val="00C170A7"/>
    <w:rsid w:val="00C20B51"/>
    <w:rsid w:val="00C6208D"/>
    <w:rsid w:val="00C67622"/>
    <w:rsid w:val="00C761DD"/>
    <w:rsid w:val="00C763C4"/>
    <w:rsid w:val="00C80FA4"/>
    <w:rsid w:val="00C84112"/>
    <w:rsid w:val="00C87B5A"/>
    <w:rsid w:val="00CA2B41"/>
    <w:rsid w:val="00CA78ED"/>
    <w:rsid w:val="00CC425F"/>
    <w:rsid w:val="00CD3C0E"/>
    <w:rsid w:val="00CF5C85"/>
    <w:rsid w:val="00D20323"/>
    <w:rsid w:val="00D22D92"/>
    <w:rsid w:val="00D33C76"/>
    <w:rsid w:val="00D60BED"/>
    <w:rsid w:val="00D625DB"/>
    <w:rsid w:val="00D64FC7"/>
    <w:rsid w:val="00D65D5C"/>
    <w:rsid w:val="00DC1808"/>
    <w:rsid w:val="00DC7E69"/>
    <w:rsid w:val="00DD312F"/>
    <w:rsid w:val="00E1294D"/>
    <w:rsid w:val="00E13510"/>
    <w:rsid w:val="00E23459"/>
    <w:rsid w:val="00E360FB"/>
    <w:rsid w:val="00E5051D"/>
    <w:rsid w:val="00E51EE5"/>
    <w:rsid w:val="00E850F4"/>
    <w:rsid w:val="00E906AE"/>
    <w:rsid w:val="00E95E56"/>
    <w:rsid w:val="00EA099C"/>
    <w:rsid w:val="00EA59B1"/>
    <w:rsid w:val="00EA747E"/>
    <w:rsid w:val="00EB500E"/>
    <w:rsid w:val="00EC6ECA"/>
    <w:rsid w:val="00ED5D2B"/>
    <w:rsid w:val="00EF7909"/>
    <w:rsid w:val="00F23217"/>
    <w:rsid w:val="00F26725"/>
    <w:rsid w:val="00F401E9"/>
    <w:rsid w:val="00F455E9"/>
    <w:rsid w:val="00F65605"/>
    <w:rsid w:val="00F73BC0"/>
    <w:rsid w:val="00F7572B"/>
    <w:rsid w:val="00FA778C"/>
    <w:rsid w:val="00FB16B0"/>
    <w:rsid w:val="00FC4418"/>
    <w:rsid w:val="00FF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5BD81"/>
  <w15:chartTrackingRefBased/>
  <w15:docId w15:val="{56D16F6A-08FA-4D9F-A6AA-B15ABEF3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04"/>
  </w:style>
  <w:style w:type="paragraph" w:styleId="Heading1">
    <w:name w:val="heading 1"/>
    <w:basedOn w:val="Normal"/>
    <w:link w:val="Heading1Char"/>
    <w:uiPriority w:val="9"/>
    <w:qFormat/>
    <w:rsid w:val="002D58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A7D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89B"/>
    <w:rPr>
      <w:color w:val="0563C1" w:themeColor="hyperlink"/>
      <w:u w:val="single"/>
    </w:rPr>
  </w:style>
  <w:style w:type="character" w:styleId="UnresolvedMention">
    <w:name w:val="Unresolved Mention"/>
    <w:basedOn w:val="DefaultParagraphFont"/>
    <w:uiPriority w:val="99"/>
    <w:semiHidden/>
    <w:unhideWhenUsed/>
    <w:rsid w:val="002D589B"/>
    <w:rPr>
      <w:color w:val="605E5C"/>
      <w:shd w:val="clear" w:color="auto" w:fill="E1DFDD"/>
    </w:rPr>
  </w:style>
  <w:style w:type="character" w:customStyle="1" w:styleId="Heading1Char">
    <w:name w:val="Heading 1 Char"/>
    <w:basedOn w:val="DefaultParagraphFont"/>
    <w:link w:val="Heading1"/>
    <w:uiPriority w:val="9"/>
    <w:rsid w:val="002D589B"/>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2D589B"/>
    <w:rPr>
      <w:color w:val="954F72" w:themeColor="followedHyperlink"/>
      <w:u w:val="single"/>
    </w:rPr>
  </w:style>
  <w:style w:type="character" w:customStyle="1" w:styleId="Heading2Char">
    <w:name w:val="Heading 2 Char"/>
    <w:basedOn w:val="DefaultParagraphFont"/>
    <w:link w:val="Heading2"/>
    <w:uiPriority w:val="9"/>
    <w:semiHidden/>
    <w:rsid w:val="004A7D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A7DE4"/>
    <w:rPr>
      <w:sz w:val="16"/>
      <w:szCs w:val="16"/>
    </w:rPr>
  </w:style>
  <w:style w:type="paragraph" w:styleId="CommentText">
    <w:name w:val="annotation text"/>
    <w:basedOn w:val="Normal"/>
    <w:link w:val="CommentTextChar"/>
    <w:uiPriority w:val="99"/>
    <w:semiHidden/>
    <w:unhideWhenUsed/>
    <w:rsid w:val="004A7DE4"/>
    <w:pPr>
      <w:spacing w:line="240" w:lineRule="auto"/>
    </w:pPr>
    <w:rPr>
      <w:sz w:val="20"/>
      <w:szCs w:val="20"/>
    </w:rPr>
  </w:style>
  <w:style w:type="character" w:customStyle="1" w:styleId="CommentTextChar">
    <w:name w:val="Comment Text Char"/>
    <w:basedOn w:val="DefaultParagraphFont"/>
    <w:link w:val="CommentText"/>
    <w:uiPriority w:val="99"/>
    <w:semiHidden/>
    <w:rsid w:val="004A7DE4"/>
    <w:rPr>
      <w:sz w:val="20"/>
      <w:szCs w:val="20"/>
    </w:rPr>
  </w:style>
  <w:style w:type="character" w:styleId="Emphasis">
    <w:name w:val="Emphasis"/>
    <w:basedOn w:val="DefaultParagraphFont"/>
    <w:uiPriority w:val="20"/>
    <w:qFormat/>
    <w:rsid w:val="002F1CD2"/>
    <w:rPr>
      <w:i/>
      <w:iCs/>
    </w:rPr>
  </w:style>
  <w:style w:type="paragraph" w:styleId="Header">
    <w:name w:val="header"/>
    <w:basedOn w:val="Normal"/>
    <w:link w:val="HeaderChar"/>
    <w:uiPriority w:val="99"/>
    <w:unhideWhenUsed/>
    <w:rsid w:val="004D3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185"/>
  </w:style>
  <w:style w:type="paragraph" w:styleId="Footer">
    <w:name w:val="footer"/>
    <w:basedOn w:val="Normal"/>
    <w:link w:val="FooterChar"/>
    <w:uiPriority w:val="99"/>
    <w:unhideWhenUsed/>
    <w:rsid w:val="004D3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185"/>
  </w:style>
  <w:style w:type="paragraph" w:styleId="NormalWeb">
    <w:name w:val="Normal (Web)"/>
    <w:basedOn w:val="Normal"/>
    <w:uiPriority w:val="99"/>
    <w:semiHidden/>
    <w:unhideWhenUsed/>
    <w:rsid w:val="00D33C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F7572B"/>
  </w:style>
  <w:style w:type="paragraph" w:styleId="ListParagraph">
    <w:name w:val="List Paragraph"/>
    <w:basedOn w:val="Normal"/>
    <w:uiPriority w:val="34"/>
    <w:qFormat/>
    <w:rsid w:val="005B06A9"/>
    <w:pPr>
      <w:ind w:left="720"/>
      <w:contextualSpacing/>
    </w:pPr>
  </w:style>
  <w:style w:type="table" w:styleId="TableGrid">
    <w:name w:val="Table Grid"/>
    <w:basedOn w:val="TableNormal"/>
    <w:uiPriority w:val="39"/>
    <w:rsid w:val="006C5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407">
      <w:bodyDiv w:val="1"/>
      <w:marLeft w:val="0"/>
      <w:marRight w:val="0"/>
      <w:marTop w:val="0"/>
      <w:marBottom w:val="0"/>
      <w:divBdr>
        <w:top w:val="none" w:sz="0" w:space="0" w:color="auto"/>
        <w:left w:val="none" w:sz="0" w:space="0" w:color="auto"/>
        <w:bottom w:val="none" w:sz="0" w:space="0" w:color="auto"/>
        <w:right w:val="none" w:sz="0" w:space="0" w:color="auto"/>
      </w:divBdr>
      <w:divsChild>
        <w:div w:id="1866551907">
          <w:marLeft w:val="0"/>
          <w:marRight w:val="0"/>
          <w:marTop w:val="0"/>
          <w:marBottom w:val="0"/>
          <w:divBdr>
            <w:top w:val="none" w:sz="0" w:space="0" w:color="auto"/>
            <w:left w:val="none" w:sz="0" w:space="0" w:color="auto"/>
            <w:bottom w:val="none" w:sz="0" w:space="0" w:color="auto"/>
            <w:right w:val="none" w:sz="0" w:space="0" w:color="auto"/>
          </w:divBdr>
          <w:divsChild>
            <w:div w:id="1492059905">
              <w:marLeft w:val="0"/>
              <w:marRight w:val="0"/>
              <w:marTop w:val="0"/>
              <w:marBottom w:val="0"/>
              <w:divBdr>
                <w:top w:val="none" w:sz="0" w:space="0" w:color="auto"/>
                <w:left w:val="none" w:sz="0" w:space="0" w:color="auto"/>
                <w:bottom w:val="none" w:sz="0" w:space="0" w:color="auto"/>
                <w:right w:val="none" w:sz="0" w:space="0" w:color="auto"/>
              </w:divBdr>
            </w:div>
            <w:div w:id="1954900862">
              <w:marLeft w:val="0"/>
              <w:marRight w:val="0"/>
              <w:marTop w:val="0"/>
              <w:marBottom w:val="0"/>
              <w:divBdr>
                <w:top w:val="none" w:sz="0" w:space="0" w:color="auto"/>
                <w:left w:val="none" w:sz="0" w:space="0" w:color="auto"/>
                <w:bottom w:val="none" w:sz="0" w:space="0" w:color="auto"/>
                <w:right w:val="none" w:sz="0" w:space="0" w:color="auto"/>
              </w:divBdr>
              <w:divsChild>
                <w:div w:id="7928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298">
          <w:marLeft w:val="0"/>
          <w:marRight w:val="0"/>
          <w:marTop w:val="0"/>
          <w:marBottom w:val="0"/>
          <w:divBdr>
            <w:top w:val="none" w:sz="0" w:space="0" w:color="auto"/>
            <w:left w:val="none" w:sz="0" w:space="0" w:color="auto"/>
            <w:bottom w:val="none" w:sz="0" w:space="0" w:color="auto"/>
            <w:right w:val="none" w:sz="0" w:space="0" w:color="auto"/>
          </w:divBdr>
          <w:divsChild>
            <w:div w:id="842279804">
              <w:marLeft w:val="0"/>
              <w:marRight w:val="0"/>
              <w:marTop w:val="0"/>
              <w:marBottom w:val="0"/>
              <w:divBdr>
                <w:top w:val="none" w:sz="0" w:space="0" w:color="auto"/>
                <w:left w:val="none" w:sz="0" w:space="0" w:color="auto"/>
                <w:bottom w:val="none" w:sz="0" w:space="0" w:color="auto"/>
                <w:right w:val="none" w:sz="0" w:space="0" w:color="auto"/>
              </w:divBdr>
            </w:div>
            <w:div w:id="774251703">
              <w:marLeft w:val="0"/>
              <w:marRight w:val="0"/>
              <w:marTop w:val="0"/>
              <w:marBottom w:val="0"/>
              <w:divBdr>
                <w:top w:val="none" w:sz="0" w:space="0" w:color="auto"/>
                <w:left w:val="none" w:sz="0" w:space="0" w:color="auto"/>
                <w:bottom w:val="none" w:sz="0" w:space="0" w:color="auto"/>
                <w:right w:val="none" w:sz="0" w:space="0" w:color="auto"/>
              </w:divBdr>
              <w:divsChild>
                <w:div w:id="146800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512">
          <w:marLeft w:val="0"/>
          <w:marRight w:val="0"/>
          <w:marTop w:val="0"/>
          <w:marBottom w:val="0"/>
          <w:divBdr>
            <w:top w:val="none" w:sz="0" w:space="0" w:color="auto"/>
            <w:left w:val="none" w:sz="0" w:space="0" w:color="auto"/>
            <w:bottom w:val="none" w:sz="0" w:space="0" w:color="auto"/>
            <w:right w:val="none" w:sz="0" w:space="0" w:color="auto"/>
          </w:divBdr>
          <w:divsChild>
            <w:div w:id="388962895">
              <w:marLeft w:val="0"/>
              <w:marRight w:val="0"/>
              <w:marTop w:val="0"/>
              <w:marBottom w:val="0"/>
              <w:divBdr>
                <w:top w:val="none" w:sz="0" w:space="0" w:color="auto"/>
                <w:left w:val="none" w:sz="0" w:space="0" w:color="auto"/>
                <w:bottom w:val="none" w:sz="0" w:space="0" w:color="auto"/>
                <w:right w:val="none" w:sz="0" w:space="0" w:color="auto"/>
              </w:divBdr>
            </w:div>
            <w:div w:id="6492211">
              <w:marLeft w:val="0"/>
              <w:marRight w:val="0"/>
              <w:marTop w:val="0"/>
              <w:marBottom w:val="0"/>
              <w:divBdr>
                <w:top w:val="none" w:sz="0" w:space="0" w:color="auto"/>
                <w:left w:val="none" w:sz="0" w:space="0" w:color="auto"/>
                <w:bottom w:val="none" w:sz="0" w:space="0" w:color="auto"/>
                <w:right w:val="none" w:sz="0" w:space="0" w:color="auto"/>
              </w:divBdr>
              <w:divsChild>
                <w:div w:id="17999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4265">
      <w:bodyDiv w:val="1"/>
      <w:marLeft w:val="0"/>
      <w:marRight w:val="0"/>
      <w:marTop w:val="0"/>
      <w:marBottom w:val="0"/>
      <w:divBdr>
        <w:top w:val="none" w:sz="0" w:space="0" w:color="auto"/>
        <w:left w:val="none" w:sz="0" w:space="0" w:color="auto"/>
        <w:bottom w:val="none" w:sz="0" w:space="0" w:color="auto"/>
        <w:right w:val="none" w:sz="0" w:space="0" w:color="auto"/>
      </w:divBdr>
    </w:div>
    <w:div w:id="309604053">
      <w:bodyDiv w:val="1"/>
      <w:marLeft w:val="0"/>
      <w:marRight w:val="0"/>
      <w:marTop w:val="0"/>
      <w:marBottom w:val="0"/>
      <w:divBdr>
        <w:top w:val="none" w:sz="0" w:space="0" w:color="auto"/>
        <w:left w:val="none" w:sz="0" w:space="0" w:color="auto"/>
        <w:bottom w:val="none" w:sz="0" w:space="0" w:color="auto"/>
        <w:right w:val="none" w:sz="0" w:space="0" w:color="auto"/>
      </w:divBdr>
    </w:div>
    <w:div w:id="555969070">
      <w:bodyDiv w:val="1"/>
      <w:marLeft w:val="0"/>
      <w:marRight w:val="0"/>
      <w:marTop w:val="0"/>
      <w:marBottom w:val="0"/>
      <w:divBdr>
        <w:top w:val="none" w:sz="0" w:space="0" w:color="auto"/>
        <w:left w:val="none" w:sz="0" w:space="0" w:color="auto"/>
        <w:bottom w:val="none" w:sz="0" w:space="0" w:color="auto"/>
        <w:right w:val="none" w:sz="0" w:space="0" w:color="auto"/>
      </w:divBdr>
    </w:div>
    <w:div w:id="616447774">
      <w:bodyDiv w:val="1"/>
      <w:marLeft w:val="0"/>
      <w:marRight w:val="0"/>
      <w:marTop w:val="0"/>
      <w:marBottom w:val="0"/>
      <w:divBdr>
        <w:top w:val="none" w:sz="0" w:space="0" w:color="auto"/>
        <w:left w:val="none" w:sz="0" w:space="0" w:color="auto"/>
        <w:bottom w:val="none" w:sz="0" w:space="0" w:color="auto"/>
        <w:right w:val="none" w:sz="0" w:space="0" w:color="auto"/>
      </w:divBdr>
      <w:divsChild>
        <w:div w:id="504051516">
          <w:marLeft w:val="0"/>
          <w:marRight w:val="0"/>
          <w:marTop w:val="0"/>
          <w:marBottom w:val="0"/>
          <w:divBdr>
            <w:top w:val="none" w:sz="0" w:space="0" w:color="auto"/>
            <w:left w:val="none" w:sz="0" w:space="0" w:color="auto"/>
            <w:bottom w:val="none" w:sz="0" w:space="0" w:color="auto"/>
            <w:right w:val="none" w:sz="0" w:space="0" w:color="auto"/>
          </w:divBdr>
          <w:divsChild>
            <w:div w:id="1681855884">
              <w:marLeft w:val="0"/>
              <w:marRight w:val="0"/>
              <w:marTop w:val="0"/>
              <w:marBottom w:val="0"/>
              <w:divBdr>
                <w:top w:val="none" w:sz="0" w:space="0" w:color="auto"/>
                <w:left w:val="none" w:sz="0" w:space="0" w:color="auto"/>
                <w:bottom w:val="none" w:sz="0" w:space="0" w:color="auto"/>
                <w:right w:val="none" w:sz="0" w:space="0" w:color="auto"/>
              </w:divBdr>
              <w:divsChild>
                <w:div w:id="2096659861">
                  <w:marLeft w:val="0"/>
                  <w:marRight w:val="0"/>
                  <w:marTop w:val="0"/>
                  <w:marBottom w:val="0"/>
                  <w:divBdr>
                    <w:top w:val="none" w:sz="0" w:space="0" w:color="auto"/>
                    <w:left w:val="none" w:sz="0" w:space="0" w:color="auto"/>
                    <w:bottom w:val="none" w:sz="0" w:space="0" w:color="auto"/>
                    <w:right w:val="none" w:sz="0" w:space="0" w:color="auto"/>
                  </w:divBdr>
                  <w:divsChild>
                    <w:div w:id="177282648">
                      <w:marLeft w:val="0"/>
                      <w:marRight w:val="0"/>
                      <w:marTop w:val="0"/>
                      <w:marBottom w:val="0"/>
                      <w:divBdr>
                        <w:top w:val="none" w:sz="0" w:space="0" w:color="auto"/>
                        <w:left w:val="none" w:sz="0" w:space="0" w:color="auto"/>
                        <w:bottom w:val="none" w:sz="0" w:space="0" w:color="auto"/>
                        <w:right w:val="none" w:sz="0" w:space="0" w:color="auto"/>
                      </w:divBdr>
                    </w:div>
                    <w:div w:id="412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7919">
          <w:marLeft w:val="0"/>
          <w:marRight w:val="0"/>
          <w:marTop w:val="0"/>
          <w:marBottom w:val="0"/>
          <w:divBdr>
            <w:top w:val="none" w:sz="0" w:space="0" w:color="auto"/>
            <w:left w:val="none" w:sz="0" w:space="0" w:color="auto"/>
            <w:bottom w:val="none" w:sz="0" w:space="0" w:color="auto"/>
            <w:right w:val="none" w:sz="0" w:space="0" w:color="auto"/>
          </w:divBdr>
          <w:divsChild>
            <w:div w:id="1319381710">
              <w:marLeft w:val="0"/>
              <w:marRight w:val="0"/>
              <w:marTop w:val="0"/>
              <w:marBottom w:val="0"/>
              <w:divBdr>
                <w:top w:val="none" w:sz="0" w:space="0" w:color="auto"/>
                <w:left w:val="none" w:sz="0" w:space="0" w:color="auto"/>
                <w:bottom w:val="none" w:sz="0" w:space="0" w:color="auto"/>
                <w:right w:val="none" w:sz="0" w:space="0" w:color="auto"/>
              </w:divBdr>
              <w:divsChild>
                <w:div w:id="879560813">
                  <w:marLeft w:val="0"/>
                  <w:marRight w:val="0"/>
                  <w:marTop w:val="0"/>
                  <w:marBottom w:val="0"/>
                  <w:divBdr>
                    <w:top w:val="none" w:sz="0" w:space="0" w:color="auto"/>
                    <w:left w:val="none" w:sz="0" w:space="0" w:color="auto"/>
                    <w:bottom w:val="none" w:sz="0" w:space="0" w:color="auto"/>
                    <w:right w:val="none" w:sz="0" w:space="0" w:color="auto"/>
                  </w:divBdr>
                  <w:divsChild>
                    <w:div w:id="372390423">
                      <w:marLeft w:val="0"/>
                      <w:marRight w:val="0"/>
                      <w:marTop w:val="0"/>
                      <w:marBottom w:val="0"/>
                      <w:divBdr>
                        <w:top w:val="none" w:sz="0" w:space="0" w:color="auto"/>
                        <w:left w:val="none" w:sz="0" w:space="0" w:color="auto"/>
                        <w:bottom w:val="none" w:sz="0" w:space="0" w:color="auto"/>
                        <w:right w:val="none" w:sz="0" w:space="0" w:color="auto"/>
                      </w:divBdr>
                    </w:div>
                    <w:div w:id="7523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170107">
      <w:bodyDiv w:val="1"/>
      <w:marLeft w:val="0"/>
      <w:marRight w:val="0"/>
      <w:marTop w:val="0"/>
      <w:marBottom w:val="0"/>
      <w:divBdr>
        <w:top w:val="none" w:sz="0" w:space="0" w:color="auto"/>
        <w:left w:val="none" w:sz="0" w:space="0" w:color="auto"/>
        <w:bottom w:val="none" w:sz="0" w:space="0" w:color="auto"/>
        <w:right w:val="none" w:sz="0" w:space="0" w:color="auto"/>
      </w:divBdr>
      <w:divsChild>
        <w:div w:id="599413246">
          <w:marLeft w:val="0"/>
          <w:marRight w:val="0"/>
          <w:marTop w:val="0"/>
          <w:marBottom w:val="0"/>
          <w:divBdr>
            <w:top w:val="none" w:sz="0" w:space="0" w:color="auto"/>
            <w:left w:val="none" w:sz="0" w:space="0" w:color="auto"/>
            <w:bottom w:val="none" w:sz="0" w:space="0" w:color="auto"/>
            <w:right w:val="none" w:sz="0" w:space="0" w:color="auto"/>
          </w:divBdr>
          <w:divsChild>
            <w:div w:id="386105049">
              <w:marLeft w:val="0"/>
              <w:marRight w:val="0"/>
              <w:marTop w:val="0"/>
              <w:marBottom w:val="0"/>
              <w:divBdr>
                <w:top w:val="none" w:sz="0" w:space="0" w:color="auto"/>
                <w:left w:val="none" w:sz="0" w:space="0" w:color="auto"/>
                <w:bottom w:val="none" w:sz="0" w:space="0" w:color="auto"/>
                <w:right w:val="none" w:sz="0" w:space="0" w:color="auto"/>
              </w:divBdr>
            </w:div>
            <w:div w:id="911351954">
              <w:marLeft w:val="0"/>
              <w:marRight w:val="0"/>
              <w:marTop w:val="0"/>
              <w:marBottom w:val="0"/>
              <w:divBdr>
                <w:top w:val="none" w:sz="0" w:space="0" w:color="auto"/>
                <w:left w:val="none" w:sz="0" w:space="0" w:color="auto"/>
                <w:bottom w:val="none" w:sz="0" w:space="0" w:color="auto"/>
                <w:right w:val="none" w:sz="0" w:space="0" w:color="auto"/>
              </w:divBdr>
              <w:divsChild>
                <w:div w:id="1951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505">
          <w:marLeft w:val="0"/>
          <w:marRight w:val="0"/>
          <w:marTop w:val="0"/>
          <w:marBottom w:val="0"/>
          <w:divBdr>
            <w:top w:val="none" w:sz="0" w:space="0" w:color="auto"/>
            <w:left w:val="none" w:sz="0" w:space="0" w:color="auto"/>
            <w:bottom w:val="none" w:sz="0" w:space="0" w:color="auto"/>
            <w:right w:val="none" w:sz="0" w:space="0" w:color="auto"/>
          </w:divBdr>
          <w:divsChild>
            <w:div w:id="463162207">
              <w:marLeft w:val="0"/>
              <w:marRight w:val="0"/>
              <w:marTop w:val="0"/>
              <w:marBottom w:val="0"/>
              <w:divBdr>
                <w:top w:val="none" w:sz="0" w:space="0" w:color="auto"/>
                <w:left w:val="none" w:sz="0" w:space="0" w:color="auto"/>
                <w:bottom w:val="none" w:sz="0" w:space="0" w:color="auto"/>
                <w:right w:val="none" w:sz="0" w:space="0" w:color="auto"/>
              </w:divBdr>
            </w:div>
            <w:div w:id="561909730">
              <w:marLeft w:val="0"/>
              <w:marRight w:val="0"/>
              <w:marTop w:val="0"/>
              <w:marBottom w:val="0"/>
              <w:divBdr>
                <w:top w:val="none" w:sz="0" w:space="0" w:color="auto"/>
                <w:left w:val="none" w:sz="0" w:space="0" w:color="auto"/>
                <w:bottom w:val="none" w:sz="0" w:space="0" w:color="auto"/>
                <w:right w:val="none" w:sz="0" w:space="0" w:color="auto"/>
              </w:divBdr>
              <w:divsChild>
                <w:div w:id="392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057">
          <w:marLeft w:val="0"/>
          <w:marRight w:val="0"/>
          <w:marTop w:val="0"/>
          <w:marBottom w:val="0"/>
          <w:divBdr>
            <w:top w:val="none" w:sz="0" w:space="0" w:color="auto"/>
            <w:left w:val="none" w:sz="0" w:space="0" w:color="auto"/>
            <w:bottom w:val="none" w:sz="0" w:space="0" w:color="auto"/>
            <w:right w:val="none" w:sz="0" w:space="0" w:color="auto"/>
          </w:divBdr>
          <w:divsChild>
            <w:div w:id="1976596169">
              <w:marLeft w:val="0"/>
              <w:marRight w:val="0"/>
              <w:marTop w:val="0"/>
              <w:marBottom w:val="0"/>
              <w:divBdr>
                <w:top w:val="none" w:sz="0" w:space="0" w:color="auto"/>
                <w:left w:val="none" w:sz="0" w:space="0" w:color="auto"/>
                <w:bottom w:val="none" w:sz="0" w:space="0" w:color="auto"/>
                <w:right w:val="none" w:sz="0" w:space="0" w:color="auto"/>
              </w:divBdr>
            </w:div>
            <w:div w:id="438187217">
              <w:marLeft w:val="0"/>
              <w:marRight w:val="0"/>
              <w:marTop w:val="0"/>
              <w:marBottom w:val="0"/>
              <w:divBdr>
                <w:top w:val="none" w:sz="0" w:space="0" w:color="auto"/>
                <w:left w:val="none" w:sz="0" w:space="0" w:color="auto"/>
                <w:bottom w:val="none" w:sz="0" w:space="0" w:color="auto"/>
                <w:right w:val="none" w:sz="0" w:space="0" w:color="auto"/>
              </w:divBdr>
              <w:divsChild>
                <w:div w:id="9320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311">
      <w:bodyDiv w:val="1"/>
      <w:marLeft w:val="0"/>
      <w:marRight w:val="0"/>
      <w:marTop w:val="0"/>
      <w:marBottom w:val="0"/>
      <w:divBdr>
        <w:top w:val="none" w:sz="0" w:space="0" w:color="auto"/>
        <w:left w:val="none" w:sz="0" w:space="0" w:color="auto"/>
        <w:bottom w:val="none" w:sz="0" w:space="0" w:color="auto"/>
        <w:right w:val="none" w:sz="0" w:space="0" w:color="auto"/>
      </w:divBdr>
    </w:div>
    <w:div w:id="997613769">
      <w:bodyDiv w:val="1"/>
      <w:marLeft w:val="0"/>
      <w:marRight w:val="0"/>
      <w:marTop w:val="0"/>
      <w:marBottom w:val="0"/>
      <w:divBdr>
        <w:top w:val="none" w:sz="0" w:space="0" w:color="auto"/>
        <w:left w:val="none" w:sz="0" w:space="0" w:color="auto"/>
        <w:bottom w:val="none" w:sz="0" w:space="0" w:color="auto"/>
        <w:right w:val="none" w:sz="0" w:space="0" w:color="auto"/>
      </w:divBdr>
    </w:div>
    <w:div w:id="1196117239">
      <w:bodyDiv w:val="1"/>
      <w:marLeft w:val="0"/>
      <w:marRight w:val="0"/>
      <w:marTop w:val="0"/>
      <w:marBottom w:val="0"/>
      <w:divBdr>
        <w:top w:val="none" w:sz="0" w:space="0" w:color="auto"/>
        <w:left w:val="none" w:sz="0" w:space="0" w:color="auto"/>
        <w:bottom w:val="none" w:sz="0" w:space="0" w:color="auto"/>
        <w:right w:val="none" w:sz="0" w:space="0" w:color="auto"/>
      </w:divBdr>
    </w:div>
    <w:div w:id="1476484068">
      <w:bodyDiv w:val="1"/>
      <w:marLeft w:val="0"/>
      <w:marRight w:val="0"/>
      <w:marTop w:val="0"/>
      <w:marBottom w:val="0"/>
      <w:divBdr>
        <w:top w:val="none" w:sz="0" w:space="0" w:color="auto"/>
        <w:left w:val="none" w:sz="0" w:space="0" w:color="auto"/>
        <w:bottom w:val="none" w:sz="0" w:space="0" w:color="auto"/>
        <w:right w:val="none" w:sz="0" w:space="0" w:color="auto"/>
      </w:divBdr>
    </w:div>
    <w:div w:id="1512061836">
      <w:bodyDiv w:val="1"/>
      <w:marLeft w:val="0"/>
      <w:marRight w:val="0"/>
      <w:marTop w:val="0"/>
      <w:marBottom w:val="0"/>
      <w:divBdr>
        <w:top w:val="none" w:sz="0" w:space="0" w:color="auto"/>
        <w:left w:val="none" w:sz="0" w:space="0" w:color="auto"/>
        <w:bottom w:val="none" w:sz="0" w:space="0" w:color="auto"/>
        <w:right w:val="none" w:sz="0" w:space="0" w:color="auto"/>
      </w:divBdr>
    </w:div>
    <w:div w:id="1650671368">
      <w:bodyDiv w:val="1"/>
      <w:marLeft w:val="0"/>
      <w:marRight w:val="0"/>
      <w:marTop w:val="0"/>
      <w:marBottom w:val="0"/>
      <w:divBdr>
        <w:top w:val="none" w:sz="0" w:space="0" w:color="auto"/>
        <w:left w:val="none" w:sz="0" w:space="0" w:color="auto"/>
        <w:bottom w:val="none" w:sz="0" w:space="0" w:color="auto"/>
        <w:right w:val="none" w:sz="0" w:space="0" w:color="auto"/>
      </w:divBdr>
    </w:div>
    <w:div w:id="1764183774">
      <w:bodyDiv w:val="1"/>
      <w:marLeft w:val="0"/>
      <w:marRight w:val="0"/>
      <w:marTop w:val="0"/>
      <w:marBottom w:val="0"/>
      <w:divBdr>
        <w:top w:val="none" w:sz="0" w:space="0" w:color="auto"/>
        <w:left w:val="none" w:sz="0" w:space="0" w:color="auto"/>
        <w:bottom w:val="none" w:sz="0" w:space="0" w:color="auto"/>
        <w:right w:val="none" w:sz="0" w:space="0" w:color="auto"/>
      </w:divBdr>
    </w:div>
    <w:div w:id="1912620867">
      <w:bodyDiv w:val="1"/>
      <w:marLeft w:val="0"/>
      <w:marRight w:val="0"/>
      <w:marTop w:val="0"/>
      <w:marBottom w:val="0"/>
      <w:divBdr>
        <w:top w:val="none" w:sz="0" w:space="0" w:color="auto"/>
        <w:left w:val="none" w:sz="0" w:space="0" w:color="auto"/>
        <w:bottom w:val="none" w:sz="0" w:space="0" w:color="auto"/>
        <w:right w:val="none" w:sz="0" w:space="0" w:color="auto"/>
      </w:divBdr>
    </w:div>
    <w:div w:id="1959606742">
      <w:bodyDiv w:val="1"/>
      <w:marLeft w:val="0"/>
      <w:marRight w:val="0"/>
      <w:marTop w:val="0"/>
      <w:marBottom w:val="0"/>
      <w:divBdr>
        <w:top w:val="none" w:sz="0" w:space="0" w:color="auto"/>
        <w:left w:val="none" w:sz="0" w:space="0" w:color="auto"/>
        <w:bottom w:val="none" w:sz="0" w:space="0" w:color="auto"/>
        <w:right w:val="none" w:sz="0" w:space="0" w:color="auto"/>
      </w:divBdr>
    </w:div>
    <w:div w:id="21077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56EAA-F80D-4D8E-8B47-A179BC47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424</Words>
  <Characters>2677</Characters>
  <Application>Microsoft Office Word</Application>
  <DocSecurity>0</DocSecurity>
  <Lines>79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Tinsley</dc:creator>
  <cp:keywords/>
  <dc:description/>
  <cp:lastModifiedBy>Shane Tinsley</cp:lastModifiedBy>
  <cp:revision>9</cp:revision>
  <dcterms:created xsi:type="dcterms:W3CDTF">2023-12-01T21:26:00Z</dcterms:created>
  <dcterms:modified xsi:type="dcterms:W3CDTF">2023-12-01T22:32:00Z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fd403ffd-c815-4252-9358-9f31b8ff877b</vt:lpwstr>
  </property>
</Properties>
</file>