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8A0"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2F28B4A2"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38E5DA7F" w14:textId="77777777" w:rsidR="009D7650" w:rsidRPr="00925900" w:rsidRDefault="009D7650" w:rsidP="009D7650">
      <w:pPr>
        <w:shd w:val="clear" w:color="auto" w:fill="FFFFFF"/>
        <w:spacing w:before="360" w:after="360" w:line="240" w:lineRule="auto"/>
        <w:jc w:val="center"/>
        <w:rPr>
          <w:rFonts w:ascii="Arial" w:eastAsia="Times New Roman" w:hAnsi="Arial" w:cs="Arial"/>
          <w:b/>
          <w:bCs/>
          <w:color w:val="1F1F1F"/>
          <w:kern w:val="0"/>
          <w14:ligatures w14:val="none"/>
        </w:rPr>
      </w:pPr>
    </w:p>
    <w:p w14:paraId="31DCDA6E" w14:textId="77777777" w:rsidR="009D7650" w:rsidRPr="00925900" w:rsidRDefault="009D7650" w:rsidP="009D7650">
      <w:pPr>
        <w:shd w:val="clear" w:color="auto" w:fill="FFFFFF"/>
        <w:spacing w:before="360" w:after="360" w:line="240" w:lineRule="auto"/>
        <w:jc w:val="center"/>
        <w:rPr>
          <w:rFonts w:ascii="Arial" w:eastAsia="Times New Roman" w:hAnsi="Arial" w:cs="Arial"/>
          <w:b/>
          <w:bCs/>
          <w:color w:val="1F1F1F"/>
          <w:kern w:val="0"/>
          <w14:ligatures w14:val="none"/>
        </w:rPr>
      </w:pPr>
    </w:p>
    <w:p w14:paraId="62B0DA3C" w14:textId="53185A36" w:rsidR="009D7650" w:rsidRPr="00925900" w:rsidRDefault="00F8572D" w:rsidP="009D7650">
      <w:pPr>
        <w:shd w:val="clear" w:color="auto" w:fill="FFFFFF"/>
        <w:spacing w:before="360" w:after="360" w:line="240" w:lineRule="auto"/>
        <w:jc w:val="center"/>
        <w:rPr>
          <w:rFonts w:ascii="Arial" w:eastAsia="Times New Roman" w:hAnsi="Arial" w:cs="Arial"/>
          <w:b/>
          <w:bCs/>
          <w:color w:val="1F1F1F"/>
          <w:kern w:val="0"/>
          <w14:ligatures w14:val="none"/>
        </w:rPr>
      </w:pPr>
      <w:r>
        <w:rPr>
          <w:rFonts w:ascii="Arial" w:eastAsia="Times New Roman" w:hAnsi="Arial" w:cs="Arial"/>
          <w:b/>
          <w:bCs/>
          <w:color w:val="1F1F1F"/>
          <w:kern w:val="0"/>
          <w14:ligatures w14:val="none"/>
        </w:rPr>
        <w:t>JavaFX Features</w:t>
      </w:r>
      <w:r w:rsidR="009D7650" w:rsidRPr="00925900">
        <w:rPr>
          <w:rFonts w:ascii="Arial" w:eastAsia="Times New Roman" w:hAnsi="Arial" w:cs="Arial"/>
          <w:b/>
          <w:bCs/>
          <w:color w:val="1F1F1F"/>
          <w:kern w:val="0"/>
          <w14:ligatures w14:val="none"/>
        </w:rPr>
        <w:br/>
      </w:r>
    </w:p>
    <w:p w14:paraId="26CAEC2B" w14:textId="4BA88BE3"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Larry Shane Tinsley</w:t>
      </w:r>
    </w:p>
    <w:p w14:paraId="7D8E0DE8" w14:textId="2C55A0FB"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Bellevue University</w:t>
      </w:r>
    </w:p>
    <w:p w14:paraId="5F762C19" w14:textId="3533DB4A" w:rsidR="009D7650" w:rsidRPr="00925900" w:rsidRDefault="009D7650" w:rsidP="009D7650">
      <w:pPr>
        <w:shd w:val="clear" w:color="auto" w:fill="FFFFFF"/>
        <w:spacing w:before="360" w:after="360" w:line="240" w:lineRule="auto"/>
        <w:jc w:val="center"/>
        <w:rPr>
          <w:rFonts w:ascii="Arial" w:eastAsia="Times New Roman" w:hAnsi="Arial" w:cs="Arial"/>
          <w:color w:val="1F1F1F"/>
          <w:kern w:val="0"/>
          <w14:ligatures w14:val="none"/>
        </w:rPr>
      </w:pPr>
      <w:r w:rsidRPr="00925900">
        <w:rPr>
          <w:rFonts w:ascii="Arial" w:eastAsia="Times New Roman" w:hAnsi="Arial" w:cs="Arial"/>
          <w:color w:val="1F1F1F"/>
          <w:kern w:val="0"/>
          <w14:ligatures w14:val="none"/>
        </w:rPr>
        <w:t xml:space="preserve">CSD </w:t>
      </w:r>
      <w:r w:rsidR="00F8572D">
        <w:rPr>
          <w:rFonts w:ascii="Arial" w:eastAsia="Times New Roman" w:hAnsi="Arial" w:cs="Arial"/>
          <w:color w:val="1F1F1F"/>
          <w:kern w:val="0"/>
          <w14:ligatures w14:val="none"/>
        </w:rPr>
        <w:t>405</w:t>
      </w:r>
      <w:r w:rsidR="002C3F42" w:rsidRPr="00925900">
        <w:rPr>
          <w:rFonts w:ascii="Arial" w:eastAsia="Times New Roman" w:hAnsi="Arial" w:cs="Arial"/>
          <w:color w:val="1F1F1F"/>
          <w:kern w:val="0"/>
          <w14:ligatures w14:val="none"/>
        </w:rPr>
        <w:t xml:space="preserve">: </w:t>
      </w:r>
      <w:r w:rsidR="00F8572D">
        <w:rPr>
          <w:rFonts w:ascii="Arial" w:eastAsia="Times New Roman" w:hAnsi="Arial" w:cs="Arial"/>
          <w:color w:val="1F1F1F"/>
          <w:kern w:val="0"/>
          <w14:ligatures w14:val="none"/>
        </w:rPr>
        <w:t>Intermediate Java Programming</w:t>
      </w:r>
    </w:p>
    <w:p w14:paraId="6A99476E" w14:textId="52039D8E" w:rsidR="002C3F42" w:rsidRPr="00925900" w:rsidRDefault="00F8572D" w:rsidP="009D7650">
      <w:pPr>
        <w:shd w:val="clear" w:color="auto" w:fill="FFFFFF"/>
        <w:spacing w:before="360" w:after="360" w:line="240" w:lineRule="auto"/>
        <w:jc w:val="center"/>
        <w:rPr>
          <w:rFonts w:ascii="Arial" w:eastAsia="Times New Roman" w:hAnsi="Arial" w:cs="Arial"/>
          <w:color w:val="1F1F1F"/>
          <w:kern w:val="0"/>
          <w14:ligatures w14:val="none"/>
        </w:rPr>
      </w:pPr>
      <w:r>
        <w:rPr>
          <w:rFonts w:ascii="Arial" w:eastAsia="Times New Roman" w:hAnsi="Arial" w:cs="Arial"/>
          <w:color w:val="1F1F1F"/>
          <w:kern w:val="0"/>
          <w14:ligatures w14:val="none"/>
        </w:rPr>
        <w:t>David Ostrowski</w:t>
      </w:r>
    </w:p>
    <w:p w14:paraId="114B1F1A" w14:textId="34B49CBD" w:rsidR="002C3F42" w:rsidRPr="00925900" w:rsidRDefault="00F8572D" w:rsidP="009D7650">
      <w:pPr>
        <w:shd w:val="clear" w:color="auto" w:fill="FFFFFF"/>
        <w:spacing w:before="360" w:after="360" w:line="240" w:lineRule="auto"/>
        <w:jc w:val="center"/>
        <w:rPr>
          <w:rFonts w:ascii="Arial" w:eastAsia="Times New Roman" w:hAnsi="Arial" w:cs="Arial"/>
          <w:color w:val="1F1F1F"/>
          <w:kern w:val="0"/>
          <w14:ligatures w14:val="none"/>
        </w:rPr>
      </w:pPr>
      <w:r>
        <w:rPr>
          <w:rFonts w:ascii="Arial" w:eastAsia="Times New Roman" w:hAnsi="Arial" w:cs="Arial"/>
          <w:color w:val="1F1F1F"/>
          <w:kern w:val="0"/>
          <w14:ligatures w14:val="none"/>
        </w:rPr>
        <w:t>February</w:t>
      </w:r>
      <w:r w:rsidR="002C3F42" w:rsidRPr="00925900">
        <w:rPr>
          <w:rFonts w:ascii="Arial" w:eastAsia="Times New Roman" w:hAnsi="Arial" w:cs="Arial"/>
          <w:color w:val="1F1F1F"/>
          <w:kern w:val="0"/>
          <w14:ligatures w14:val="none"/>
        </w:rPr>
        <w:t xml:space="preserve"> </w:t>
      </w:r>
      <w:r>
        <w:rPr>
          <w:rFonts w:ascii="Arial" w:eastAsia="Times New Roman" w:hAnsi="Arial" w:cs="Arial"/>
          <w:color w:val="1F1F1F"/>
          <w:kern w:val="0"/>
          <w14:ligatures w14:val="none"/>
        </w:rPr>
        <w:t>10</w:t>
      </w:r>
      <w:r w:rsidR="002C3F42" w:rsidRPr="00925900">
        <w:rPr>
          <w:rFonts w:ascii="Arial" w:eastAsia="Times New Roman" w:hAnsi="Arial" w:cs="Arial"/>
          <w:color w:val="1F1F1F"/>
          <w:kern w:val="0"/>
          <w14:ligatures w14:val="none"/>
        </w:rPr>
        <w:t>, 2023</w:t>
      </w:r>
    </w:p>
    <w:p w14:paraId="2E335E49"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4C1A51C3"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563020C5"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5779E526"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3CA550F2"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1F6D5F53"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7BEE3AFC"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78A3CCED"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0A5C3227" w14:textId="77777777" w:rsidR="009D7650" w:rsidRPr="00925900" w:rsidRDefault="009D7650" w:rsidP="00625FE7">
      <w:pPr>
        <w:shd w:val="clear" w:color="auto" w:fill="FFFFFF"/>
        <w:spacing w:before="360" w:after="360" w:line="240" w:lineRule="auto"/>
        <w:rPr>
          <w:rFonts w:ascii="Arial" w:eastAsia="Times New Roman" w:hAnsi="Arial" w:cs="Arial"/>
          <w:b/>
          <w:bCs/>
          <w:color w:val="1F1F1F"/>
          <w:kern w:val="0"/>
          <w14:ligatures w14:val="none"/>
        </w:rPr>
      </w:pPr>
    </w:p>
    <w:p w14:paraId="7858F40A" w14:textId="77777777" w:rsidR="00925900" w:rsidRDefault="00925900" w:rsidP="002C3F42">
      <w:pPr>
        <w:shd w:val="clear" w:color="auto" w:fill="FFFFFF"/>
        <w:spacing w:before="360" w:after="360" w:line="240" w:lineRule="auto"/>
        <w:jc w:val="center"/>
        <w:rPr>
          <w:rFonts w:ascii="Arial" w:eastAsia="Times New Roman" w:hAnsi="Arial" w:cs="Arial"/>
          <w:b/>
          <w:bCs/>
          <w:color w:val="1F1F1F"/>
          <w:kern w:val="0"/>
          <w14:ligatures w14:val="none"/>
        </w:rPr>
      </w:pPr>
    </w:p>
    <w:p w14:paraId="5058B33F" w14:textId="440E3492" w:rsidR="002C3F42" w:rsidRPr="00925900" w:rsidRDefault="00F8572D" w:rsidP="00F8572D">
      <w:pPr>
        <w:shd w:val="clear" w:color="auto" w:fill="FFFFFF"/>
        <w:spacing w:before="360" w:after="360" w:line="480" w:lineRule="auto"/>
        <w:jc w:val="center"/>
        <w:rPr>
          <w:rFonts w:ascii="Arial" w:eastAsia="Times New Roman" w:hAnsi="Arial" w:cs="Arial"/>
          <w:b/>
          <w:bCs/>
          <w:color w:val="1F1F1F"/>
          <w:kern w:val="0"/>
          <w14:ligatures w14:val="none"/>
        </w:rPr>
      </w:pPr>
      <w:r>
        <w:rPr>
          <w:rFonts w:ascii="Arial" w:eastAsia="Times New Roman" w:hAnsi="Arial" w:cs="Arial"/>
          <w:b/>
          <w:bCs/>
          <w:color w:val="1F1F1F"/>
          <w:kern w:val="0"/>
          <w14:ligatures w14:val="none"/>
        </w:rPr>
        <w:lastRenderedPageBreak/>
        <w:t>JavaFX Features</w:t>
      </w:r>
    </w:p>
    <w:p w14:paraId="1F533DBB"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In software development, the effectiveness of nodes or objects within an </w:t>
      </w:r>
      <w:proofErr w:type="gramStart"/>
      <w:r w:rsidRPr="00F8572D">
        <w:rPr>
          <w:rFonts w:ascii="Arial" w:eastAsia="Times New Roman" w:hAnsi="Arial" w:cs="Arial"/>
          <w:kern w:val="0"/>
          <w14:ligatures w14:val="none"/>
        </w:rPr>
        <w:t>application hinges</w:t>
      </w:r>
      <w:proofErr w:type="gramEnd"/>
      <w:r w:rsidRPr="00F8572D">
        <w:rPr>
          <w:rFonts w:ascii="Arial" w:eastAsia="Times New Roman" w:hAnsi="Arial" w:cs="Arial"/>
          <w:kern w:val="0"/>
          <w14:ligatures w14:val="none"/>
        </w:rPr>
        <w:t xml:space="preserve"> on their intrinsic functionality and the tools and frameworks utilized to harness their potential. While the design and capabilities of individual components are crucial, the framework can facilitate their seamless integration, responsiveness, and adaptability that genuinely elevates the user experience. This symbiotic relationship between nodes and functional tools underscores the essence of modern application development, where the synergy between elements and their supporting infrastructure determines the success and utility of the final product. In this context, JavaFX emerges as a pivotal framework, empowering developers to imbue their applications with dynamic, responsive, and visually appealing user interfaces. By seamlessly integrating nodes with functional tools, JavaFX enables developers to create applications that not only meet the diverse needs of users but also adapt effortlessly to the ever-evolving landscape of technology and user expectations. </w:t>
      </w:r>
    </w:p>
    <w:p w14:paraId="5773F597"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JavaFX, renowned for its seamless adaptation to various operating systems and incorporation of dynamic 3D animation and smooth transitions, represents a significant advancement in modern application development. Originating from Sun Microsystems in 2008, JavaFX aimed to revolutionize Java applications, transcending the limitations of earlier toolkits, and embracing a new era of dynamic design and cross-platform compatibility (Oracle, n.d.).</w:t>
      </w:r>
    </w:p>
    <w:p w14:paraId="16A186B6"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JavaFX's appeal lies not only in its aesthetic prowess but also in its ability to create visually stunning experiences. With features such as hardware acceleration, JavaFX transforms rudimentary interfaces into immersive environments where 3D graphics come alive, and animations flow seamlessly (Gluon, 2023).</w:t>
      </w:r>
    </w:p>
    <w:p w14:paraId="4DB9BA53"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lastRenderedPageBreak/>
        <w:t>However, mastering JavaFX demands dedication and patience, especially for developers accustomed to traditional toolkits. While JavaFX may initially present challenges, a supportive community exists to guide and assist developers, enhancing the journey into this modern marvel (JavaFX, 2022).</w:t>
      </w:r>
    </w:p>
    <w:p w14:paraId="692DE38F"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While JavaFX may not be suitable for every project, its true potential shines when it pushes design boundaries and embraces cross-platform development. For developers aiming to craft applications that transcend operating systems and captivate users with visually stunning experiences, JavaFX emerges as the premier choice (Oracle, n.d.).</w:t>
      </w:r>
    </w:p>
    <w:p w14:paraId="207FC3E3"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In addition to its conceptual allure, JavaFX offers practical UI development tools through its layout panes. Notably, </w:t>
      </w: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and </w:t>
      </w:r>
      <w:proofErr w:type="spellStart"/>
      <w:r w:rsidRPr="00F8572D">
        <w:rPr>
          <w:rFonts w:ascii="Arial" w:eastAsia="Times New Roman" w:hAnsi="Arial" w:cs="Arial"/>
          <w:kern w:val="0"/>
          <w14:ligatures w14:val="none"/>
        </w:rPr>
        <w:t>VBox</w:t>
      </w:r>
      <w:proofErr w:type="spellEnd"/>
      <w:r w:rsidRPr="00F8572D">
        <w:rPr>
          <w:rFonts w:ascii="Arial" w:eastAsia="Times New Roman" w:hAnsi="Arial" w:cs="Arial"/>
          <w:kern w:val="0"/>
          <w14:ligatures w14:val="none"/>
        </w:rPr>
        <w:t xml:space="preserve"> stand out for their ability to organize content horizontally and vertically. These layout panes simplify the creation of visually appealing and responsive applications, allowing developers to focus on delivering engaging user experiences (Oracle, 2014).</w:t>
      </w:r>
    </w:p>
    <w:p w14:paraId="608A9442"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The </w:t>
      </w: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layout pane, facilitating the horizontal arrangement of elements, proves ideal for grouping components such as buttons and labels side-by-side. Conversely, the </w:t>
      </w:r>
      <w:proofErr w:type="spellStart"/>
      <w:r w:rsidRPr="00F8572D">
        <w:rPr>
          <w:rFonts w:ascii="Arial" w:eastAsia="Times New Roman" w:hAnsi="Arial" w:cs="Arial"/>
          <w:kern w:val="0"/>
          <w14:ligatures w14:val="none"/>
        </w:rPr>
        <w:t>VBox</w:t>
      </w:r>
      <w:proofErr w:type="spellEnd"/>
      <w:r w:rsidRPr="00F8572D">
        <w:rPr>
          <w:rFonts w:ascii="Arial" w:eastAsia="Times New Roman" w:hAnsi="Arial" w:cs="Arial"/>
          <w:kern w:val="0"/>
          <w14:ligatures w14:val="none"/>
        </w:rPr>
        <w:t xml:space="preserve"> layout pane stacks elements vertically, making it suitable for lists or menus that require a sequential display. Leveraging these layout panes empowers developers to create intricate and adaptable UI designs effortlessly (Oracle, 2014).</w:t>
      </w:r>
    </w:p>
    <w:p w14:paraId="5E7D1355"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or Horizontal Box, aligns its child nodes in a single row, from left to right. This layout pane is ideal for arranging buttons, labels, or text fields that must appear side-by-side. </w:t>
      </w: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allows for easy management of spacing between elements and ensures a clean, organized appearance for the user interface.</w:t>
      </w:r>
    </w:p>
    <w:p w14:paraId="7F5B8CB3"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proofErr w:type="spellStart"/>
      <w:r w:rsidRPr="00F8572D">
        <w:rPr>
          <w:rFonts w:ascii="Arial" w:eastAsia="Times New Roman" w:hAnsi="Arial" w:cs="Arial"/>
          <w:kern w:val="0"/>
          <w14:ligatures w14:val="none"/>
        </w:rPr>
        <w:lastRenderedPageBreak/>
        <w:t>VBox</w:t>
      </w:r>
      <w:proofErr w:type="spellEnd"/>
      <w:r w:rsidRPr="00F8572D">
        <w:rPr>
          <w:rFonts w:ascii="Arial" w:eastAsia="Times New Roman" w:hAnsi="Arial" w:cs="Arial"/>
          <w:kern w:val="0"/>
          <w14:ligatures w14:val="none"/>
        </w:rPr>
        <w:t xml:space="preserve">, on the other hand, stands for Vertical Box and arranges its child nodes in a single column, from top to bottom. It is commonly used for stacking elements such as labels, text areas, or list views that should appear one below the other. </w:t>
      </w:r>
      <w:proofErr w:type="spellStart"/>
      <w:r w:rsidRPr="00F8572D">
        <w:rPr>
          <w:rFonts w:ascii="Arial" w:eastAsia="Times New Roman" w:hAnsi="Arial" w:cs="Arial"/>
          <w:kern w:val="0"/>
          <w14:ligatures w14:val="none"/>
        </w:rPr>
        <w:t>VBox</w:t>
      </w:r>
      <w:proofErr w:type="spellEnd"/>
      <w:r w:rsidRPr="00F8572D">
        <w:rPr>
          <w:rFonts w:ascii="Arial" w:eastAsia="Times New Roman" w:hAnsi="Arial" w:cs="Arial"/>
          <w:kern w:val="0"/>
          <w14:ligatures w14:val="none"/>
        </w:rPr>
        <w:t xml:space="preserve"> provides a straightforward solution for managing the vertical layout of components and maintaining consistency and clarity in the UI design.</w:t>
      </w:r>
    </w:p>
    <w:p w14:paraId="7631B3A6"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Together, </w:t>
      </w:r>
      <w:proofErr w:type="spellStart"/>
      <w:r w:rsidRPr="00F8572D">
        <w:rPr>
          <w:rFonts w:ascii="Arial" w:eastAsia="Times New Roman" w:hAnsi="Arial" w:cs="Arial"/>
          <w:kern w:val="0"/>
          <w14:ligatures w14:val="none"/>
        </w:rPr>
        <w:t>VBox</w:t>
      </w:r>
      <w:proofErr w:type="spellEnd"/>
      <w:r w:rsidRPr="00F8572D">
        <w:rPr>
          <w:rFonts w:ascii="Arial" w:eastAsia="Times New Roman" w:hAnsi="Arial" w:cs="Arial"/>
          <w:kern w:val="0"/>
          <w14:ligatures w14:val="none"/>
        </w:rPr>
        <w:t xml:space="preserve"> and </w:t>
      </w: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offer a powerful combination for designing flexible and responsive user interfaces. By combining these layout panes strategically, developers can create intricate layouts that adapt seamlessly to various screen sizes and orientations. For instance, developers can nest </w:t>
      </w:r>
      <w:proofErr w:type="spellStart"/>
      <w:r w:rsidRPr="00F8572D">
        <w:rPr>
          <w:rFonts w:ascii="Arial" w:eastAsia="Times New Roman" w:hAnsi="Arial" w:cs="Arial"/>
          <w:kern w:val="0"/>
          <w14:ligatures w14:val="none"/>
        </w:rPr>
        <w:t>VBox</w:t>
      </w:r>
      <w:proofErr w:type="spellEnd"/>
      <w:r w:rsidRPr="00F8572D">
        <w:rPr>
          <w:rFonts w:ascii="Arial" w:eastAsia="Times New Roman" w:hAnsi="Arial" w:cs="Arial"/>
          <w:kern w:val="0"/>
          <w14:ligatures w14:val="none"/>
        </w:rPr>
        <w:t xml:space="preserve"> and </w:t>
      </w:r>
      <w:proofErr w:type="spellStart"/>
      <w:r w:rsidRPr="00F8572D">
        <w:rPr>
          <w:rFonts w:ascii="Arial" w:eastAsia="Times New Roman" w:hAnsi="Arial" w:cs="Arial"/>
          <w:kern w:val="0"/>
          <w14:ligatures w14:val="none"/>
        </w:rPr>
        <w:t>HBox</w:t>
      </w:r>
      <w:proofErr w:type="spellEnd"/>
      <w:r w:rsidRPr="00F8572D">
        <w:rPr>
          <w:rFonts w:ascii="Arial" w:eastAsia="Times New Roman" w:hAnsi="Arial" w:cs="Arial"/>
          <w:kern w:val="0"/>
          <w14:ligatures w14:val="none"/>
        </w:rPr>
        <w:t xml:space="preserve"> within each other to achieve complex arrangements, combining vertical and horizontal groupings to meet specific design requirements.</w:t>
      </w:r>
    </w:p>
    <w:p w14:paraId="6BC5D49F"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Moreover, JavaFX offers additional layout panes like </w:t>
      </w:r>
      <w:proofErr w:type="spellStart"/>
      <w:r w:rsidRPr="00F8572D">
        <w:rPr>
          <w:rFonts w:ascii="Arial" w:eastAsia="Times New Roman" w:hAnsi="Arial" w:cs="Arial"/>
          <w:kern w:val="0"/>
          <w14:ligatures w14:val="none"/>
        </w:rPr>
        <w:t>BorderPane</w:t>
      </w:r>
      <w:proofErr w:type="spellEnd"/>
      <w:r w:rsidRPr="00F8572D">
        <w:rPr>
          <w:rFonts w:ascii="Arial" w:eastAsia="Times New Roman" w:hAnsi="Arial" w:cs="Arial"/>
          <w:kern w:val="0"/>
          <w14:ligatures w14:val="none"/>
        </w:rPr>
        <w:t>, facilitating more complex UI arrangements by dividing the window into distinct regions. Whether organizing toolbars, navigation panels, or content areas, JavaFX layout panes are a robust foundation for building diverse user interfaces (Oracle, 2014).</w:t>
      </w:r>
    </w:p>
    <w:p w14:paraId="1F7AD891" w14:textId="77777777"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JavaFX empowers developers to create responsive user interfaces that adapt gracefully to different screen sizes and resolutions. JavaFX applications can dynamically adjust their layout and content to provide an optimal viewing experience, whether running on a desktop computer, laptop, tablet, or smartphone. This responsiveness enhances usability and accessibility, ensuring that users can interact with JavaFX applications seamlessly across various devices (JavaFX, 2022).</w:t>
      </w:r>
    </w:p>
    <w:p w14:paraId="2EEDEBE0" w14:textId="46D2EF71" w:rsidR="00F8572D" w:rsidRPr="00F8572D" w:rsidRDefault="00F8572D" w:rsidP="00F8572D">
      <w:pPr>
        <w:spacing w:before="360" w:after="360" w:line="480" w:lineRule="auto"/>
        <w:ind w:firstLine="720"/>
        <w:rPr>
          <w:rFonts w:ascii="Arial" w:eastAsia="Times New Roman" w:hAnsi="Arial" w:cs="Arial"/>
          <w:kern w:val="0"/>
          <w14:ligatures w14:val="none"/>
        </w:rPr>
      </w:pPr>
      <w:r w:rsidRPr="00F8572D">
        <w:rPr>
          <w:rFonts w:ascii="Arial" w:eastAsia="Times New Roman" w:hAnsi="Arial" w:cs="Arial"/>
          <w:kern w:val="0"/>
          <w14:ligatures w14:val="none"/>
        </w:rPr>
        <w:t xml:space="preserve">In conclusion, JavaFX represents a powerful tool for modern application development, offering a blend of visual appeal, cross-platform compatibility, and practicality. By embracing </w:t>
      </w:r>
      <w:r w:rsidRPr="00F8572D">
        <w:rPr>
          <w:rFonts w:ascii="Arial" w:eastAsia="Times New Roman" w:hAnsi="Arial" w:cs="Arial"/>
          <w:kern w:val="0"/>
          <w14:ligatures w14:val="none"/>
        </w:rPr>
        <w:lastRenderedPageBreak/>
        <w:t>JavaFX and mastering its layout panes, developers can unlock the full potential of their applications, delivering immersive experiences that resonate across operating systems and captivate users worldwide.</w:t>
      </w:r>
    </w:p>
    <w:p w14:paraId="2F7D1B8E"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098A56F1"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0364374C"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35BB4535"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746CB9E1"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174A481F"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5B234E4A"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534747AD"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390DB00E"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5A511CC6"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7AD7CBAA"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6502230C"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1DB44680"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581ABC53"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62949C59"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5B7F93E7"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3A7E8D41" w14:textId="77777777" w:rsidR="00F8572D" w:rsidRDefault="00F8572D" w:rsidP="00A05589">
      <w:pPr>
        <w:spacing w:before="360" w:after="360" w:line="240" w:lineRule="auto"/>
        <w:jc w:val="center"/>
        <w:rPr>
          <w:rFonts w:ascii="Arial" w:eastAsia="Times New Roman" w:hAnsi="Arial" w:cs="Arial"/>
          <w:b/>
          <w:bCs/>
          <w:kern w:val="0"/>
          <w14:ligatures w14:val="none"/>
        </w:rPr>
      </w:pPr>
    </w:p>
    <w:p w14:paraId="691D6BCC" w14:textId="77777777" w:rsidR="00AA096A" w:rsidRDefault="00AA096A" w:rsidP="00F8572D">
      <w:pPr>
        <w:spacing w:before="360" w:after="360" w:line="240" w:lineRule="auto"/>
        <w:ind w:left="720" w:hanging="720"/>
        <w:jc w:val="center"/>
        <w:rPr>
          <w:rFonts w:ascii="Arial" w:eastAsia="Times New Roman" w:hAnsi="Arial" w:cs="Arial"/>
          <w:b/>
          <w:bCs/>
          <w:kern w:val="0"/>
          <w14:ligatures w14:val="none"/>
        </w:rPr>
      </w:pPr>
    </w:p>
    <w:p w14:paraId="00E563BC" w14:textId="4A779860" w:rsidR="00FA72B6" w:rsidRPr="00925900" w:rsidRDefault="00F8572D" w:rsidP="00F8572D">
      <w:pPr>
        <w:spacing w:before="360" w:after="360" w:line="240" w:lineRule="auto"/>
        <w:ind w:left="720" w:hanging="720"/>
        <w:jc w:val="center"/>
        <w:rPr>
          <w:rFonts w:ascii="Arial" w:eastAsia="Times New Roman" w:hAnsi="Arial" w:cs="Arial"/>
          <w:b/>
          <w:bCs/>
          <w:kern w:val="0"/>
          <w14:ligatures w14:val="none"/>
        </w:rPr>
      </w:pPr>
      <w:r>
        <w:rPr>
          <w:rFonts w:ascii="Arial" w:eastAsia="Times New Roman" w:hAnsi="Arial" w:cs="Arial"/>
          <w:b/>
          <w:bCs/>
          <w:kern w:val="0"/>
          <w14:ligatures w14:val="none"/>
        </w:rPr>
        <w:lastRenderedPageBreak/>
        <w:t>References</w:t>
      </w:r>
    </w:p>
    <w:p w14:paraId="5500A08B" w14:textId="77777777" w:rsidR="00F8572D" w:rsidRPr="00F8572D" w:rsidRDefault="00F8572D" w:rsidP="00F8572D">
      <w:pPr>
        <w:spacing w:before="360" w:after="360" w:line="480" w:lineRule="auto"/>
        <w:ind w:left="720" w:hanging="720"/>
        <w:rPr>
          <w:rFonts w:ascii="Arial" w:hAnsi="Arial" w:cs="Arial"/>
          <w:color w:val="1F1F1F"/>
          <w:shd w:val="clear" w:color="auto" w:fill="FFFFFF"/>
        </w:rPr>
      </w:pPr>
      <w:r w:rsidRPr="00F8572D">
        <w:rPr>
          <w:rFonts w:ascii="Arial" w:hAnsi="Arial" w:cs="Arial"/>
          <w:color w:val="1F1F1F"/>
          <w:shd w:val="clear" w:color="auto" w:fill="FFFFFF"/>
        </w:rPr>
        <w:t xml:space="preserve">Gluon. (2023). </w:t>
      </w:r>
      <w:r w:rsidRPr="00F8572D">
        <w:rPr>
          <w:rFonts w:ascii="Arial" w:hAnsi="Arial" w:cs="Arial"/>
          <w:i/>
          <w:iCs/>
          <w:color w:val="1F1F1F"/>
          <w:shd w:val="clear" w:color="auto" w:fill="FFFFFF"/>
        </w:rPr>
        <w:t>Gluon Documentation.</w:t>
      </w:r>
      <w:r w:rsidRPr="00F8572D">
        <w:rPr>
          <w:rFonts w:ascii="Arial" w:hAnsi="Arial" w:cs="Arial"/>
          <w:color w:val="1F1F1F"/>
          <w:shd w:val="clear" w:color="auto" w:fill="FFFFFF"/>
        </w:rPr>
        <w:t xml:space="preserve"> Gluon. https://docs.gluonhq.com/</w:t>
      </w:r>
    </w:p>
    <w:p w14:paraId="141BC905" w14:textId="77777777" w:rsidR="00F8572D" w:rsidRPr="00F8572D" w:rsidRDefault="00F8572D" w:rsidP="00F8572D">
      <w:pPr>
        <w:spacing w:before="360" w:after="360" w:line="480" w:lineRule="auto"/>
        <w:ind w:left="720" w:hanging="720"/>
        <w:rPr>
          <w:rFonts w:ascii="Arial" w:hAnsi="Arial" w:cs="Arial"/>
          <w:color w:val="1F1F1F"/>
          <w:shd w:val="clear" w:color="auto" w:fill="FFFFFF"/>
        </w:rPr>
      </w:pPr>
      <w:r w:rsidRPr="00F8572D">
        <w:rPr>
          <w:rFonts w:ascii="Arial" w:hAnsi="Arial" w:cs="Arial"/>
          <w:color w:val="1F1F1F"/>
          <w:shd w:val="clear" w:color="auto" w:fill="FFFFFF"/>
        </w:rPr>
        <w:t>JavaFX. (2022). JavaFX Documentation Project</w:t>
      </w:r>
      <w:r w:rsidRPr="00F8572D">
        <w:rPr>
          <w:rFonts w:ascii="Arial" w:hAnsi="Arial" w:cs="Arial"/>
          <w:i/>
          <w:iCs/>
          <w:color w:val="1F1F1F"/>
          <w:shd w:val="clear" w:color="auto" w:fill="FFFFFF"/>
        </w:rPr>
        <w:t>.</w:t>
      </w:r>
      <w:r w:rsidRPr="00F8572D">
        <w:rPr>
          <w:rFonts w:ascii="Arial" w:hAnsi="Arial" w:cs="Arial"/>
          <w:color w:val="1F1F1F"/>
          <w:shd w:val="clear" w:color="auto" w:fill="FFFFFF"/>
        </w:rPr>
        <w:t xml:space="preserve"> JavaFX. https://fxdocs.github.io/docs/html5/</w:t>
      </w:r>
    </w:p>
    <w:p w14:paraId="08FB741A" w14:textId="77777777" w:rsidR="00F8572D" w:rsidRPr="00F8572D" w:rsidRDefault="00F8572D" w:rsidP="00F8572D">
      <w:pPr>
        <w:spacing w:before="360" w:after="360" w:line="480" w:lineRule="auto"/>
        <w:ind w:left="720" w:hanging="720"/>
        <w:rPr>
          <w:rFonts w:ascii="Arial" w:hAnsi="Arial" w:cs="Arial"/>
          <w:color w:val="1F1F1F"/>
          <w:shd w:val="clear" w:color="auto" w:fill="FFFFFF"/>
        </w:rPr>
      </w:pPr>
      <w:r w:rsidRPr="00F8572D">
        <w:rPr>
          <w:rFonts w:ascii="Arial" w:hAnsi="Arial" w:cs="Arial"/>
          <w:color w:val="1F1F1F"/>
          <w:shd w:val="clear" w:color="auto" w:fill="FFFFFF"/>
        </w:rPr>
        <w:t>Oracle. (n.d.).  JDK 21 Documentation. Oracle. https://docs.oracle.com/javase/8/javafx/</w:t>
      </w:r>
    </w:p>
    <w:p w14:paraId="7A33087E" w14:textId="146130E6" w:rsidR="00004CA1" w:rsidRDefault="00F8572D" w:rsidP="0025289C">
      <w:pPr>
        <w:spacing w:before="360" w:after="360" w:line="480" w:lineRule="auto"/>
        <w:ind w:left="720" w:hanging="720"/>
        <w:rPr>
          <w:rFonts w:ascii="Segoe UI" w:hAnsi="Segoe UI" w:cs="Segoe UI"/>
          <w:color w:val="0D0D0D"/>
        </w:rPr>
      </w:pPr>
      <w:r w:rsidRPr="00F8572D">
        <w:rPr>
          <w:rFonts w:ascii="Arial" w:hAnsi="Arial" w:cs="Arial"/>
          <w:color w:val="1F1F1F"/>
          <w:shd w:val="clear" w:color="auto" w:fill="FFFFFF"/>
        </w:rPr>
        <w:t>Oracle. (2014). JavaFX Working with Layouts in JavaFX. Oracle. https://docs.oracle.com/javase/8/javafx/layout-tutorial/builtin_layouts.htm</w:t>
      </w:r>
      <w:r w:rsidR="0025289C">
        <w:rPr>
          <w:rFonts w:ascii="Segoe UI" w:hAnsi="Segoe UI" w:cs="Segoe UI"/>
          <w:color w:val="0D0D0D"/>
        </w:rPr>
        <w:t xml:space="preserve"> </w:t>
      </w:r>
    </w:p>
    <w:p w14:paraId="57EA613D" w14:textId="77777777" w:rsidR="00177CA2" w:rsidRDefault="00177CA2" w:rsidP="00FA72B6">
      <w:pPr>
        <w:spacing w:before="360" w:after="360" w:line="240" w:lineRule="auto"/>
        <w:rPr>
          <w:rStyle w:val="Strong"/>
          <w:rFonts w:ascii="Arial" w:hAnsi="Arial" w:cs="Arial"/>
          <w:b w:val="0"/>
          <w:bCs w:val="0"/>
          <w:color w:val="1F1F1F"/>
          <w:shd w:val="clear" w:color="auto" w:fill="FFFFFF"/>
        </w:rPr>
      </w:pPr>
    </w:p>
    <w:p w14:paraId="1FCFD396"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AB9C4CC"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33AE17E6"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45CAF71E"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70207822"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830425F"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608EFB0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1A7DEE43"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E039D3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72635DB9"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F0B75EF"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420EB15B"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2D489875" w14:textId="77777777" w:rsidR="004D7B1B" w:rsidRDefault="004D7B1B" w:rsidP="00FA72B6">
      <w:pPr>
        <w:spacing w:before="360" w:after="360" w:line="240" w:lineRule="auto"/>
        <w:rPr>
          <w:rStyle w:val="Strong"/>
          <w:rFonts w:ascii="Arial" w:hAnsi="Arial" w:cs="Arial"/>
          <w:b w:val="0"/>
          <w:bCs w:val="0"/>
          <w:color w:val="1F1F1F"/>
          <w:shd w:val="clear" w:color="auto" w:fill="FFFFFF"/>
        </w:rPr>
      </w:pPr>
    </w:p>
    <w:p w14:paraId="036BB03A" w14:textId="1DACC283" w:rsidR="004D7B1B" w:rsidRPr="00925900" w:rsidRDefault="004D7B1B" w:rsidP="00FA72B6">
      <w:pPr>
        <w:spacing w:before="360" w:after="360" w:line="240" w:lineRule="auto"/>
        <w:rPr>
          <w:rStyle w:val="Strong"/>
          <w:rFonts w:ascii="Arial" w:hAnsi="Arial" w:cs="Arial"/>
          <w:b w:val="0"/>
          <w:bCs w:val="0"/>
          <w:color w:val="1F1F1F"/>
          <w:shd w:val="clear" w:color="auto" w:fill="FFFFFF"/>
        </w:rPr>
      </w:pPr>
    </w:p>
    <w:sectPr w:rsidR="004D7B1B" w:rsidRPr="00925900" w:rsidSect="005540C5">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662D1" w14:textId="77777777" w:rsidR="005540C5" w:rsidRDefault="005540C5" w:rsidP="009D7650">
      <w:pPr>
        <w:spacing w:after="0" w:line="240" w:lineRule="auto"/>
      </w:pPr>
      <w:r>
        <w:separator/>
      </w:r>
    </w:p>
  </w:endnote>
  <w:endnote w:type="continuationSeparator" w:id="0">
    <w:p w14:paraId="4CD62C9C" w14:textId="77777777" w:rsidR="005540C5" w:rsidRDefault="005540C5" w:rsidP="009D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1F0C" w14:textId="77777777" w:rsidR="005540C5" w:rsidRDefault="005540C5" w:rsidP="009D7650">
      <w:pPr>
        <w:spacing w:after="0" w:line="240" w:lineRule="auto"/>
      </w:pPr>
      <w:r>
        <w:separator/>
      </w:r>
    </w:p>
  </w:footnote>
  <w:footnote w:type="continuationSeparator" w:id="0">
    <w:p w14:paraId="4312142A" w14:textId="77777777" w:rsidR="005540C5" w:rsidRDefault="005540C5" w:rsidP="009D7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249483"/>
      <w:docPartObj>
        <w:docPartGallery w:val="Page Numbers (Top of Page)"/>
        <w:docPartUnique/>
      </w:docPartObj>
    </w:sdtPr>
    <w:sdtEndPr>
      <w:rPr>
        <w:noProof/>
      </w:rPr>
    </w:sdtEndPr>
    <w:sdtContent>
      <w:p w14:paraId="2180D32E" w14:textId="48A8D6DF" w:rsidR="00275A1D" w:rsidRDefault="00275A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1405EF" w14:textId="14EA752C" w:rsidR="009D7650" w:rsidRDefault="009D7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550"/>
    <w:multiLevelType w:val="multilevel"/>
    <w:tmpl w:val="93A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0EAE"/>
    <w:multiLevelType w:val="multilevel"/>
    <w:tmpl w:val="98F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35C0"/>
    <w:multiLevelType w:val="multilevel"/>
    <w:tmpl w:val="A03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D6A2F"/>
    <w:multiLevelType w:val="hybridMultilevel"/>
    <w:tmpl w:val="B95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9736B"/>
    <w:multiLevelType w:val="multilevel"/>
    <w:tmpl w:val="600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0F55"/>
    <w:multiLevelType w:val="hybridMultilevel"/>
    <w:tmpl w:val="D0E2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36D57"/>
    <w:multiLevelType w:val="multilevel"/>
    <w:tmpl w:val="E50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81EEA"/>
    <w:multiLevelType w:val="multilevel"/>
    <w:tmpl w:val="68E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D2319"/>
    <w:multiLevelType w:val="multilevel"/>
    <w:tmpl w:val="4C2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2364B"/>
    <w:multiLevelType w:val="multilevel"/>
    <w:tmpl w:val="237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44783"/>
    <w:multiLevelType w:val="multilevel"/>
    <w:tmpl w:val="7A0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26937"/>
    <w:multiLevelType w:val="hybridMultilevel"/>
    <w:tmpl w:val="72CC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944EC"/>
    <w:multiLevelType w:val="multilevel"/>
    <w:tmpl w:val="C31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607E5"/>
    <w:multiLevelType w:val="multilevel"/>
    <w:tmpl w:val="38B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230C3"/>
    <w:multiLevelType w:val="multilevel"/>
    <w:tmpl w:val="A8A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96FF3"/>
    <w:multiLevelType w:val="multilevel"/>
    <w:tmpl w:val="2A9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83509"/>
    <w:multiLevelType w:val="multilevel"/>
    <w:tmpl w:val="B55C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E2E94"/>
    <w:multiLevelType w:val="multilevel"/>
    <w:tmpl w:val="371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856EC"/>
    <w:multiLevelType w:val="multilevel"/>
    <w:tmpl w:val="DBC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17B15"/>
    <w:multiLevelType w:val="multilevel"/>
    <w:tmpl w:val="745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A06E1"/>
    <w:multiLevelType w:val="multilevel"/>
    <w:tmpl w:val="499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A4FF9"/>
    <w:multiLevelType w:val="multilevel"/>
    <w:tmpl w:val="73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C2278"/>
    <w:multiLevelType w:val="multilevel"/>
    <w:tmpl w:val="2AA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D3CF7"/>
    <w:multiLevelType w:val="multilevel"/>
    <w:tmpl w:val="436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25987"/>
    <w:multiLevelType w:val="multilevel"/>
    <w:tmpl w:val="AC70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8599A"/>
    <w:multiLevelType w:val="multilevel"/>
    <w:tmpl w:val="702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B0194"/>
    <w:multiLevelType w:val="multilevel"/>
    <w:tmpl w:val="898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B3538"/>
    <w:multiLevelType w:val="multilevel"/>
    <w:tmpl w:val="BE4AA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B3747"/>
    <w:multiLevelType w:val="hybridMultilevel"/>
    <w:tmpl w:val="B024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A67C7"/>
    <w:multiLevelType w:val="multilevel"/>
    <w:tmpl w:val="F022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01D28"/>
    <w:multiLevelType w:val="multilevel"/>
    <w:tmpl w:val="851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A260C"/>
    <w:multiLevelType w:val="multilevel"/>
    <w:tmpl w:val="9A6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0712E"/>
    <w:multiLevelType w:val="multilevel"/>
    <w:tmpl w:val="6B9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133A9"/>
    <w:multiLevelType w:val="multilevel"/>
    <w:tmpl w:val="380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F6840"/>
    <w:multiLevelType w:val="multilevel"/>
    <w:tmpl w:val="6FC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44AF3"/>
    <w:multiLevelType w:val="multilevel"/>
    <w:tmpl w:val="2198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82319"/>
    <w:multiLevelType w:val="multilevel"/>
    <w:tmpl w:val="4E5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07CCE"/>
    <w:multiLevelType w:val="multilevel"/>
    <w:tmpl w:val="5FDE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D531A"/>
    <w:multiLevelType w:val="multilevel"/>
    <w:tmpl w:val="A8C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426700">
    <w:abstractNumId w:val="9"/>
  </w:num>
  <w:num w:numId="2" w16cid:durableId="485322339">
    <w:abstractNumId w:val="12"/>
  </w:num>
  <w:num w:numId="3" w16cid:durableId="546066584">
    <w:abstractNumId w:val="14"/>
  </w:num>
  <w:num w:numId="4" w16cid:durableId="383329610">
    <w:abstractNumId w:val="8"/>
  </w:num>
  <w:num w:numId="5" w16cid:durableId="1348292075">
    <w:abstractNumId w:val="7"/>
  </w:num>
  <w:num w:numId="6" w16cid:durableId="1821383808">
    <w:abstractNumId w:val="36"/>
  </w:num>
  <w:num w:numId="7" w16cid:durableId="264120627">
    <w:abstractNumId w:val="35"/>
  </w:num>
  <w:num w:numId="8" w16cid:durableId="954024559">
    <w:abstractNumId w:val="24"/>
  </w:num>
  <w:num w:numId="9" w16cid:durableId="1772160169">
    <w:abstractNumId w:val="11"/>
  </w:num>
  <w:num w:numId="10" w16cid:durableId="1502693749">
    <w:abstractNumId w:val="2"/>
  </w:num>
  <w:num w:numId="11" w16cid:durableId="1525972213">
    <w:abstractNumId w:val="4"/>
  </w:num>
  <w:num w:numId="12" w16cid:durableId="340819914">
    <w:abstractNumId w:val="34"/>
  </w:num>
  <w:num w:numId="13" w16cid:durableId="1140659026">
    <w:abstractNumId w:val="13"/>
  </w:num>
  <w:num w:numId="14" w16cid:durableId="1400134751">
    <w:abstractNumId w:val="0"/>
  </w:num>
  <w:num w:numId="15" w16cid:durableId="1613197916">
    <w:abstractNumId w:val="23"/>
  </w:num>
  <w:num w:numId="16" w16cid:durableId="1977449412">
    <w:abstractNumId w:val="10"/>
  </w:num>
  <w:num w:numId="17" w16cid:durableId="1887713485">
    <w:abstractNumId w:val="17"/>
  </w:num>
  <w:num w:numId="18" w16cid:durableId="1425223782">
    <w:abstractNumId w:val="16"/>
  </w:num>
  <w:num w:numId="19" w16cid:durableId="19549958">
    <w:abstractNumId w:val="38"/>
  </w:num>
  <w:num w:numId="20" w16cid:durableId="1506750518">
    <w:abstractNumId w:val="26"/>
  </w:num>
  <w:num w:numId="21" w16cid:durableId="1686206751">
    <w:abstractNumId w:val="1"/>
  </w:num>
  <w:num w:numId="22" w16cid:durableId="1526669529">
    <w:abstractNumId w:val="6"/>
  </w:num>
  <w:num w:numId="23" w16cid:durableId="1312707828">
    <w:abstractNumId w:val="37"/>
  </w:num>
  <w:num w:numId="24" w16cid:durableId="1527214520">
    <w:abstractNumId w:val="15"/>
  </w:num>
  <w:num w:numId="25" w16cid:durableId="1771242683">
    <w:abstractNumId w:val="31"/>
  </w:num>
  <w:num w:numId="26" w16cid:durableId="729764344">
    <w:abstractNumId w:val="25"/>
  </w:num>
  <w:num w:numId="27" w16cid:durableId="1559971664">
    <w:abstractNumId w:val="20"/>
  </w:num>
  <w:num w:numId="28" w16cid:durableId="2077892090">
    <w:abstractNumId w:val="29"/>
  </w:num>
  <w:num w:numId="29" w16cid:durableId="886456428">
    <w:abstractNumId w:val="30"/>
  </w:num>
  <w:num w:numId="30" w16cid:durableId="834802560">
    <w:abstractNumId w:val="18"/>
  </w:num>
  <w:num w:numId="31" w16cid:durableId="2007857327">
    <w:abstractNumId w:val="33"/>
  </w:num>
  <w:num w:numId="32" w16cid:durableId="1451433833">
    <w:abstractNumId w:val="32"/>
  </w:num>
  <w:num w:numId="33" w16cid:durableId="858394194">
    <w:abstractNumId w:val="22"/>
  </w:num>
  <w:num w:numId="34" w16cid:durableId="468976581">
    <w:abstractNumId w:val="19"/>
  </w:num>
  <w:num w:numId="35" w16cid:durableId="976296276">
    <w:abstractNumId w:val="21"/>
  </w:num>
  <w:num w:numId="36" w16cid:durableId="1118718804">
    <w:abstractNumId w:val="27"/>
  </w:num>
  <w:num w:numId="37" w16cid:durableId="127359721">
    <w:abstractNumId w:val="28"/>
  </w:num>
  <w:num w:numId="38" w16cid:durableId="742685017">
    <w:abstractNumId w:val="5"/>
  </w:num>
  <w:num w:numId="39" w16cid:durableId="219902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NDc1NTOwMLQwMjZQ0lEKTi0uzszPAykwrwUA9UTJqywAAAA="/>
  </w:docVars>
  <w:rsids>
    <w:rsidRoot w:val="00625FE7"/>
    <w:rsid w:val="00004CA1"/>
    <w:rsid w:val="00083B7F"/>
    <w:rsid w:val="000D4166"/>
    <w:rsid w:val="00177CA2"/>
    <w:rsid w:val="001B2C35"/>
    <w:rsid w:val="001B6E9B"/>
    <w:rsid w:val="00205962"/>
    <w:rsid w:val="00230270"/>
    <w:rsid w:val="0025289C"/>
    <w:rsid w:val="00263F2C"/>
    <w:rsid w:val="00275A1D"/>
    <w:rsid w:val="002B0218"/>
    <w:rsid w:val="002B2A4C"/>
    <w:rsid w:val="002C3F42"/>
    <w:rsid w:val="002F49C8"/>
    <w:rsid w:val="0030063C"/>
    <w:rsid w:val="004227B1"/>
    <w:rsid w:val="0043616E"/>
    <w:rsid w:val="004D7B1B"/>
    <w:rsid w:val="005540C5"/>
    <w:rsid w:val="005808C4"/>
    <w:rsid w:val="00603176"/>
    <w:rsid w:val="00620D7E"/>
    <w:rsid w:val="00625FE7"/>
    <w:rsid w:val="0064539F"/>
    <w:rsid w:val="0067022C"/>
    <w:rsid w:val="006C3DCD"/>
    <w:rsid w:val="006F40E0"/>
    <w:rsid w:val="007E5C3E"/>
    <w:rsid w:val="008A0004"/>
    <w:rsid w:val="00912D1C"/>
    <w:rsid w:val="00925900"/>
    <w:rsid w:val="00961242"/>
    <w:rsid w:val="009D7650"/>
    <w:rsid w:val="00A05589"/>
    <w:rsid w:val="00A07BCE"/>
    <w:rsid w:val="00A91AE2"/>
    <w:rsid w:val="00AA096A"/>
    <w:rsid w:val="00AE128F"/>
    <w:rsid w:val="00B63257"/>
    <w:rsid w:val="00BB39BF"/>
    <w:rsid w:val="00C46D63"/>
    <w:rsid w:val="00C60981"/>
    <w:rsid w:val="00D73E1C"/>
    <w:rsid w:val="00DC1B12"/>
    <w:rsid w:val="00DC41DB"/>
    <w:rsid w:val="00E91B76"/>
    <w:rsid w:val="00EC7855"/>
    <w:rsid w:val="00F0060E"/>
    <w:rsid w:val="00F024C0"/>
    <w:rsid w:val="00F8572D"/>
    <w:rsid w:val="00F85A06"/>
    <w:rsid w:val="00FA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B09E8"/>
  <w15:chartTrackingRefBased/>
  <w15:docId w15:val="{9823419F-794F-4A21-ADEE-581B43FA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E7"/>
    <w:pPr>
      <w:ind w:left="720"/>
      <w:contextualSpacing/>
    </w:pPr>
  </w:style>
  <w:style w:type="paragraph" w:styleId="Header">
    <w:name w:val="header"/>
    <w:basedOn w:val="Normal"/>
    <w:link w:val="HeaderChar"/>
    <w:uiPriority w:val="99"/>
    <w:unhideWhenUsed/>
    <w:rsid w:val="009D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50"/>
  </w:style>
  <w:style w:type="paragraph" w:styleId="Footer">
    <w:name w:val="footer"/>
    <w:basedOn w:val="Normal"/>
    <w:link w:val="FooterChar"/>
    <w:uiPriority w:val="99"/>
    <w:unhideWhenUsed/>
    <w:rsid w:val="009D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50"/>
  </w:style>
  <w:style w:type="paragraph" w:styleId="NormalWeb">
    <w:name w:val="Normal (Web)"/>
    <w:basedOn w:val="Normal"/>
    <w:uiPriority w:val="99"/>
    <w:unhideWhenUsed/>
    <w:rsid w:val="00EC78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7855"/>
    <w:rPr>
      <w:b/>
      <w:bCs/>
    </w:rPr>
  </w:style>
  <w:style w:type="character" w:styleId="Hyperlink">
    <w:name w:val="Hyperlink"/>
    <w:basedOn w:val="DefaultParagraphFont"/>
    <w:uiPriority w:val="99"/>
    <w:unhideWhenUsed/>
    <w:rsid w:val="001B2C35"/>
    <w:rPr>
      <w:color w:val="0563C1" w:themeColor="hyperlink"/>
      <w:u w:val="single"/>
    </w:rPr>
  </w:style>
  <w:style w:type="character" w:styleId="UnresolvedMention">
    <w:name w:val="Unresolved Mention"/>
    <w:basedOn w:val="DefaultParagraphFont"/>
    <w:uiPriority w:val="99"/>
    <w:semiHidden/>
    <w:unhideWhenUsed/>
    <w:rsid w:val="001B2C35"/>
    <w:rPr>
      <w:color w:val="605E5C"/>
      <w:shd w:val="clear" w:color="auto" w:fill="E1DFDD"/>
    </w:rPr>
  </w:style>
  <w:style w:type="character" w:styleId="FollowedHyperlink">
    <w:name w:val="FollowedHyperlink"/>
    <w:basedOn w:val="DefaultParagraphFont"/>
    <w:uiPriority w:val="99"/>
    <w:semiHidden/>
    <w:unhideWhenUsed/>
    <w:rsid w:val="0064539F"/>
    <w:rPr>
      <w:color w:val="954F72" w:themeColor="followedHyperlink"/>
      <w:u w:val="single"/>
    </w:rPr>
  </w:style>
  <w:style w:type="character" w:styleId="Emphasis">
    <w:name w:val="Emphasis"/>
    <w:basedOn w:val="DefaultParagraphFont"/>
    <w:uiPriority w:val="20"/>
    <w:qFormat/>
    <w:rsid w:val="00FA7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660">
      <w:bodyDiv w:val="1"/>
      <w:marLeft w:val="0"/>
      <w:marRight w:val="0"/>
      <w:marTop w:val="0"/>
      <w:marBottom w:val="0"/>
      <w:divBdr>
        <w:top w:val="none" w:sz="0" w:space="0" w:color="auto"/>
        <w:left w:val="none" w:sz="0" w:space="0" w:color="auto"/>
        <w:bottom w:val="none" w:sz="0" w:space="0" w:color="auto"/>
        <w:right w:val="none" w:sz="0" w:space="0" w:color="auto"/>
      </w:divBdr>
    </w:div>
    <w:div w:id="488979344">
      <w:bodyDiv w:val="1"/>
      <w:marLeft w:val="0"/>
      <w:marRight w:val="0"/>
      <w:marTop w:val="0"/>
      <w:marBottom w:val="0"/>
      <w:divBdr>
        <w:top w:val="none" w:sz="0" w:space="0" w:color="auto"/>
        <w:left w:val="none" w:sz="0" w:space="0" w:color="auto"/>
        <w:bottom w:val="none" w:sz="0" w:space="0" w:color="auto"/>
        <w:right w:val="none" w:sz="0" w:space="0" w:color="auto"/>
      </w:divBdr>
    </w:div>
    <w:div w:id="499153971">
      <w:bodyDiv w:val="1"/>
      <w:marLeft w:val="0"/>
      <w:marRight w:val="0"/>
      <w:marTop w:val="0"/>
      <w:marBottom w:val="0"/>
      <w:divBdr>
        <w:top w:val="none" w:sz="0" w:space="0" w:color="auto"/>
        <w:left w:val="none" w:sz="0" w:space="0" w:color="auto"/>
        <w:bottom w:val="none" w:sz="0" w:space="0" w:color="auto"/>
        <w:right w:val="none" w:sz="0" w:space="0" w:color="auto"/>
      </w:divBdr>
    </w:div>
    <w:div w:id="527179008">
      <w:bodyDiv w:val="1"/>
      <w:marLeft w:val="0"/>
      <w:marRight w:val="0"/>
      <w:marTop w:val="0"/>
      <w:marBottom w:val="0"/>
      <w:divBdr>
        <w:top w:val="none" w:sz="0" w:space="0" w:color="auto"/>
        <w:left w:val="none" w:sz="0" w:space="0" w:color="auto"/>
        <w:bottom w:val="none" w:sz="0" w:space="0" w:color="auto"/>
        <w:right w:val="none" w:sz="0" w:space="0" w:color="auto"/>
      </w:divBdr>
    </w:div>
    <w:div w:id="535852103">
      <w:bodyDiv w:val="1"/>
      <w:marLeft w:val="0"/>
      <w:marRight w:val="0"/>
      <w:marTop w:val="0"/>
      <w:marBottom w:val="0"/>
      <w:divBdr>
        <w:top w:val="none" w:sz="0" w:space="0" w:color="auto"/>
        <w:left w:val="none" w:sz="0" w:space="0" w:color="auto"/>
        <w:bottom w:val="none" w:sz="0" w:space="0" w:color="auto"/>
        <w:right w:val="none" w:sz="0" w:space="0" w:color="auto"/>
      </w:divBdr>
      <w:divsChild>
        <w:div w:id="516121621">
          <w:marLeft w:val="0"/>
          <w:marRight w:val="0"/>
          <w:marTop w:val="0"/>
          <w:marBottom w:val="0"/>
          <w:divBdr>
            <w:top w:val="none" w:sz="0" w:space="0" w:color="auto"/>
            <w:left w:val="none" w:sz="0" w:space="0" w:color="auto"/>
            <w:bottom w:val="none" w:sz="0" w:space="0" w:color="auto"/>
            <w:right w:val="none" w:sz="0" w:space="0" w:color="auto"/>
          </w:divBdr>
          <w:divsChild>
            <w:div w:id="270481526">
              <w:marLeft w:val="0"/>
              <w:marRight w:val="0"/>
              <w:marTop w:val="0"/>
              <w:marBottom w:val="0"/>
              <w:divBdr>
                <w:top w:val="none" w:sz="0" w:space="0" w:color="auto"/>
                <w:left w:val="none" w:sz="0" w:space="0" w:color="auto"/>
                <w:bottom w:val="none" w:sz="0" w:space="0" w:color="auto"/>
                <w:right w:val="none" w:sz="0" w:space="0" w:color="auto"/>
              </w:divBdr>
              <w:divsChild>
                <w:div w:id="99373469">
                  <w:marLeft w:val="0"/>
                  <w:marRight w:val="0"/>
                  <w:marTop w:val="0"/>
                  <w:marBottom w:val="0"/>
                  <w:divBdr>
                    <w:top w:val="none" w:sz="0" w:space="0" w:color="auto"/>
                    <w:left w:val="none" w:sz="0" w:space="0" w:color="auto"/>
                    <w:bottom w:val="none" w:sz="0" w:space="0" w:color="auto"/>
                    <w:right w:val="none" w:sz="0" w:space="0" w:color="auto"/>
                  </w:divBdr>
                  <w:divsChild>
                    <w:div w:id="2668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3917">
      <w:bodyDiv w:val="1"/>
      <w:marLeft w:val="0"/>
      <w:marRight w:val="0"/>
      <w:marTop w:val="0"/>
      <w:marBottom w:val="0"/>
      <w:divBdr>
        <w:top w:val="none" w:sz="0" w:space="0" w:color="auto"/>
        <w:left w:val="none" w:sz="0" w:space="0" w:color="auto"/>
        <w:bottom w:val="none" w:sz="0" w:space="0" w:color="auto"/>
        <w:right w:val="none" w:sz="0" w:space="0" w:color="auto"/>
      </w:divBdr>
      <w:divsChild>
        <w:div w:id="1649361670">
          <w:marLeft w:val="0"/>
          <w:marRight w:val="0"/>
          <w:marTop w:val="0"/>
          <w:marBottom w:val="0"/>
          <w:divBdr>
            <w:top w:val="none" w:sz="0" w:space="0" w:color="auto"/>
            <w:left w:val="none" w:sz="0" w:space="0" w:color="auto"/>
            <w:bottom w:val="none" w:sz="0" w:space="0" w:color="auto"/>
            <w:right w:val="none" w:sz="0" w:space="0" w:color="auto"/>
          </w:divBdr>
          <w:divsChild>
            <w:div w:id="439182969">
              <w:marLeft w:val="0"/>
              <w:marRight w:val="0"/>
              <w:marTop w:val="0"/>
              <w:marBottom w:val="0"/>
              <w:divBdr>
                <w:top w:val="none" w:sz="0" w:space="0" w:color="auto"/>
                <w:left w:val="none" w:sz="0" w:space="0" w:color="auto"/>
                <w:bottom w:val="none" w:sz="0" w:space="0" w:color="auto"/>
                <w:right w:val="none" w:sz="0" w:space="0" w:color="auto"/>
              </w:divBdr>
              <w:divsChild>
                <w:div w:id="170947039">
                  <w:marLeft w:val="0"/>
                  <w:marRight w:val="0"/>
                  <w:marTop w:val="0"/>
                  <w:marBottom w:val="0"/>
                  <w:divBdr>
                    <w:top w:val="none" w:sz="0" w:space="0" w:color="auto"/>
                    <w:left w:val="none" w:sz="0" w:space="0" w:color="auto"/>
                    <w:bottom w:val="none" w:sz="0" w:space="0" w:color="auto"/>
                    <w:right w:val="none" w:sz="0" w:space="0" w:color="auto"/>
                  </w:divBdr>
                  <w:divsChild>
                    <w:div w:id="2709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4044">
      <w:bodyDiv w:val="1"/>
      <w:marLeft w:val="0"/>
      <w:marRight w:val="0"/>
      <w:marTop w:val="0"/>
      <w:marBottom w:val="0"/>
      <w:divBdr>
        <w:top w:val="none" w:sz="0" w:space="0" w:color="auto"/>
        <w:left w:val="none" w:sz="0" w:space="0" w:color="auto"/>
        <w:bottom w:val="none" w:sz="0" w:space="0" w:color="auto"/>
        <w:right w:val="none" w:sz="0" w:space="0" w:color="auto"/>
      </w:divBdr>
    </w:div>
    <w:div w:id="952637263">
      <w:bodyDiv w:val="1"/>
      <w:marLeft w:val="0"/>
      <w:marRight w:val="0"/>
      <w:marTop w:val="0"/>
      <w:marBottom w:val="0"/>
      <w:divBdr>
        <w:top w:val="none" w:sz="0" w:space="0" w:color="auto"/>
        <w:left w:val="none" w:sz="0" w:space="0" w:color="auto"/>
        <w:bottom w:val="none" w:sz="0" w:space="0" w:color="auto"/>
        <w:right w:val="none" w:sz="0" w:space="0" w:color="auto"/>
      </w:divBdr>
      <w:divsChild>
        <w:div w:id="250702531">
          <w:marLeft w:val="0"/>
          <w:marRight w:val="0"/>
          <w:marTop w:val="0"/>
          <w:marBottom w:val="0"/>
          <w:divBdr>
            <w:top w:val="none" w:sz="0" w:space="0" w:color="auto"/>
            <w:left w:val="none" w:sz="0" w:space="0" w:color="auto"/>
            <w:bottom w:val="none" w:sz="0" w:space="0" w:color="auto"/>
            <w:right w:val="none" w:sz="0" w:space="0" w:color="auto"/>
          </w:divBdr>
          <w:divsChild>
            <w:div w:id="1332755387">
              <w:marLeft w:val="0"/>
              <w:marRight w:val="0"/>
              <w:marTop w:val="0"/>
              <w:marBottom w:val="0"/>
              <w:divBdr>
                <w:top w:val="none" w:sz="0" w:space="0" w:color="auto"/>
                <w:left w:val="none" w:sz="0" w:space="0" w:color="auto"/>
                <w:bottom w:val="none" w:sz="0" w:space="0" w:color="auto"/>
                <w:right w:val="none" w:sz="0" w:space="0" w:color="auto"/>
              </w:divBdr>
              <w:divsChild>
                <w:div w:id="211772548">
                  <w:marLeft w:val="0"/>
                  <w:marRight w:val="0"/>
                  <w:marTop w:val="0"/>
                  <w:marBottom w:val="0"/>
                  <w:divBdr>
                    <w:top w:val="none" w:sz="0" w:space="0" w:color="auto"/>
                    <w:left w:val="none" w:sz="0" w:space="0" w:color="auto"/>
                    <w:bottom w:val="none" w:sz="0" w:space="0" w:color="auto"/>
                    <w:right w:val="none" w:sz="0" w:space="0" w:color="auto"/>
                  </w:divBdr>
                  <w:divsChild>
                    <w:div w:id="1477575313">
                      <w:marLeft w:val="0"/>
                      <w:marRight w:val="0"/>
                      <w:marTop w:val="0"/>
                      <w:marBottom w:val="0"/>
                      <w:divBdr>
                        <w:top w:val="none" w:sz="0" w:space="0" w:color="auto"/>
                        <w:left w:val="none" w:sz="0" w:space="0" w:color="auto"/>
                        <w:bottom w:val="none" w:sz="0" w:space="0" w:color="auto"/>
                        <w:right w:val="none" w:sz="0" w:space="0" w:color="auto"/>
                      </w:divBdr>
                      <w:divsChild>
                        <w:div w:id="631982728">
                          <w:marLeft w:val="0"/>
                          <w:marRight w:val="0"/>
                          <w:marTop w:val="0"/>
                          <w:marBottom w:val="0"/>
                          <w:divBdr>
                            <w:top w:val="none" w:sz="0" w:space="0" w:color="auto"/>
                            <w:left w:val="none" w:sz="0" w:space="0" w:color="auto"/>
                            <w:bottom w:val="none" w:sz="0" w:space="0" w:color="auto"/>
                            <w:right w:val="none" w:sz="0" w:space="0" w:color="auto"/>
                          </w:divBdr>
                          <w:divsChild>
                            <w:div w:id="1869635241">
                              <w:marLeft w:val="0"/>
                              <w:marRight w:val="0"/>
                              <w:marTop w:val="0"/>
                              <w:marBottom w:val="0"/>
                              <w:divBdr>
                                <w:top w:val="none" w:sz="0" w:space="0" w:color="auto"/>
                                <w:left w:val="none" w:sz="0" w:space="0" w:color="auto"/>
                                <w:bottom w:val="none" w:sz="0" w:space="0" w:color="auto"/>
                                <w:right w:val="none" w:sz="0" w:space="0" w:color="auto"/>
                              </w:divBdr>
                              <w:divsChild>
                                <w:div w:id="1542281966">
                                  <w:marLeft w:val="0"/>
                                  <w:marRight w:val="0"/>
                                  <w:marTop w:val="0"/>
                                  <w:marBottom w:val="0"/>
                                  <w:divBdr>
                                    <w:top w:val="none" w:sz="0" w:space="0" w:color="auto"/>
                                    <w:left w:val="none" w:sz="0" w:space="0" w:color="auto"/>
                                    <w:bottom w:val="none" w:sz="0" w:space="0" w:color="auto"/>
                                    <w:right w:val="none" w:sz="0" w:space="0" w:color="auto"/>
                                  </w:divBdr>
                                  <w:divsChild>
                                    <w:div w:id="1091315732">
                                      <w:marLeft w:val="0"/>
                                      <w:marRight w:val="0"/>
                                      <w:marTop w:val="0"/>
                                      <w:marBottom w:val="0"/>
                                      <w:divBdr>
                                        <w:top w:val="none" w:sz="0" w:space="0" w:color="auto"/>
                                        <w:left w:val="none" w:sz="0" w:space="0" w:color="auto"/>
                                        <w:bottom w:val="none" w:sz="0" w:space="0" w:color="auto"/>
                                        <w:right w:val="none" w:sz="0" w:space="0" w:color="auto"/>
                                      </w:divBdr>
                                      <w:divsChild>
                                        <w:div w:id="1203399072">
                                          <w:marLeft w:val="0"/>
                                          <w:marRight w:val="0"/>
                                          <w:marTop w:val="0"/>
                                          <w:marBottom w:val="0"/>
                                          <w:divBdr>
                                            <w:top w:val="none" w:sz="0" w:space="0" w:color="auto"/>
                                            <w:left w:val="none" w:sz="0" w:space="0" w:color="auto"/>
                                            <w:bottom w:val="none" w:sz="0" w:space="0" w:color="auto"/>
                                            <w:right w:val="none" w:sz="0" w:space="0" w:color="auto"/>
                                          </w:divBdr>
                                          <w:divsChild>
                                            <w:div w:id="35393879">
                                              <w:marLeft w:val="0"/>
                                              <w:marRight w:val="0"/>
                                              <w:marTop w:val="0"/>
                                              <w:marBottom w:val="0"/>
                                              <w:divBdr>
                                                <w:top w:val="none" w:sz="0" w:space="0" w:color="auto"/>
                                                <w:left w:val="none" w:sz="0" w:space="0" w:color="auto"/>
                                                <w:bottom w:val="none" w:sz="0" w:space="0" w:color="auto"/>
                                                <w:right w:val="none" w:sz="0" w:space="0" w:color="auto"/>
                                              </w:divBdr>
                                            </w:div>
                                            <w:div w:id="943348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50025">
                      <w:marLeft w:val="0"/>
                      <w:marRight w:val="0"/>
                      <w:marTop w:val="0"/>
                      <w:marBottom w:val="0"/>
                      <w:divBdr>
                        <w:top w:val="none" w:sz="0" w:space="0" w:color="auto"/>
                        <w:left w:val="none" w:sz="0" w:space="0" w:color="auto"/>
                        <w:bottom w:val="none" w:sz="0" w:space="0" w:color="auto"/>
                        <w:right w:val="none" w:sz="0" w:space="0" w:color="auto"/>
                      </w:divBdr>
                      <w:divsChild>
                        <w:div w:id="1138650403">
                          <w:marLeft w:val="0"/>
                          <w:marRight w:val="0"/>
                          <w:marTop w:val="240"/>
                          <w:marBottom w:val="120"/>
                          <w:divBdr>
                            <w:top w:val="none" w:sz="0" w:space="0" w:color="auto"/>
                            <w:left w:val="none" w:sz="0" w:space="0" w:color="auto"/>
                            <w:bottom w:val="none" w:sz="0" w:space="0" w:color="auto"/>
                            <w:right w:val="none" w:sz="0" w:space="0" w:color="auto"/>
                          </w:divBdr>
                          <w:divsChild>
                            <w:div w:id="2062971954">
                              <w:marLeft w:val="0"/>
                              <w:marRight w:val="0"/>
                              <w:marTop w:val="0"/>
                              <w:marBottom w:val="0"/>
                              <w:divBdr>
                                <w:top w:val="none" w:sz="0" w:space="0" w:color="auto"/>
                                <w:left w:val="none" w:sz="0" w:space="0" w:color="auto"/>
                                <w:bottom w:val="none" w:sz="0" w:space="0" w:color="auto"/>
                                <w:right w:val="none" w:sz="0" w:space="0" w:color="auto"/>
                              </w:divBdr>
                              <w:divsChild>
                                <w:div w:id="1846165338">
                                  <w:marLeft w:val="0"/>
                                  <w:marRight w:val="0"/>
                                  <w:marTop w:val="0"/>
                                  <w:marBottom w:val="0"/>
                                  <w:divBdr>
                                    <w:top w:val="none" w:sz="0" w:space="0" w:color="auto"/>
                                    <w:left w:val="none" w:sz="0" w:space="0" w:color="auto"/>
                                    <w:bottom w:val="none" w:sz="0" w:space="0" w:color="auto"/>
                                    <w:right w:val="none" w:sz="0" w:space="0" w:color="auto"/>
                                  </w:divBdr>
                                </w:div>
                                <w:div w:id="17354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048">
          <w:marLeft w:val="0"/>
          <w:marRight w:val="0"/>
          <w:marTop w:val="0"/>
          <w:marBottom w:val="0"/>
          <w:divBdr>
            <w:top w:val="none" w:sz="0" w:space="0" w:color="auto"/>
            <w:left w:val="none" w:sz="0" w:space="0" w:color="auto"/>
            <w:bottom w:val="none" w:sz="0" w:space="0" w:color="auto"/>
            <w:right w:val="none" w:sz="0" w:space="0" w:color="auto"/>
          </w:divBdr>
          <w:divsChild>
            <w:div w:id="112984861">
              <w:marLeft w:val="180"/>
              <w:marRight w:val="0"/>
              <w:marTop w:val="240"/>
              <w:marBottom w:val="240"/>
              <w:divBdr>
                <w:top w:val="none" w:sz="0" w:space="0" w:color="auto"/>
                <w:left w:val="none" w:sz="0" w:space="0" w:color="auto"/>
                <w:bottom w:val="none" w:sz="0" w:space="0" w:color="auto"/>
                <w:right w:val="none" w:sz="0" w:space="0" w:color="auto"/>
              </w:divBdr>
              <w:divsChild>
                <w:div w:id="1480683415">
                  <w:marLeft w:val="0"/>
                  <w:marRight w:val="0"/>
                  <w:marTop w:val="0"/>
                  <w:marBottom w:val="0"/>
                  <w:divBdr>
                    <w:top w:val="none" w:sz="0" w:space="0" w:color="auto"/>
                    <w:left w:val="none" w:sz="0" w:space="0" w:color="auto"/>
                    <w:bottom w:val="none" w:sz="0" w:space="0" w:color="auto"/>
                    <w:right w:val="none" w:sz="0" w:space="0" w:color="auto"/>
                  </w:divBdr>
                </w:div>
                <w:div w:id="648631052">
                  <w:marLeft w:val="0"/>
                  <w:marRight w:val="0"/>
                  <w:marTop w:val="0"/>
                  <w:marBottom w:val="0"/>
                  <w:divBdr>
                    <w:top w:val="none" w:sz="0" w:space="0" w:color="auto"/>
                    <w:left w:val="none" w:sz="0" w:space="0" w:color="auto"/>
                    <w:bottom w:val="none" w:sz="0" w:space="0" w:color="auto"/>
                    <w:right w:val="none" w:sz="0" w:space="0" w:color="auto"/>
                  </w:divBdr>
                </w:div>
                <w:div w:id="366226932">
                  <w:marLeft w:val="0"/>
                  <w:marRight w:val="0"/>
                  <w:marTop w:val="0"/>
                  <w:marBottom w:val="0"/>
                  <w:divBdr>
                    <w:top w:val="none" w:sz="0" w:space="0" w:color="auto"/>
                    <w:left w:val="none" w:sz="0" w:space="0" w:color="auto"/>
                    <w:bottom w:val="none" w:sz="0" w:space="0" w:color="auto"/>
                    <w:right w:val="none" w:sz="0" w:space="0" w:color="auto"/>
                  </w:divBdr>
                </w:div>
              </w:divsChild>
            </w:div>
            <w:div w:id="543640566">
              <w:marLeft w:val="0"/>
              <w:marRight w:val="0"/>
              <w:marTop w:val="0"/>
              <w:marBottom w:val="0"/>
              <w:divBdr>
                <w:top w:val="none" w:sz="0" w:space="0" w:color="auto"/>
                <w:left w:val="none" w:sz="0" w:space="0" w:color="auto"/>
                <w:bottom w:val="none" w:sz="0" w:space="0" w:color="auto"/>
                <w:right w:val="none" w:sz="0" w:space="0" w:color="auto"/>
              </w:divBdr>
              <w:divsChild>
                <w:div w:id="315570771">
                  <w:marLeft w:val="0"/>
                  <w:marRight w:val="0"/>
                  <w:marTop w:val="0"/>
                  <w:marBottom w:val="0"/>
                  <w:divBdr>
                    <w:top w:val="none" w:sz="0" w:space="0" w:color="auto"/>
                    <w:left w:val="none" w:sz="0" w:space="0" w:color="auto"/>
                    <w:bottom w:val="none" w:sz="0" w:space="0" w:color="auto"/>
                    <w:right w:val="none" w:sz="0" w:space="0" w:color="auto"/>
                  </w:divBdr>
                  <w:divsChild>
                    <w:div w:id="633949572">
                      <w:marLeft w:val="0"/>
                      <w:marRight w:val="0"/>
                      <w:marTop w:val="0"/>
                      <w:marBottom w:val="0"/>
                      <w:divBdr>
                        <w:top w:val="none" w:sz="0" w:space="0" w:color="auto"/>
                        <w:left w:val="none" w:sz="0" w:space="0" w:color="auto"/>
                        <w:bottom w:val="none" w:sz="0" w:space="0" w:color="auto"/>
                        <w:right w:val="none" w:sz="0" w:space="0" w:color="auto"/>
                      </w:divBdr>
                      <w:divsChild>
                        <w:div w:id="1436946694">
                          <w:marLeft w:val="0"/>
                          <w:marRight w:val="0"/>
                          <w:marTop w:val="0"/>
                          <w:marBottom w:val="0"/>
                          <w:divBdr>
                            <w:top w:val="none" w:sz="0" w:space="0" w:color="auto"/>
                            <w:left w:val="none" w:sz="0" w:space="0" w:color="auto"/>
                            <w:bottom w:val="none" w:sz="0" w:space="0" w:color="auto"/>
                            <w:right w:val="none" w:sz="0" w:space="0" w:color="auto"/>
                          </w:divBdr>
                          <w:divsChild>
                            <w:div w:id="1416131264">
                              <w:marLeft w:val="-90"/>
                              <w:marRight w:val="-90"/>
                              <w:marTop w:val="0"/>
                              <w:marBottom w:val="0"/>
                              <w:divBdr>
                                <w:top w:val="none" w:sz="0" w:space="0" w:color="auto"/>
                                <w:left w:val="none" w:sz="0" w:space="0" w:color="auto"/>
                                <w:bottom w:val="none" w:sz="0" w:space="0" w:color="auto"/>
                                <w:right w:val="none" w:sz="0" w:space="0" w:color="auto"/>
                              </w:divBdr>
                              <w:divsChild>
                                <w:div w:id="1862235740">
                                  <w:marLeft w:val="0"/>
                                  <w:marRight w:val="0"/>
                                  <w:marTop w:val="0"/>
                                  <w:marBottom w:val="0"/>
                                  <w:divBdr>
                                    <w:top w:val="none" w:sz="0" w:space="0" w:color="auto"/>
                                    <w:left w:val="none" w:sz="0" w:space="0" w:color="auto"/>
                                    <w:bottom w:val="none" w:sz="0" w:space="0" w:color="auto"/>
                                    <w:right w:val="none" w:sz="0" w:space="0" w:color="auto"/>
                                  </w:divBdr>
                                  <w:divsChild>
                                    <w:div w:id="1269771689">
                                      <w:marLeft w:val="0"/>
                                      <w:marRight w:val="0"/>
                                      <w:marTop w:val="0"/>
                                      <w:marBottom w:val="0"/>
                                      <w:divBdr>
                                        <w:top w:val="none" w:sz="0" w:space="0" w:color="auto"/>
                                        <w:left w:val="none" w:sz="0" w:space="0" w:color="auto"/>
                                        <w:bottom w:val="none" w:sz="0" w:space="0" w:color="auto"/>
                                        <w:right w:val="none" w:sz="0" w:space="0" w:color="auto"/>
                                      </w:divBdr>
                                    </w:div>
                                    <w:div w:id="2071340576">
                                      <w:marLeft w:val="0"/>
                                      <w:marRight w:val="0"/>
                                      <w:marTop w:val="0"/>
                                      <w:marBottom w:val="0"/>
                                      <w:divBdr>
                                        <w:top w:val="none" w:sz="0" w:space="0" w:color="auto"/>
                                        <w:left w:val="none" w:sz="0" w:space="0" w:color="auto"/>
                                        <w:bottom w:val="none" w:sz="0" w:space="0" w:color="auto"/>
                                        <w:right w:val="none" w:sz="0" w:space="0" w:color="auto"/>
                                      </w:divBdr>
                                    </w:div>
                                    <w:div w:id="4393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3902">
                      <w:marLeft w:val="0"/>
                      <w:marRight w:val="0"/>
                      <w:marTop w:val="0"/>
                      <w:marBottom w:val="0"/>
                      <w:divBdr>
                        <w:top w:val="none" w:sz="0" w:space="0" w:color="auto"/>
                        <w:left w:val="none" w:sz="0" w:space="0" w:color="auto"/>
                        <w:bottom w:val="none" w:sz="0" w:space="0" w:color="auto"/>
                        <w:right w:val="none" w:sz="0" w:space="0" w:color="auto"/>
                      </w:divBdr>
                    </w:div>
                    <w:div w:id="1770197057">
                      <w:marLeft w:val="0"/>
                      <w:marRight w:val="0"/>
                      <w:marTop w:val="0"/>
                      <w:marBottom w:val="0"/>
                      <w:divBdr>
                        <w:top w:val="none" w:sz="0" w:space="0" w:color="auto"/>
                        <w:left w:val="none" w:sz="0" w:space="0" w:color="auto"/>
                        <w:bottom w:val="none" w:sz="0" w:space="0" w:color="auto"/>
                        <w:right w:val="none" w:sz="0" w:space="0" w:color="auto"/>
                      </w:divBdr>
                      <w:divsChild>
                        <w:div w:id="955404327">
                          <w:marLeft w:val="0"/>
                          <w:marRight w:val="0"/>
                          <w:marTop w:val="0"/>
                          <w:marBottom w:val="0"/>
                          <w:divBdr>
                            <w:top w:val="none" w:sz="0" w:space="0" w:color="auto"/>
                            <w:left w:val="none" w:sz="0" w:space="0" w:color="auto"/>
                            <w:bottom w:val="none" w:sz="0" w:space="0" w:color="auto"/>
                            <w:right w:val="none" w:sz="0" w:space="0" w:color="auto"/>
                          </w:divBdr>
                          <w:divsChild>
                            <w:div w:id="803078749">
                              <w:marLeft w:val="0"/>
                              <w:marRight w:val="0"/>
                              <w:marTop w:val="0"/>
                              <w:marBottom w:val="0"/>
                              <w:divBdr>
                                <w:top w:val="none" w:sz="0" w:space="0" w:color="auto"/>
                                <w:left w:val="none" w:sz="0" w:space="0" w:color="auto"/>
                                <w:bottom w:val="none" w:sz="0" w:space="0" w:color="auto"/>
                                <w:right w:val="none" w:sz="0" w:space="0" w:color="auto"/>
                              </w:divBdr>
                            </w:div>
                          </w:divsChild>
                        </w:div>
                        <w:div w:id="517155986">
                          <w:marLeft w:val="0"/>
                          <w:marRight w:val="0"/>
                          <w:marTop w:val="0"/>
                          <w:marBottom w:val="0"/>
                          <w:divBdr>
                            <w:top w:val="none" w:sz="0" w:space="0" w:color="auto"/>
                            <w:left w:val="none" w:sz="0" w:space="0" w:color="auto"/>
                            <w:bottom w:val="none" w:sz="0" w:space="0" w:color="auto"/>
                            <w:right w:val="none" w:sz="0" w:space="0" w:color="auto"/>
                          </w:divBdr>
                          <w:divsChild>
                            <w:div w:id="62873991">
                              <w:marLeft w:val="0"/>
                              <w:marRight w:val="0"/>
                              <w:marTop w:val="0"/>
                              <w:marBottom w:val="0"/>
                              <w:divBdr>
                                <w:top w:val="none" w:sz="0" w:space="0" w:color="auto"/>
                                <w:left w:val="none" w:sz="0" w:space="0" w:color="auto"/>
                                <w:bottom w:val="none" w:sz="0" w:space="0" w:color="auto"/>
                                <w:right w:val="none" w:sz="0" w:space="0" w:color="auto"/>
                              </w:divBdr>
                              <w:divsChild>
                                <w:div w:id="1692753763">
                                  <w:marLeft w:val="0"/>
                                  <w:marRight w:val="0"/>
                                  <w:marTop w:val="0"/>
                                  <w:marBottom w:val="0"/>
                                  <w:divBdr>
                                    <w:top w:val="none" w:sz="0" w:space="0" w:color="auto"/>
                                    <w:left w:val="none" w:sz="0" w:space="0" w:color="auto"/>
                                    <w:bottom w:val="none" w:sz="0" w:space="0" w:color="auto"/>
                                    <w:right w:val="none" w:sz="0" w:space="0" w:color="auto"/>
                                  </w:divBdr>
                                  <w:divsChild>
                                    <w:div w:id="384106617">
                                      <w:marLeft w:val="0"/>
                                      <w:marRight w:val="0"/>
                                      <w:marTop w:val="0"/>
                                      <w:marBottom w:val="0"/>
                                      <w:divBdr>
                                        <w:top w:val="none" w:sz="0" w:space="0" w:color="auto"/>
                                        <w:left w:val="none" w:sz="0" w:space="0" w:color="auto"/>
                                        <w:bottom w:val="none" w:sz="0" w:space="0" w:color="auto"/>
                                        <w:right w:val="none" w:sz="0" w:space="0" w:color="auto"/>
                                      </w:divBdr>
                                      <w:divsChild>
                                        <w:div w:id="1392466153">
                                          <w:marLeft w:val="0"/>
                                          <w:marRight w:val="0"/>
                                          <w:marTop w:val="0"/>
                                          <w:marBottom w:val="0"/>
                                          <w:divBdr>
                                            <w:top w:val="none" w:sz="0" w:space="0" w:color="auto"/>
                                            <w:left w:val="none" w:sz="0" w:space="0" w:color="auto"/>
                                            <w:bottom w:val="none" w:sz="0" w:space="0" w:color="auto"/>
                                            <w:right w:val="none" w:sz="0" w:space="0" w:color="auto"/>
                                          </w:divBdr>
                                          <w:divsChild>
                                            <w:div w:id="1298953597">
                                              <w:marLeft w:val="0"/>
                                              <w:marRight w:val="0"/>
                                              <w:marTop w:val="0"/>
                                              <w:marBottom w:val="0"/>
                                              <w:divBdr>
                                                <w:top w:val="none" w:sz="0" w:space="0" w:color="auto"/>
                                                <w:left w:val="none" w:sz="0" w:space="0" w:color="auto"/>
                                                <w:bottom w:val="none" w:sz="0" w:space="0" w:color="auto"/>
                                                <w:right w:val="none" w:sz="0" w:space="0" w:color="auto"/>
                                              </w:divBdr>
                                            </w:div>
                                            <w:div w:id="20145279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301984">
      <w:bodyDiv w:val="1"/>
      <w:marLeft w:val="0"/>
      <w:marRight w:val="0"/>
      <w:marTop w:val="0"/>
      <w:marBottom w:val="0"/>
      <w:divBdr>
        <w:top w:val="none" w:sz="0" w:space="0" w:color="auto"/>
        <w:left w:val="none" w:sz="0" w:space="0" w:color="auto"/>
        <w:bottom w:val="none" w:sz="0" w:space="0" w:color="auto"/>
        <w:right w:val="none" w:sz="0" w:space="0" w:color="auto"/>
      </w:divBdr>
    </w:div>
    <w:div w:id="1393000095">
      <w:bodyDiv w:val="1"/>
      <w:marLeft w:val="0"/>
      <w:marRight w:val="0"/>
      <w:marTop w:val="0"/>
      <w:marBottom w:val="0"/>
      <w:divBdr>
        <w:top w:val="none" w:sz="0" w:space="0" w:color="auto"/>
        <w:left w:val="none" w:sz="0" w:space="0" w:color="auto"/>
        <w:bottom w:val="none" w:sz="0" w:space="0" w:color="auto"/>
        <w:right w:val="none" w:sz="0" w:space="0" w:color="auto"/>
      </w:divBdr>
    </w:div>
    <w:div w:id="1858150446">
      <w:bodyDiv w:val="1"/>
      <w:marLeft w:val="0"/>
      <w:marRight w:val="0"/>
      <w:marTop w:val="0"/>
      <w:marBottom w:val="0"/>
      <w:divBdr>
        <w:top w:val="none" w:sz="0" w:space="0" w:color="auto"/>
        <w:left w:val="none" w:sz="0" w:space="0" w:color="auto"/>
        <w:bottom w:val="none" w:sz="0" w:space="0" w:color="auto"/>
        <w:right w:val="none" w:sz="0" w:space="0" w:color="auto"/>
      </w:divBdr>
    </w:div>
    <w:div w:id="20823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821</Words>
  <Characters>5289</Characters>
  <Application>Microsoft Office Word</Application>
  <DocSecurity>0</DocSecurity>
  <Lines>129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7</cp:revision>
  <dcterms:created xsi:type="dcterms:W3CDTF">2024-02-11T02:25:00Z</dcterms:created>
  <dcterms:modified xsi:type="dcterms:W3CDTF">2024-02-12T01:30:00Z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b5757e7f-d3a6-425b-b337-cf35ce210635</vt:lpwstr>
  </property>
</Properties>
</file>