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/>
          <w:b/>
          <w:color w:val="1565C0"/>
          <w:sz w:val="28"/>
        </w:rPr>
        <w:t xml:space="preserve">LYYS PANEL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后端改造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44"/>
          <w:lang w:eastAsia="zh-CN"/>
        </w:rPr>
        <w:t>LYYS Panel 后端改进落地方案</w:t>
      </w:r>
    </w:p>
    <w:p>
      <w:pPr>
        <w:spacing w:line="336" w:lineRule="auto" w:after="900"/>
        <w:jc w:val="left"/>
      </w:pPr>
      <w:r>
        <w:rPr>
          <w:rFonts w:ascii="微软雅黑" w:hAnsi="微软雅黑" w:eastAsia="微软雅黑" w:cs="微软雅黑" w:hint="eastAsia"/>
          <w:color w:val="666666"/>
          <w:sz w:val="36"/>
          <w:lang w:eastAsia="zh-CN"/>
        </w:rPr>
        <w:t>基于《</w:t>
      </w:r>
      <w:r>
        <w:rPr>
          <w:rFonts w:ascii="微软雅黑" w:hAnsi="微软雅黑"/>
          <w:color w:val="666666"/>
          <w:sz w:val="36"/>
        </w:rPr>
        <w:t xml:space="preserve">LYYS Panel </w:t>
      </w:r>
      <w:r>
        <w:rPr>
          <w:rFonts w:ascii="微软雅黑" w:hAnsi="微软雅黑" w:eastAsia="微软雅黑" w:cs="微软雅黑" w:hint="eastAsia"/>
          <w:color w:val="666666"/>
          <w:sz w:val="36"/>
          <w:lang w:eastAsia="zh-CN"/>
        </w:rPr>
        <w:t>后端架构与成熟面板差异分析报告》差距清单的逐项实施设计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36" w:type="dxa"/>
              <w:bottom w:w="36" w:type="dxa"/>
              <w:right w:w="28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编制日期：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2026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年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10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月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2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日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36" w:type="dxa"/>
              <w:bottom w:w="36" w:type="dxa"/>
              <w:right w:w="28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代码基线：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main @ 9669b5b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（后端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9,787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行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Rust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）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36" w:type="dxa"/>
              <w:bottom w:w="36" w:type="dxa"/>
              <w:right w:w="28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适用范围：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backend/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模块，不含前端与部署环节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36" w:type="dxa"/>
              <w:bottom w:w="36" w:type="dxa"/>
              <w:right w:w="28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666666"/>
                <w:sz w:val="18"/>
              </w:rPr>
              <w:t>文档性质：技术落地方案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6"/>
        <w:jc w:val="left"/>
      </w:pPr>
      <w:r>
        <w:rPr>
          <w:rFonts w:ascii="微软雅黑" w:hAnsi="微软雅黑" w:eastAsia="微软雅黑" w:hint="eastAsia"/>
          <w:b/>
          <w:color w:val="1A1A1A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一、依据与现状复核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二、变更总览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三、P1 落地细则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四、P2 落地细则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五、P3 处置建议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六、实施顺序与回归验证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七、风险与边界</w:t>
        </w:r>
      </w:hyperlink>
    </w:p>
    <w:p>
      <w:bookmarkStart w:id="0" w:name="executive-summary"/>
      <w:pPr>
        <w:pStyle w:val="Heading2"/>
        <w:spacing w:before="448" w:after="224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565C0"/>
          <w:sz w:val="32"/>
          <w:lang w:eastAsia="zh-CN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color w:val="666666"/>
                <w:sz w:val="18"/>
              </w:rPr>
              <w:t>复核结论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32"/>
              </w:rPr>
              <w:t xml:space="preserve">8 / 8 </w:t>
            </w:r>
            <w:r>
              <w:rPr>
                <w:rFonts w:ascii="微软雅黑" w:hAnsi="微软雅黑"/>
                <w:b/>
                <w:color w:val="1565C0"/>
                <w:sz w:val="32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color w:val="666666"/>
                <w:sz w:val="18"/>
              </w:rPr>
              <w:t xml:space="preserve">P1 </w:t>
            </w:r>
            <w:r>
              <w:rPr>
                <w:rFonts w:ascii="微软雅黑" w:hAnsi="微软雅黑"/>
                <w:color w:val="666666"/>
                <w:sz w:val="18"/>
              </w:rPr>
              <w:t>变更项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32"/>
              </w:rPr>
              <w:t xml:space="preserve">3 </w:t>
            </w:r>
            <w:r>
              <w:rPr>
                <w:rFonts w:ascii="微软雅黑" w:hAnsi="微软雅黑"/>
                <w:b/>
                <w:color w:val="1565C0"/>
                <w:sz w:val="32"/>
              </w:rPr>
              <w:t>项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color w:val="666666"/>
                <w:sz w:val="18"/>
              </w:rPr>
              <w:t>涉及模块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32"/>
              </w:rPr>
              <w:t xml:space="preserve">6 </w:t>
            </w:r>
            <w:r>
              <w:rPr>
                <w:rFonts w:ascii="微软雅黑" w:hAnsi="微软雅黑"/>
                <w:b/>
                <w:color w:val="1565C0"/>
                <w:sz w:val="32"/>
              </w:rPr>
              <w:t>个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168" w:type="dxa"/>
              <w:bottom w:w="16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color w:val="666666"/>
                <w:sz w:val="18"/>
              </w:rPr>
              <w:t>新增发现</w:t>
            </w:r>
            <w:r>
              <w:t xml:space="preserve"> </w:t>
            </w:r>
          </w:p>
          <w:p>
            <w:pPr>
              <w:jc w:val="center"/>
              <w:spacing w:line="240" w:lineRule="auto" w:before="60" w:after="60"/>
            </w:pPr>
            <w:r>
              <w:rPr>
                <w:rFonts w:ascii="微软雅黑" w:hAnsi="微软雅黑"/>
                <w:b/>
                <w:color w:val="1565C0"/>
                <w:sz w:val="32"/>
              </w:rPr>
              <w:t xml:space="preserve">2 </w:t>
            </w:r>
            <w:r>
              <w:rPr>
                <w:rFonts w:ascii="微软雅黑" w:hAnsi="微软雅黑"/>
                <w:b/>
                <w:color w:val="1565C0"/>
                <w:sz w:val="32"/>
              </w:rPr>
              <w:t>项</w:t>
            </w:r>
          </w:p>
        </w:tc>
      </w:tr>
    </w:tbl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分析报告的差距清单在当前</w:t>
      </w:r>
      <w:r>
        <w:rPr>
          <w:rFonts w:ascii="微软雅黑" w:hAnsi="微软雅黑"/>
          <w:color w:val="1A1A1A"/>
          <w:sz w:val="21"/>
        </w:rPr>
        <w:t xml:space="preserve"> HEAD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上全部成立，可直接作为改造依据。本方案把</w:t>
      </w:r>
      <w:r>
        <w:rPr>
          <w:rFonts w:ascii="微软雅黑" w:hAnsi="微软雅黑"/>
          <w:color w:val="1A1A1A"/>
          <w:sz w:val="21"/>
        </w:rPr>
        <w:t xml:space="preserve"> P1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三项（统一命令执行器、自更新</w:t>
      </w:r>
      <w:r>
        <w:rPr>
          <w:rFonts w:ascii="微软雅黑" w:hAnsi="微软雅黑"/>
          <w:color w:val="1A1A1A"/>
          <w:sz w:val="21"/>
        </w:rPr>
        <w:t xml:space="preserve"> sha256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强校验、审计记录操作参数摘要）落到具体文件、函数与验收标准，并给出</w:t>
      </w:r>
      <w:r>
        <w:rPr>
          <w:rFonts w:ascii="微软雅黑" w:hAnsi="微软雅黑"/>
          <w:color w:val="1A1A1A"/>
          <w:sz w:val="21"/>
        </w:rPr>
        <w:t xml:space="preserve"> P2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三项的实施路径。</w:t>
      </w:r>
      <w:r>
        <w:rPr>
          <w:rFonts w:ascii="微软雅黑" w:hAnsi="微软雅黑" w:eastAsia="微软雅黑" w:cs="微软雅黑" w:hint="eastAsia"/>
          <w:b/>
          <w:color w:val="C62828"/>
          <w:sz w:val="21"/>
          <w:lang w:eastAsia="zh-CN"/>
        </w:rPr>
        <w:t>三项 P1 均不触碰既有架构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，可独立提交、独立回滚，是本轮优先执行的部分；任务队列是唯一带架构性的改造，建议单独出细案评估。</w:t>
      </w:r>
    </w:p>
    <w:p>
      <w:bookmarkStart w:id="8" w:name="_Toc_section_1"/>
      <w:bookmarkStart w:id="1" w:name="section-1"/>
      <w:pPr>
        <w:pStyle w:val="Heading2"/>
        <w:spacing w:before="448" w:after="224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565C0"/>
          <w:sz w:val="32"/>
          <w:lang w:eastAsia="zh-CN"/>
        </w:rPr>
        <w:t>一、依据与现状复核</w:t>
      </w:r>
      <w:bookmarkEnd w:id="8"/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分析报告的基线为 </w:t>
      </w:r>
      <w:r>
        <w:rPr>
          <w:rFonts w:ascii="Consolas" w:hAnsi="Consolas"/>
          <w:color w:val="1A1A1A"/>
          <w:sz w:val="18"/>
        </w:rPr>
        <w:t>main@ef4c907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（</w:t>
      </w:r>
      <w:r>
        <w:rPr>
          <w:rFonts w:ascii="微软雅黑" w:hAnsi="微软雅黑"/>
          <w:color w:val="1A1A1A"/>
          <w:sz w:val="21"/>
        </w:rPr>
        <w:t>v1.4.0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）。当前仓库</w:t>
      </w:r>
      <w:r>
        <w:rPr>
          <w:rFonts w:ascii="微软雅黑" w:hAnsi="微软雅黑"/>
          <w:color w:val="1A1A1A"/>
          <w:sz w:val="21"/>
        </w:rPr>
        <w:t xml:space="preserve"> HEAD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已推进至</w:t>
      </w:r>
      <w:r>
        <w:rPr>
          <w:rFonts w:ascii="微软雅黑" w:hAnsi="微软雅黑"/>
          <w:color w:val="1A1A1A"/>
          <w:sz w:val="21"/>
        </w:rPr>
        <w:t xml:space="preserve"> </w:t>
      </w:r>
      <w:r>
        <w:rPr>
          <w:rFonts w:ascii="Consolas" w:hAnsi="Consolas"/>
          <w:color w:val="1A1A1A"/>
          <w:sz w:val="18"/>
        </w:rPr>
        <w:t>9669b5b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（三项提交：</w:t>
      </w:r>
      <w:r>
        <w:rPr>
          <w:rFonts w:ascii="微软雅黑" w:hAnsi="微软雅黑"/>
          <w:color w:val="1A1A1A"/>
          <w:sz w:val="21"/>
        </w:rPr>
        <w:t xml:space="preserve">AI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群聊推理链、单助手重构、浮动助手球</w:t>
      </w:r>
      <w:r>
        <w:rPr>
          <w:rFonts w:ascii="微软雅黑" w:hAnsi="微软雅黑"/>
          <w:color w:val="1A1A1A"/>
          <w:sz w:val="21"/>
        </w:rPr>
        <w:t xml:space="preserve"> UI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），因此本方案在落笔前对报告的全部结论做了一次源码复核。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序号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报告结论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复核结果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当前代码位置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packages / logs / network / crontab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裸调外部命令，无超时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packages.rs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共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13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处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Command::new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，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logs.rs:8,39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，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network.rs:7,37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，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crontab.rs:64,78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仅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docker.rs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与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ops.rs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带超时包裹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docker.rs:99,159,545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（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20s / 900s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），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ops.rs:40,99,157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（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20s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无统一命令执行层，无并发互斥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全库无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cmd.rs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，无锁分组；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README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自述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apt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操作无并发锁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自更新仅校验体积下限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update.rs:138-145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仅校验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1MB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与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ELF magic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发布侧已产出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sha256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文件但安装链路未使用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release.yml:88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产出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lyys-panel.sha256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，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update.rs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未引用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审计只到请求级，不记操作参数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api.rs:2035-2070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仅落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method / path / status / ip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来源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IP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直取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ConnectInfo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，无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X-Forwarded-For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api.rs:2047-2051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告警规则重载最长延迟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1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小时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成立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monitor.rs:253-257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，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ticks &gt;= 720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分支内重载</w:t>
            </w:r>
          </w:p>
        </w:tc>
      </w:tr>
    </w:tbl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复核过程中另发现两项报告未覆盖的事实，一并纳入本方案。</w:t>
      </w:r>
    </w:p>
    <w:p>
      <w:pPr>
        <w:spacing w:after="84"/>
        <w:jc w:val="left"/>
      </w:pPr>
      <w:r>
        <w:rPr>
          <w:rFonts w:ascii="微软雅黑" w:hAnsi="微软雅黑"/>
          <w:color w:val="1A1A1A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遗漏模块 opservice.rs 同样为裸调。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该模块</w:t>
      </w:r>
      <w:r>
        <w:rPr>
          <w:rFonts w:ascii="微软雅黑" w:hAnsi="微软雅黑"/>
          <w:color w:val="1A1A1A"/>
          <w:sz w:val="21"/>
        </w:rPr>
        <w:t xml:space="preserve"> 5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处</w:t>
      </w:r>
      <w:r>
        <w:rPr>
          <w:rFonts w:ascii="微软雅黑" w:hAnsi="微软雅黑"/>
          <w:color w:val="1A1A1A"/>
          <w:sz w:val="21"/>
        </w:rPr>
        <w:t xml:space="preserve"> systemctl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调用（第</w:t>
      </w:r>
      <w:r>
        <w:rPr>
          <w:rFonts w:ascii="微软雅黑" w:hAnsi="微软雅黑"/>
          <w:color w:val="1A1A1A"/>
          <w:sz w:val="21"/>
        </w:rPr>
        <w:t xml:space="preserve"> 76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78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95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146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 xml:space="preserve">189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行）均无超时包裹，属于与</w:t>
      </w:r>
      <w:r>
        <w:rPr>
          <w:rFonts w:ascii="微软雅黑" w:hAnsi="微软雅黑"/>
          <w:color w:val="1A1A1A"/>
          <w:sz w:val="21"/>
        </w:rPr>
        <w:t xml:space="preserve"> packages.rs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同类的风险面。报告将其归入</w:t>
      </w:r>
      <w:r>
        <w:rPr>
          <w:rFonts w:ascii="微软雅黑" w:hAnsi="微软雅黑"/>
          <w:color w:val="1A1A1A"/>
          <w:sz w:val="21"/>
        </w:rPr>
        <w:t xml:space="preserve"> ops.rs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一并讨论有偏差，实际两者是不同文件。</w:t>
      </w:r>
    </w:p>
    <w:p>
      <w:pPr>
        <w:spacing w:after="84"/>
        <w:jc w:val="left"/>
      </w:pPr>
      <w:r>
        <w:rPr>
          <w:rFonts w:ascii="微软雅黑" w:hAnsi="微软雅黑"/>
          <w:color w:val="1A1A1A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迁移基线已从 8 个推进至 9 个。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新增</w:t>
      </w:r>
      <w:r>
        <w:rPr>
          <w:rFonts w:ascii="微软雅黑" w:hAnsi="微软雅黑"/>
          <w:color w:val="1A1A1A"/>
          <w:sz w:val="21"/>
        </w:rPr>
        <w:t xml:space="preserve"> 0009_ai_assistant.sql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。任何新增表结构的变更项都应以</w:t>
      </w:r>
      <w:r>
        <w:rPr>
          <w:rFonts w:ascii="微软雅黑" w:hAnsi="微软雅黑"/>
          <w:color w:val="1A1A1A"/>
          <w:sz w:val="21"/>
        </w:rPr>
        <w:t xml:space="preserve"> 0010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起号，避免与已有迁移冲突。</w:t>
      </w:r>
    </w:p>
    <w:p>
      <w:bookmarkStart w:id="9" w:name="_Toc_section_2"/>
      <w:bookmarkStart w:id="2" w:name="section-2"/>
      <w:pPr>
        <w:pStyle w:val="Heading2"/>
        <w:spacing w:before="448" w:after="224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565C0"/>
          <w:sz w:val="32"/>
          <w:lang w:eastAsia="zh-CN"/>
        </w:rPr>
        <w:t>二、变更总览</w:t>
      </w:r>
      <w:bookmarkEnd w:id="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优先级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变更项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主要落点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性质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是否动架构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P1-1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统一命令执行器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新增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cmd.rs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，改造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6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个模块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结构性新增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P1-2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自更新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sha256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强校验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update.rs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局部插入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P1-3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审计记录操作参数摘要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api.rs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、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db.rs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、新迁移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局部扩展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P2-1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本地作业表与任务流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新迁移、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api.rs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、前端任务页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结构性新增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P2-2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告警规则即时重载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monitor.rs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、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alerts.rs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局部扩展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P2-3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退避与吊销持久化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auth.rs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、新迁移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局部扩展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P3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Web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终端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插件机制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/ OpenAPI /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异地备份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待定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是</w:t>
            </w:r>
          </w:p>
        </w:tc>
      </w:tr>
    </w:tbl>
    <w:p>
      <w:pPr>
        <w:spacing w:after="147"/>
        <w:jc w:val="left"/>
      </w:pPr>
      <w:r>
        <w:rPr>
          <w:rFonts w:ascii="微软雅黑" w:hAnsi="微软雅黑"/>
          <w:color w:val="1A1A1A"/>
          <w:sz w:val="21"/>
        </w:rPr>
        <w:t xml:space="preserve">P1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三项合计不触碰既有架构，可独立提交、独立回滚，是本轮优先执行的部分。</w:t>
      </w:r>
      <w:r>
        <w:rPr>
          <w:rFonts w:ascii="微软雅黑" w:hAnsi="微软雅黑"/>
          <w:color w:val="1A1A1A"/>
          <w:sz w:val="21"/>
        </w:rPr>
        <w:t xml:space="preserve">P2-1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是唯一带架构性的改造，建议单独出一个细案评估后再动手。</w:t>
      </w:r>
    </w:p>
    <w:p>
      <w:bookmarkStart w:id="10" w:name="_Toc_section_3"/>
      <w:bookmarkStart w:id="3" w:name="section-3"/>
      <w:pPr>
        <w:pStyle w:val="Heading2"/>
        <w:spacing w:before="448" w:after="224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565C0"/>
          <w:sz w:val="32"/>
          <w:lang w:eastAsia="zh-CN"/>
        </w:rPr>
        <w:t>三、P1 落地细则</w:t>
      </w:r>
      <w:bookmarkEnd w:id="10"/>
    </w:p>
    <w:p>
      <w:pPr>
        <w:pStyle w:val="Heading3"/>
        <w:spacing w:before="260" w:after="130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6"/>
          <w:lang w:eastAsia="zh-CN"/>
        </w:rPr>
        <w:t>（一）统一命令执行器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目标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：把散落在六个模块中的 </w:t>
      </w:r>
      <w:r>
        <w:rPr>
          <w:rFonts w:ascii="Consolas" w:hAnsi="Consolas"/>
          <w:color w:val="1A1A1A"/>
          <w:sz w:val="18"/>
        </w:rPr>
        <w:t>Command::new(...).output().await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 收敛到一层，统一提供超时预算、并发互斥、输出上限与被杀进程清理。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新增文件 </w:t>
      </w:r>
      <w:r>
        <w:rPr>
          <w:rFonts w:ascii="Consolas" w:hAnsi="Consolas"/>
          <w:color w:val="1A1A1A"/>
          <w:sz w:val="18"/>
        </w:rPr>
        <w:t>backend/src/cmd.rs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，对外只暴露三个要素。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vAlign w:val="center"/>
            <w:tcMar>
              <w:top w:w="168" w:type="dxa"/>
              <w:bottom w:w="168" w:type="dxa"/>
              <w:left w:w="216" w:type="dxa"/>
              <w:right w:w="216" w:type="dxa"/>
            </w:tcMar>
          </w:tcPr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A1A1A"/>
                <w:sz w:val="18"/>
              </w:rPr>
              <w:t>pub struct Budget {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A1A1A"/>
                <w:sz w:val="18"/>
              </w:rPr>
              <w:t xml:space="preserve">  pub timeout: Duration,    // </w:t>
            </w:r>
            <w:r>
              <w:rPr>
                <w:rFonts w:ascii="Consolas" w:hAnsi="Consolas"/>
                <w:color w:val="1A1A1A"/>
                <w:sz w:val="18"/>
              </w:rPr>
              <w:t>超时预算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A1A1A"/>
                <w:sz w:val="18"/>
              </w:rPr>
              <w:t xml:space="preserve">  pub max_output: usize,    // </w:t>
            </w:r>
            <w:r>
              <w:rPr>
                <w:rFonts w:ascii="Consolas" w:hAnsi="Consolas"/>
                <w:color w:val="1A1A1A"/>
                <w:sz w:val="18"/>
              </w:rPr>
              <w:t>单流输出字节上限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A1A1A"/>
                <w:sz w:val="18"/>
              </w:rPr>
              <w:t xml:space="preserve">  pub group: LockGroup,    // </w:t>
            </w:r>
            <w:r>
              <w:rPr>
                <w:rFonts w:ascii="Consolas" w:hAnsi="Consolas"/>
                <w:color w:val="1A1A1A"/>
                <w:sz w:val="18"/>
              </w:rPr>
              <w:t>并发互斥分组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A1A1A"/>
                <w:sz w:val="18"/>
              </w:rPr>
              <w:t>}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A1A1A"/>
                <w:sz w:val="18"/>
              </w:rPr>
              <w:t>pub enum LockGroup { None, Package, Docker, Systemd }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A1A1A"/>
                <w:sz w:val="18"/>
              </w:rPr>
              <w:t>pub async fn run(program: &amp;str, args: &amp;[&amp;str],</w:t>
            </w:r>
            <w:r>
              <w:t xml:space="preserve"> </w:t>
            </w:r>
          </w:p>
          <w:p>
            <w:pPr>
              <w:spacing w:line="240" w:lineRule="auto" w:before="60" w:after="60"/>
              <w:jc w:val="left"/>
            </w:pPr>
            <w:r>
              <w:rPr>
                <w:rFonts w:ascii="Consolas" w:hAnsi="Consolas"/>
                <w:color w:val="1A1A1A"/>
                <w:sz w:val="18"/>
              </w:rPr>
              <w:t xml:space="preserve">                budget: Budget) -&gt; Result&lt;Output&gt;;</w:t>
            </w:r>
          </w:p>
        </w:tc>
      </w:tr>
    </w:tbl>
    <w:p>
      <w:pPr>
        <w:spacing w:after="147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实现要点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用 </w:t>
      </w:r>
      <w:r>
        <w:rPr>
          <w:rFonts w:ascii="Consolas" w:hAnsi="Consolas"/>
          <w:color w:val="1A1A1A"/>
          <w:sz w:val="18"/>
        </w:rPr>
        <w:t>tokio::time::timeout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 包裹 </w:t>
      </w:r>
      <w:r>
        <w:rPr>
          <w:rFonts w:ascii="Consolas" w:hAnsi="Consolas"/>
          <w:color w:val="1A1A1A"/>
          <w:sz w:val="18"/>
        </w:rPr>
        <w:t>child.wait()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，超时后必须 </w:t>
      </w:r>
      <w:r>
        <w:rPr>
          <w:rFonts w:ascii="Consolas" w:hAnsi="Consolas"/>
          <w:color w:val="1A1A1A"/>
          <w:sz w:val="18"/>
        </w:rPr>
        <w:t>start_kill()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 再 </w:t>
      </w:r>
      <w:r>
        <w:rPr>
          <w:rFonts w:ascii="Consolas" w:hAnsi="Consolas"/>
          <w:color w:val="1A1A1A"/>
          <w:sz w:val="18"/>
        </w:rPr>
        <w:t>wait()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，避免僵尸进程滞留；仅</w:t>
      </w:r>
      <w:r>
        <w:rPr>
          <w:rFonts w:ascii="微软雅黑" w:hAnsi="微软雅黑"/>
          <w:color w:val="1A1A1A"/>
          <w:sz w:val="21"/>
        </w:rPr>
        <w:t xml:space="preserve"> kill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不</w:t>
      </w:r>
      <w:r>
        <w:rPr>
          <w:rFonts w:ascii="微软雅黑" w:hAnsi="微软雅黑"/>
          <w:color w:val="1A1A1A"/>
          <w:sz w:val="21"/>
        </w:rPr>
        <w:t xml:space="preserve"> wait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会留下不受</w:t>
      </w:r>
      <w:r>
        <w:rPr>
          <w:rFonts w:ascii="微软雅黑" w:hAnsi="微软雅黑"/>
          <w:color w:val="1A1A1A"/>
          <w:sz w:val="21"/>
        </w:rPr>
        <w:t xml:space="preserve"> reap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的子进程。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 xml:space="preserve">互斥用 </w:t>
      </w:r>
      <w:r>
        <w:rPr>
          <w:rFonts w:ascii="Consolas" w:hAnsi="Consolas"/>
          <w:color w:val="1A1A1A"/>
          <w:sz w:val="18"/>
        </w:rPr>
        <w:t>tokio::sync::Mutex&lt;()&gt;</w:t>
      </w:r>
      <w:r>
        <w:rPr>
          <w:rFonts w:ascii="微软雅黑" w:hAnsi="微软雅黑"/>
          <w:color w:val="1A1A1A"/>
          <w:sz w:val="21"/>
        </w:rPr>
        <w:t xml:space="preserve">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按</w:t>
      </w:r>
      <w:r>
        <w:rPr>
          <w:rFonts w:ascii="微软雅黑" w:hAnsi="微软雅黑"/>
          <w:color w:val="1A1A1A"/>
          <w:sz w:val="21"/>
        </w:rPr>
        <w:t xml:space="preserve"> LockGroup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分组持有，锁粒度限定为命令执行期间，不跨</w:t>
      </w:r>
      <w:r>
        <w:rPr>
          <w:rFonts w:ascii="微软雅黑" w:hAnsi="微软雅黑"/>
          <w:color w:val="1A1A1A"/>
          <w:sz w:val="21"/>
        </w:rPr>
        <w:t xml:space="preserve"> HTTP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请求持有。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输出上限采用边读边截断策略：超过</w:t>
      </w:r>
      <w:r>
        <w:rPr>
          <w:rFonts w:ascii="微软雅黑" w:hAnsi="微软雅黑"/>
          <w:color w:val="1A1A1A"/>
          <w:sz w:val="21"/>
        </w:rPr>
        <w:t xml:space="preserve"> max_output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后停止读取并杀进程，返回带截断标记的</w:t>
      </w:r>
      <w:r>
        <w:rPr>
          <w:rFonts w:ascii="微软雅黑" w:hAnsi="微软雅黑"/>
          <w:color w:val="1A1A1A"/>
          <w:sz w:val="21"/>
        </w:rPr>
        <w:t xml:space="preserve"> Output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，防止</w:t>
      </w:r>
      <w:r>
        <w:rPr>
          <w:rFonts w:ascii="微软雅黑" w:hAnsi="微软雅黑"/>
          <w:color w:val="1A1A1A"/>
          <w:sz w:val="21"/>
        </w:rPr>
        <w:t xml:space="preserve"> journalctl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无界输出把内存吃满。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失败时统一走现有</w:t>
      </w:r>
      <w:r>
        <w:rPr>
          <w:rFonts w:ascii="微软雅黑" w:hAnsi="微软雅黑"/>
          <w:color w:val="1A1A1A"/>
          <w:sz w:val="21"/>
        </w:rPr>
        <w:t xml:space="preserve"> SafeJson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脱敏口径，只回显退出码与面板自造的错误文案，不回显</w:t>
      </w:r>
      <w:r>
        <w:rPr>
          <w:rFonts w:ascii="微软雅黑" w:hAnsi="微软雅黑"/>
          <w:color w:val="1A1A1A"/>
          <w:sz w:val="21"/>
        </w:rPr>
        <w:t xml:space="preserve"> stderr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。这一点</w:t>
      </w:r>
      <w:r>
        <w:rPr>
          <w:rFonts w:ascii="微软雅黑" w:hAnsi="微软雅黑"/>
          <w:color w:val="1A1A1A"/>
          <w:sz w:val="21"/>
        </w:rPr>
        <w:t xml:space="preserve"> packages.rs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已经做对，收敛时保持。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命令类别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预算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互斥组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dpkg-query / apt-cache / pacman -Q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15s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None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纯查询，可并发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apt-get install / remove / upgrade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1800s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Package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串行，避免抢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dpkg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pacman -S / -R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1800s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Package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journalctl / tail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15s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None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输出上限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2 MiB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ss / ip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10s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None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网络只读查询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crontab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读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写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10s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None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计划任务封装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systemctl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读操作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20s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None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保持与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ops.rs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现有一致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systemctl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写操作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20s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Systemd</w:t>
            </w:r>
          </w:p>
        </w:tc>
        <w:tc>
          <w:tcPr>
            <w:tcW w:type="dxa" w:w="216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新增互斥，报告未涉及</w:t>
            </w:r>
          </w:p>
        </w:tc>
      </w:tr>
    </w:tbl>
    <w:p>
      <w:pPr>
        <w:spacing w:after="147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迁移顺序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（每完成一个模块即可单独提一个</w:t>
      </w:r>
      <w:r>
        <w:rPr>
          <w:rFonts w:ascii="微软雅黑" w:hAnsi="微软雅黑"/>
          <w:color w:val="1A1A1A"/>
          <w:sz w:val="21"/>
        </w:rPr>
        <w:t xml:space="preserve"> commit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，逐步推广而非一次性重写）：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packages.rs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风险面最大，先做，作为模式的样板验证；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opservice.rs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本次复核新增发现的漏网模块，改动最小；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>logs.rs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network.rs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 xml:space="preserve">crontab.rs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改法机械，可一并处理；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>docker.rs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 xml:space="preserve">ops.rs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把已有的手写</w:t>
      </w:r>
      <w:r>
        <w:rPr>
          <w:rFonts w:ascii="微软雅黑" w:hAnsi="微软雅黑"/>
          <w:color w:val="1A1A1A"/>
          <w:sz w:val="21"/>
        </w:rPr>
        <w:t xml:space="preserve"> timeout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替换为调用</w:t>
      </w:r>
      <w:r>
        <w:rPr>
          <w:rFonts w:ascii="微软雅黑" w:hAnsi="微软雅黑"/>
          <w:color w:val="1A1A1A"/>
          <w:sz w:val="21"/>
        </w:rPr>
        <w:t xml:space="preserve"> cmd::run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，顺带抹平两模块间不一致的写法。</w:t>
      </w:r>
    </w:p>
    <w:p>
      <w:pPr>
        <w:spacing w:after="84"/>
        <w:jc w:val="left"/>
      </w:pPr>
      <w:r>
        <w:rPr>
          <w:rFonts w:ascii="微软雅黑" w:hAnsi="微软雅黑"/>
          <w:color w:val="1A1A1A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验收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</w:t>
      </w:r>
      <w:r>
        <w:rPr>
          <w:rFonts w:ascii="微软雅黑" w:hAnsi="微软雅黑"/>
          <w:color w:val="1A1A1A"/>
          <w:sz w:val="21"/>
        </w:rPr>
        <w:t xml:space="preserve">apt-get install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期间并发发起第二个安装请求，第二个应在队列等待而非抢占</w:t>
      </w:r>
      <w:r>
        <w:rPr>
          <w:rFonts w:ascii="微软雅黑" w:hAnsi="微软雅黑"/>
          <w:color w:val="1A1A1A"/>
          <w:sz w:val="21"/>
        </w:rPr>
        <w:t xml:space="preserve"> dpkg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锁；手工</w:t>
      </w:r>
      <w:r>
        <w:rPr>
          <w:rFonts w:ascii="微软雅黑" w:hAnsi="微软雅黑"/>
          <w:color w:val="1A1A1A"/>
          <w:sz w:val="21"/>
        </w:rPr>
        <w:t xml:space="preserve"> STOP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掉一个</w:t>
      </w:r>
      <w:r>
        <w:rPr>
          <w:rFonts w:ascii="微软雅黑" w:hAnsi="微软雅黑"/>
          <w:color w:val="1A1A1A"/>
          <w:sz w:val="21"/>
        </w:rPr>
        <w:t xml:space="preserve"> journalctl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子进程，请求应在</w:t>
      </w:r>
      <w:r>
        <w:rPr>
          <w:rFonts w:ascii="微软雅黑" w:hAnsi="微软雅黑"/>
          <w:color w:val="1A1A1A"/>
          <w:sz w:val="21"/>
        </w:rPr>
        <w:t xml:space="preserve"> </w:t>
      </w:r>
      <w:r>
        <w:rPr>
          <w:rFonts w:ascii="微软雅黑" w:hAnsi="微软雅黑" w:eastAsia="微软雅黑" w:cs="微软雅黑" w:hint="eastAsia"/>
          <w:b/>
          <w:color w:val="C62828"/>
          <w:sz w:val="21"/>
          <w:lang w:eastAsia="zh-CN"/>
        </w:rPr>
        <w:t>15 秒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内返回错误而非永久挂起。</w:t>
      </w:r>
    </w:p>
    <w:p>
      <w:pPr>
        <w:pStyle w:val="Heading3"/>
        <w:spacing w:before="260" w:after="130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6"/>
          <w:lang w:eastAsia="zh-CN"/>
        </w:rPr>
        <w:t>（二）自更新 sha256 强校验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现状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</w:t>
      </w:r>
      <w:r>
        <w:rPr>
          <w:rFonts w:ascii="微软雅黑" w:hAnsi="微软雅黑"/>
          <w:color w:val="1A1A1A"/>
          <w:sz w:val="21"/>
        </w:rPr>
        <w:t xml:space="preserve">update.rs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</w:t>
      </w:r>
      <w:r>
        <w:rPr>
          <w:rFonts w:ascii="微软雅黑" w:hAnsi="微软雅黑"/>
          <w:color w:val="1A1A1A"/>
          <w:sz w:val="21"/>
        </w:rPr>
        <w:t xml:space="preserve"> validate_binary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只校验体积下限</w:t>
      </w:r>
      <w:r>
        <w:rPr>
          <w:rFonts w:ascii="微软雅黑" w:hAnsi="微软雅黑"/>
          <w:color w:val="1A1A1A"/>
          <w:sz w:val="21"/>
        </w:rPr>
        <w:t xml:space="preserve"> 1 MB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与</w:t>
      </w:r>
      <w:r>
        <w:rPr>
          <w:rFonts w:ascii="微软雅黑" w:hAnsi="微软雅黑"/>
          <w:color w:val="1A1A1A"/>
          <w:sz w:val="21"/>
        </w:rPr>
        <w:t xml:space="preserve"> ELF magic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。以</w:t>
      </w:r>
      <w:r>
        <w:rPr>
          <w:rFonts w:ascii="微软雅黑" w:hAnsi="微软雅黑"/>
          <w:color w:val="1A1A1A"/>
          <w:sz w:val="21"/>
        </w:rPr>
        <w:t xml:space="preserve"> root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身份运行的自更新链路，拿到一个通过</w:t>
      </w:r>
      <w:r>
        <w:rPr>
          <w:rFonts w:ascii="微软雅黑" w:hAnsi="微软雅黑"/>
          <w:color w:val="1A1A1A"/>
          <w:sz w:val="21"/>
        </w:rPr>
        <w:t xml:space="preserve"> HTTP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下载、体积达标、魔数正确的二进制就直接</w:t>
      </w:r>
      <w:r>
        <w:rPr>
          <w:rFonts w:ascii="微软雅黑" w:hAnsi="微软雅黑"/>
          <w:color w:val="1A1A1A"/>
          <w:sz w:val="21"/>
        </w:rPr>
        <w:t xml:space="preserve"> rename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覆盖自身（</w:t>
      </w:r>
      <w:r>
        <w:rPr>
          <w:rFonts w:ascii="微软雅黑" w:hAnsi="微软雅黑"/>
          <w:color w:val="1A1A1A"/>
          <w:sz w:val="21"/>
        </w:rPr>
        <w:t>update.rs:154-176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），这是</w:t>
      </w:r>
      <w:r>
        <w:rPr>
          <w:rFonts w:ascii="微软雅黑" w:hAnsi="微软雅黑"/>
          <w:color w:val="1A1A1A"/>
          <w:sz w:val="21"/>
        </w:rPr>
        <w:t xml:space="preserve"> P1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中风险最高的一项。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改造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download_github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在取二进制资产的同时，从同一</w:t>
      </w:r>
      <w:r>
        <w:rPr>
          <w:rFonts w:ascii="微软雅黑" w:hAnsi="微软雅黑"/>
          <w:color w:val="1A1A1A"/>
          <w:sz w:val="21"/>
        </w:rPr>
        <w:t xml:space="preserve"> release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</w:t>
      </w:r>
      <w:r>
        <w:rPr>
          <w:rFonts w:ascii="微软雅黑" w:hAnsi="微软雅黑"/>
          <w:color w:val="1A1A1A"/>
          <w:sz w:val="21"/>
        </w:rPr>
        <w:t xml:space="preserve"> assets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中取出</w:t>
      </w:r>
      <w:r>
        <w:rPr>
          <w:rFonts w:ascii="微软雅黑" w:hAnsi="微软雅黑"/>
          <w:color w:val="1A1A1A"/>
          <w:sz w:val="21"/>
        </w:rPr>
        <w:t xml:space="preserve"> </w:t>
      </w:r>
      <w:r>
        <w:rPr>
          <w:rFonts w:ascii="Consolas" w:hAnsi="Consolas"/>
          <w:color w:val="1A1A1A"/>
          <w:sz w:val="18"/>
        </w:rPr>
        <w:t>lyys-panel.sha256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（发布流程已稳定产出，见</w:t>
      </w:r>
      <w:r>
        <w:rPr>
          <w:rFonts w:ascii="微软雅黑" w:hAnsi="微软雅黑"/>
          <w:color w:val="1A1A1A"/>
          <w:sz w:val="21"/>
        </w:rPr>
        <w:t xml:space="preserve"> release.yml:88-96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）；取不到该文件时直接失败，不允许降级为跳过校验。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validate_binary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增加参数</w:t>
      </w:r>
      <w:r>
        <w:rPr>
          <w:rFonts w:ascii="微软雅黑" w:hAnsi="微软雅黑"/>
          <w:color w:val="1A1A1A"/>
          <w:sz w:val="21"/>
        </w:rPr>
        <w:t xml:space="preserve"> expected_sha256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，传入期望值时计算</w:t>
      </w:r>
      <w:r>
        <w:rPr>
          <w:rFonts w:ascii="微软雅黑" w:hAnsi="微软雅黑"/>
          <w:color w:val="1A1A1A"/>
          <w:sz w:val="21"/>
        </w:rPr>
        <w:t xml:space="preserve"> sha256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并比对，不一致即退出，文件不落盘。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算法实现用</w:t>
      </w:r>
      <w:r>
        <w:rPr>
          <w:rFonts w:ascii="微软雅黑" w:hAnsi="微软雅黑"/>
          <w:color w:val="1A1A1A"/>
          <w:sz w:val="21"/>
        </w:rPr>
        <w:t xml:space="preserve"> sha2 crate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或复用已在依赖树中的</w:t>
      </w:r>
      <w:r>
        <w:rPr>
          <w:rFonts w:ascii="微软雅黑" w:hAnsi="微软雅黑"/>
          <w:color w:val="1A1A1A"/>
          <w:sz w:val="21"/>
        </w:rPr>
        <w:t xml:space="preserve"> ring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，不引入重量级新依赖，保持零运行时依赖的既有约束。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保留现有</w:t>
      </w:r>
      <w:r>
        <w:rPr>
          <w:rFonts w:ascii="微软雅黑" w:hAnsi="微软雅黑"/>
          <w:color w:val="1A1A1A"/>
          <w:sz w:val="21"/>
        </w:rPr>
        <w:t xml:space="preserve"> ELF magic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与体积检查作为前置快速失败，顺序为：体积</w:t>
      </w:r>
      <w:r>
        <w:rPr>
          <w:rFonts w:ascii="微软雅黑" w:hAnsi="微软雅黑"/>
          <w:color w:val="1A1A1A"/>
          <w:sz w:val="21"/>
        </w:rPr>
        <w:t xml:space="preserve"> →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魔数</w:t>
      </w:r>
      <w:r>
        <w:rPr>
          <w:rFonts w:ascii="微软雅黑" w:hAnsi="微软雅黑"/>
          <w:color w:val="1A1A1A"/>
          <w:sz w:val="21"/>
        </w:rPr>
        <w:t xml:space="preserve"> → sha256 →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落盘。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配套建议：</w:t>
      </w:r>
      <w:r>
        <w:rPr>
          <w:rFonts w:ascii="微软雅黑" w:hAnsi="微软雅黑"/>
          <w:color w:val="1A1A1A"/>
          <w:sz w:val="21"/>
        </w:rPr>
        <w:t xml:space="preserve">ReleaseJson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结构体增加一个从</w:t>
      </w:r>
      <w:r>
        <w:rPr>
          <w:rFonts w:ascii="微软雅黑" w:hAnsi="微软雅黑"/>
          <w:color w:val="1A1A1A"/>
          <w:sz w:val="21"/>
        </w:rPr>
        <w:t xml:space="preserve"> assets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中按后缀名提取校验和的小函数，避免把资产名再次硬编码。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验收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：单测构造一段符合</w:t>
      </w:r>
      <w:r>
        <w:rPr>
          <w:rFonts w:ascii="微软雅黑" w:hAnsi="微软雅黑"/>
          <w:color w:val="1A1A1A"/>
          <w:sz w:val="21"/>
        </w:rPr>
        <w:t xml:space="preserve"> ELF magic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、体积达标但内容篡改的字节，断言</w:t>
      </w:r>
      <w:r>
        <w:rPr>
          <w:rFonts w:ascii="微软雅黑" w:hAnsi="微软雅黑"/>
          <w:color w:val="1A1A1A"/>
          <w:sz w:val="21"/>
        </w:rPr>
        <w:t xml:space="preserve"> validate_binary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返回错误；现有</w:t>
      </w:r>
      <w:r>
        <w:rPr>
          <w:rFonts w:ascii="微软雅黑" w:hAnsi="微软雅黑"/>
          <w:color w:val="1A1A1A"/>
          <w:sz w:val="21"/>
        </w:rPr>
        <w:t xml:space="preserve"> binary_validation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单测需同步更新签名。</w:t>
      </w:r>
    </w:p>
    <w:p>
      <w:pPr>
        <w:pStyle w:val="Heading3"/>
        <w:spacing w:before="260" w:after="130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6"/>
          <w:lang w:eastAsia="zh-CN"/>
        </w:rPr>
        <w:t>（三）审计记录操作参数摘要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现状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</w:t>
      </w:r>
      <w:r>
        <w:rPr>
          <w:rFonts w:ascii="微软雅黑" w:hAnsi="微软雅黑"/>
          <w:color w:val="1A1A1A"/>
          <w:sz w:val="21"/>
        </w:rPr>
        <w:t>audit_mw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（</w:t>
      </w:r>
      <w:r>
        <w:rPr>
          <w:rFonts w:ascii="微软雅黑" w:hAnsi="微软雅黑"/>
          <w:color w:val="1A1A1A"/>
          <w:sz w:val="21"/>
        </w:rPr>
        <w:t>api.rs:2035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）只落方法、路径、状态码、来源</w:t>
      </w:r>
      <w:r>
        <w:rPr>
          <w:rFonts w:ascii="微软雅黑" w:hAnsi="微软雅黑"/>
          <w:color w:val="1A1A1A"/>
          <w:sz w:val="21"/>
        </w:rPr>
        <w:t xml:space="preserve"> IP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。事后无法回答</w:t>
      </w:r>
      <w:r>
        <w:rPr>
          <w:rFonts w:ascii="微软雅黑" w:hAnsi="微软雅黑"/>
          <w:color w:val="1A1A1A"/>
          <w:sz w:val="21"/>
        </w:rPr>
        <w:t>“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谁删了哪个文件</w:t>
      </w:r>
      <w:r>
        <w:rPr>
          <w:rFonts w:ascii="微软雅黑" w:hAnsi="微软雅黑"/>
          <w:color w:val="1A1A1A"/>
          <w:sz w:val="21"/>
        </w:rPr>
        <w:t>”“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装了哪个包</w:t>
      </w:r>
      <w:r>
        <w:rPr>
          <w:rFonts w:ascii="微软雅黑" w:hAnsi="微软雅黑"/>
          <w:color w:val="1A1A1A"/>
          <w:sz w:val="21"/>
        </w:rPr>
        <w:t>”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改造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新增迁移</w:t>
      </w:r>
      <w:r>
        <w:rPr>
          <w:rFonts w:ascii="微软雅黑" w:hAnsi="微软雅黑"/>
          <w:color w:val="1A1A1A"/>
          <w:sz w:val="21"/>
        </w:rPr>
        <w:t xml:space="preserve"> 0010_audit_detail.sql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，为</w:t>
      </w:r>
      <w:r>
        <w:rPr>
          <w:rFonts w:ascii="微软雅黑" w:hAnsi="微软雅黑"/>
          <w:color w:val="1A1A1A"/>
          <w:sz w:val="21"/>
        </w:rPr>
        <w:t xml:space="preserve"> audit_log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增加一列</w:t>
      </w:r>
      <w:r>
        <w:rPr>
          <w:rFonts w:ascii="微软雅黑" w:hAnsi="微软雅黑"/>
          <w:color w:val="1A1A1A"/>
          <w:sz w:val="21"/>
        </w:rPr>
        <w:t xml:space="preserve"> detail TEXT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，允许为空</w:t>
      </w:r>
      <w:r>
        <w:rPr>
          <w:rFonts w:ascii="微软雅黑" w:hAnsi="微软雅黑"/>
          <w:color w:val="1A1A1A"/>
          <w:sz w:val="21"/>
        </w:rPr>
        <w:t xml:space="preserve">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历史数据不回填，避免迁移期锁表写放大。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audit_mw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内部对请求体做一次性取样：仅当</w:t>
      </w:r>
      <w:r>
        <w:rPr>
          <w:rFonts w:ascii="微软雅黑" w:hAnsi="微软雅黑"/>
          <w:color w:val="1A1A1A"/>
          <w:sz w:val="21"/>
        </w:rPr>
        <w:t xml:space="preserve"> content-type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为</w:t>
      </w:r>
      <w:r>
        <w:rPr>
          <w:rFonts w:ascii="微软雅黑" w:hAnsi="微软雅黑"/>
          <w:color w:val="1A1A1A"/>
          <w:sz w:val="21"/>
        </w:rPr>
        <w:t xml:space="preserve"> JSON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且</w:t>
      </w:r>
      <w:r>
        <w:rPr>
          <w:rFonts w:ascii="微软雅黑" w:hAnsi="微软雅黑"/>
          <w:color w:val="1A1A1A"/>
          <w:sz w:val="21"/>
        </w:rPr>
        <w:t xml:space="preserve"> Content-Length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小于</w:t>
      </w:r>
      <w:r>
        <w:rPr>
          <w:rFonts w:ascii="微软雅黑" w:hAnsi="微软雅黑"/>
          <w:color w:val="1A1A1A"/>
          <w:sz w:val="21"/>
        </w:rPr>
        <w:t xml:space="preserve"> 8 KiB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时，用</w:t>
      </w:r>
      <w:r>
        <w:rPr>
          <w:rFonts w:ascii="微软雅黑" w:hAnsi="微软雅黑"/>
          <w:color w:val="1A1A1A"/>
          <w:sz w:val="21"/>
        </w:rPr>
        <w:t xml:space="preserve"> axum::body::to_bytes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取出字节后再重建</w:t>
      </w:r>
      <w:r>
        <w:rPr>
          <w:rFonts w:ascii="微软雅黑" w:hAnsi="微软雅黑"/>
          <w:color w:val="1A1A1A"/>
          <w:sz w:val="21"/>
        </w:rPr>
        <w:t xml:space="preserve"> body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交还下游</w:t>
      </w:r>
      <w:r>
        <w:rPr>
          <w:rFonts w:ascii="微软雅黑" w:hAnsi="微软雅黑"/>
          <w:color w:val="1A1A1A"/>
          <w:sz w:val="21"/>
        </w:rPr>
        <w:t xml:space="preserve"> handlers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。超过阈值的一律不取样，防止大文件上传接口把内存打爆。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取样后只对字段白名单取值，不整体入库。白名单首版取：</w:t>
      </w:r>
      <w:r>
        <w:rPr>
          <w:rFonts w:ascii="微软雅黑" w:hAnsi="微软雅黑"/>
          <w:color w:val="1A1A1A"/>
          <w:sz w:val="21"/>
        </w:rPr>
        <w:t>path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name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package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unit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container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target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。值统一截断至</w:t>
      </w:r>
      <w:r>
        <w:rPr>
          <w:rFonts w:ascii="微软雅黑" w:hAnsi="微软雅黑"/>
          <w:color w:val="1A1A1A"/>
          <w:sz w:val="21"/>
        </w:rPr>
        <w:t xml:space="preserve"> 200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字符。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敏感字段（</w:t>
      </w:r>
      <w:r>
        <w:rPr>
          <w:rFonts w:ascii="微软雅黑" w:hAnsi="微软雅黑"/>
          <w:color w:val="1A1A1A"/>
          <w:sz w:val="21"/>
        </w:rPr>
        <w:t>password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token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secret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new_password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）无论出现在哪一级一律剔除；由于</w:t>
      </w:r>
      <w:r>
        <w:rPr>
          <w:rFonts w:ascii="微软雅黑" w:hAnsi="微软雅黑"/>
          <w:color w:val="1A1A1A"/>
          <w:sz w:val="21"/>
        </w:rPr>
        <w:t xml:space="preserve"> detail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只认白名单，这一步是双保险。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db::audit_async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签名增加一个</w:t>
      </w:r>
      <w:r>
        <w:rPr>
          <w:rFonts w:ascii="微软雅黑" w:hAnsi="微软雅黑"/>
          <w:color w:val="1A1A1A"/>
          <w:sz w:val="21"/>
        </w:rPr>
        <w:t xml:space="preserve"> Option&lt;&amp;str&gt;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参数，</w:t>
      </w:r>
      <w:r>
        <w:rPr>
          <w:rFonts w:ascii="微软雅黑" w:hAnsi="微软雅黑"/>
          <w:color w:val="1A1A1A"/>
          <w:sz w:val="21"/>
        </w:rPr>
        <w:t xml:space="preserve">db.rs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中的</w:t>
      </w:r>
      <w:r>
        <w:rPr>
          <w:rFonts w:ascii="微软雅黑" w:hAnsi="微软雅黑"/>
          <w:color w:val="1A1A1A"/>
          <w:sz w:val="21"/>
        </w:rPr>
        <w:t xml:space="preserve"> INSERT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语句同步扩展。</w:t>
      </w:r>
    </w:p>
    <w:p>
      <w:pPr>
        <w:spacing w:after="84"/>
        <w:jc w:val="left"/>
      </w:pPr>
      <w:r>
        <w:rPr>
          <w:rFonts w:ascii="微软雅黑" w:hAnsi="微软雅黑"/>
          <w:color w:val="1A1A1A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风险提示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</w:t>
      </w:r>
      <w:r>
        <w:rPr>
          <w:rFonts w:ascii="微软雅黑" w:hAnsi="微软雅黑"/>
          <w:color w:val="1A1A1A"/>
          <w:sz w:val="21"/>
        </w:rPr>
        <w:t xml:space="preserve">body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取样会让中间件从只读观察者变成</w:t>
      </w:r>
      <w:r>
        <w:rPr>
          <w:rFonts w:ascii="微软雅黑" w:hAnsi="微软雅黑"/>
          <w:color w:val="1A1A1A"/>
          <w:sz w:val="21"/>
        </w:rPr>
        <w:t>“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消费</w:t>
      </w:r>
      <w:r>
        <w:rPr>
          <w:rFonts w:ascii="微软雅黑" w:hAnsi="微软雅黑"/>
          <w:color w:val="1A1A1A"/>
          <w:sz w:val="21"/>
        </w:rPr>
        <w:t>-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重建</w:t>
      </w:r>
      <w:r>
        <w:rPr>
          <w:rFonts w:ascii="微软雅黑" w:hAnsi="微软雅黑"/>
          <w:color w:val="1A1A1A"/>
          <w:sz w:val="21"/>
        </w:rPr>
        <w:t>”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角色，因此必须确认读取后</w:t>
      </w:r>
      <w:r>
        <w:rPr>
          <w:rFonts w:ascii="微软雅黑" w:hAnsi="微软雅黑"/>
          <w:color w:val="1A1A1A"/>
          <w:sz w:val="21"/>
        </w:rPr>
        <w:t xml:space="preserve"> Request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仍能被后续</w:t>
      </w:r>
      <w:r>
        <w:rPr>
          <w:rFonts w:ascii="微软雅黑" w:hAnsi="微软雅黑"/>
          <w:color w:val="1A1A1A"/>
          <w:sz w:val="21"/>
        </w:rPr>
        <w:t xml:space="preserve"> extractor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正常反序列化。这是三项</w:t>
      </w:r>
      <w:r>
        <w:rPr>
          <w:rFonts w:ascii="微软雅黑" w:hAnsi="微软雅黑"/>
          <w:color w:val="1A1A1A"/>
          <w:sz w:val="21"/>
        </w:rPr>
        <w:t xml:space="preserve"> P1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中唯一有副作用风险的改造，实施时应增加一条</w:t>
      </w:r>
      <w:r>
        <w:rPr>
          <w:rFonts w:ascii="微软雅黑" w:hAnsi="微软雅黑"/>
          <w:color w:val="1A1A1A"/>
          <w:sz w:val="21"/>
        </w:rPr>
        <w:t>“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取样后</w:t>
      </w:r>
      <w:r>
        <w:rPr>
          <w:rFonts w:ascii="微软雅黑" w:hAnsi="微软雅黑"/>
          <w:color w:val="1A1A1A"/>
          <w:sz w:val="21"/>
        </w:rPr>
        <w:t xml:space="preserve"> handler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仍能正常解析</w:t>
      </w:r>
      <w:r>
        <w:rPr>
          <w:rFonts w:ascii="微软雅黑" w:hAnsi="微软雅黑"/>
          <w:color w:val="1A1A1A"/>
          <w:sz w:val="21"/>
        </w:rPr>
        <w:t xml:space="preserve"> body”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的集成断言。</w:t>
      </w:r>
    </w:p>
    <w:p>
      <w:bookmarkStart w:id="11" w:name="_Toc_section_4"/>
      <w:bookmarkStart w:id="4" w:name="section-4"/>
      <w:pPr>
        <w:pStyle w:val="Heading2"/>
        <w:spacing w:before="448" w:after="224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565C0"/>
          <w:sz w:val="32"/>
          <w:lang w:eastAsia="zh-CN"/>
        </w:rPr>
        <w:t>四、P2 落地细则</w:t>
      </w:r>
      <w:bookmarkEnd w:id="11"/>
    </w:p>
    <w:p>
      <w:pPr>
        <w:pStyle w:val="Heading3"/>
        <w:spacing w:before="260" w:after="130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6"/>
          <w:lang w:eastAsia="zh-CN"/>
        </w:rPr>
        <w:t>（一）本地作业表与任务流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这是唯一具有架构性的改造，建议独立于</w:t>
      </w:r>
      <w:r>
        <w:rPr>
          <w:rFonts w:ascii="微软雅黑" w:hAnsi="微软雅黑"/>
          <w:color w:val="1A1A1A"/>
          <w:sz w:val="21"/>
        </w:rPr>
        <w:t xml:space="preserve"> P1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单独排期。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迁移</w:t>
      </w:r>
      <w:r>
        <w:rPr>
          <w:rFonts w:ascii="微软雅黑" w:hAnsi="微软雅黑"/>
          <w:color w:val="1A1A1A"/>
          <w:sz w:val="21"/>
        </w:rPr>
        <w:t xml:space="preserve"> 0011_jobs.sql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建</w:t>
      </w:r>
      <w:r>
        <w:rPr>
          <w:rFonts w:ascii="微软雅黑" w:hAnsi="微软雅黑"/>
          <w:color w:val="1A1A1A"/>
          <w:sz w:val="21"/>
        </w:rPr>
        <w:t xml:space="preserve"> jobs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表：</w:t>
      </w:r>
      <w:r>
        <w:rPr>
          <w:rFonts w:ascii="微软雅黑" w:hAnsi="微软雅黑"/>
          <w:color w:val="1A1A1A"/>
          <w:sz w:val="21"/>
        </w:rPr>
        <w:t>id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kind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payload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status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（</w:t>
      </w:r>
      <w:r>
        <w:rPr>
          <w:rFonts w:ascii="微软雅黑" w:hAnsi="微软雅黑"/>
          <w:color w:val="1A1A1A"/>
          <w:sz w:val="21"/>
        </w:rPr>
        <w:t>pending / running / success / failed / cancelled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）、</w:t>
      </w:r>
      <w:r>
        <w:rPr>
          <w:rFonts w:ascii="微软雅黑" w:hAnsi="微软雅黑"/>
          <w:color w:val="1A1A1A"/>
          <w:sz w:val="21"/>
        </w:rPr>
        <w:t>progress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stdout_tail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exit_code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created_at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finished_at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提交类接口改为写表后立即返回</w:t>
      </w:r>
      <w:r>
        <w:rPr>
          <w:rFonts w:ascii="微软雅黑" w:hAnsi="微软雅黑"/>
          <w:color w:val="1A1A1A"/>
          <w:sz w:val="21"/>
        </w:rPr>
        <w:t xml:space="preserve"> job_id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；执行体在后台</w:t>
      </w:r>
      <w:r>
        <w:rPr>
          <w:rFonts w:ascii="微软雅黑" w:hAnsi="微软雅黑"/>
          <w:color w:val="1A1A1A"/>
          <w:sz w:val="21"/>
        </w:rPr>
        <w:t xml:space="preserve"> tokio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任务中运行，逐行向</w:t>
      </w:r>
      <w:r>
        <w:rPr>
          <w:rFonts w:ascii="微软雅黑" w:hAnsi="微软雅黑"/>
          <w:color w:val="1A1A1A"/>
          <w:sz w:val="21"/>
        </w:rPr>
        <w:t xml:space="preserve"> stdout_tail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追加输出，保留最后</w:t>
      </w:r>
      <w:r>
        <w:rPr>
          <w:rFonts w:ascii="微软雅黑" w:hAnsi="微软雅黑"/>
          <w:color w:val="1A1A1A"/>
          <w:sz w:val="21"/>
        </w:rPr>
        <w:t xml:space="preserve"> 200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行，避免无限增长。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前端任务页通过</w:t>
      </w:r>
      <w:r>
        <w:rPr>
          <w:rFonts w:ascii="微软雅黑" w:hAnsi="微软雅黑"/>
          <w:color w:val="1A1A1A"/>
          <w:sz w:val="21"/>
        </w:rPr>
        <w:t xml:space="preserve"> SSE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拉取单个</w:t>
      </w:r>
      <w:r>
        <w:rPr>
          <w:rFonts w:ascii="微软雅黑" w:hAnsi="微软雅黑"/>
          <w:color w:val="1A1A1A"/>
          <w:sz w:val="21"/>
        </w:rPr>
        <w:t xml:space="preserve"> job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的增量输出，复用</w:t>
      </w:r>
      <w:r>
        <w:rPr>
          <w:rFonts w:ascii="微软雅黑" w:hAnsi="微软雅黑"/>
          <w:color w:val="1A1A1A"/>
          <w:sz w:val="21"/>
        </w:rPr>
        <w:t xml:space="preserve"> AI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对话已有的</w:t>
      </w:r>
      <w:r>
        <w:rPr>
          <w:rFonts w:ascii="微软雅黑" w:hAnsi="微软雅黑"/>
          <w:color w:val="1A1A1A"/>
          <w:sz w:val="21"/>
        </w:rPr>
        <w:t xml:space="preserve"> SSE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能力，不引入新通信栈。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首批接入范围限定为四个长操作：</w:t>
      </w:r>
      <w:r>
        <w:rPr>
          <w:rFonts w:ascii="微软雅黑" w:hAnsi="微软雅黑"/>
          <w:color w:val="1A1A1A"/>
          <w:sz w:val="21"/>
        </w:rPr>
        <w:t>apt-get install / upgrade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pacman -S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、备份创建与恢复、</w:t>
      </w:r>
      <w:r>
        <w:rPr>
          <w:rFonts w:ascii="微软雅黑" w:hAnsi="微软雅黑"/>
          <w:color w:val="1A1A1A"/>
          <w:sz w:val="21"/>
        </w:rPr>
        <w:t>docker pull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。其余保持同步模型，避免一次性改造面过大。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任务传参与</w:t>
      </w:r>
      <w:r>
        <w:rPr>
          <w:rFonts w:ascii="微软雅黑" w:hAnsi="微软雅黑"/>
          <w:color w:val="1A1A1A"/>
          <w:sz w:val="21"/>
        </w:rPr>
        <w:t xml:space="preserve"> P1-1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</w:t>
      </w:r>
      <w:r>
        <w:rPr>
          <w:rFonts w:ascii="微软雅黑" w:hAnsi="微软雅黑"/>
          <w:color w:val="1A1A1A"/>
          <w:sz w:val="21"/>
        </w:rPr>
        <w:t xml:space="preserve"> LockGroup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衔接：同一分组内的任务串行出队，天然消解</w:t>
      </w:r>
      <w:r>
        <w:rPr>
          <w:rFonts w:ascii="微软雅黑" w:hAnsi="微软雅黑"/>
          <w:color w:val="1A1A1A"/>
          <w:sz w:val="21"/>
        </w:rPr>
        <w:t xml:space="preserve"> dpkg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锁冲突。</w:t>
      </w:r>
    </w:p>
    <w:p>
      <w:pPr>
        <w:pStyle w:val="Heading3"/>
        <w:spacing w:before="260" w:after="130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6"/>
          <w:lang w:eastAsia="zh-CN"/>
        </w:rPr>
        <w:t>（二）告警规则即时重载</w:t>
      </w:r>
    </w:p>
    <w:p>
      <w:pPr>
        <w:spacing w:after="147"/>
        <w:jc w:val="left"/>
      </w:pPr>
      <w:r>
        <w:rPr>
          <w:rFonts w:ascii="微软雅黑" w:hAnsi="微软雅黑"/>
          <w:color w:val="1A1A1A"/>
          <w:sz w:val="21"/>
        </w:rPr>
        <w:t xml:space="preserve">monitor.rs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的采样循环目前每</w:t>
      </w:r>
      <w:r>
        <w:rPr>
          <w:rFonts w:ascii="微软雅黑" w:hAnsi="微软雅黑"/>
          <w:color w:val="1A1A1A"/>
          <w:sz w:val="21"/>
        </w:rPr>
        <w:t xml:space="preserve"> 720 tick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（约</w:t>
      </w:r>
      <w:r>
        <w:rPr>
          <w:rFonts w:ascii="微软雅黑" w:hAnsi="微软雅黑"/>
          <w:color w:val="1A1A1A"/>
          <w:sz w:val="21"/>
        </w:rPr>
        <w:t xml:space="preserve"> 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小时）才重载一次规则。改造方式不改循环结构，只加一条旁路：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AppState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持有一个</w:t>
      </w:r>
      <w:r>
        <w:rPr>
          <w:rFonts w:ascii="微软雅黑" w:hAnsi="微软雅黑"/>
          <w:color w:val="1A1A1A"/>
          <w:sz w:val="21"/>
        </w:rPr>
        <w:t xml:space="preserve"> tokio::sync::watch::Sender&lt;u64&gt;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，设置页写入成功后发一次递增信号。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采样循环内把</w:t>
      </w:r>
      <w:r>
        <w:rPr>
          <w:rFonts w:ascii="微软雅黑" w:hAnsi="微软雅黑"/>
          <w:color w:val="1A1A1A"/>
          <w:sz w:val="21"/>
        </w:rPr>
        <w:t xml:space="preserve"> sleep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与</w:t>
      </w:r>
      <w:r>
        <w:rPr>
          <w:rFonts w:ascii="微软雅黑" w:hAnsi="微软雅黑"/>
          <w:color w:val="1A1A1A"/>
          <w:sz w:val="21"/>
        </w:rPr>
        <w:t xml:space="preserve"> receiver.changed()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放进同一个</w:t>
      </w:r>
      <w:r>
        <w:rPr>
          <w:rFonts w:ascii="微软雅黑" w:hAnsi="微软雅黑"/>
          <w:color w:val="1A1A1A"/>
          <w:sz w:val="21"/>
        </w:rPr>
        <w:t xml:space="preserve"> tokio::select!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，信号到达即重载规则并</w:t>
      </w:r>
      <w:r>
        <w:rPr>
          <w:rFonts w:ascii="微软雅黑" w:hAnsi="微软雅黑"/>
          <w:color w:val="1A1A1A"/>
          <w:sz w:val="21"/>
        </w:rPr>
        <w:t xml:space="preserve"> engine.resync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保留</w:t>
      </w:r>
      <w:r>
        <w:rPr>
          <w:rFonts w:ascii="微软雅黑" w:hAnsi="微软雅黑"/>
          <w:color w:val="1A1A1A"/>
          <w:sz w:val="21"/>
        </w:rPr>
        <w:t xml:space="preserve"> 720 tick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兜底重载，防止信号丢失导致规则永久不生效</w:t>
      </w:r>
      <w:r>
        <w:rPr>
          <w:rFonts w:ascii="微软雅黑" w:hAnsi="微软雅黑"/>
          <w:color w:val="1A1A1A"/>
          <w:sz w:val="21"/>
        </w:rPr>
        <w:t xml:space="preserve">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这是必要的冗余，不要删。</w:t>
      </w:r>
    </w:p>
    <w:p>
      <w:pPr>
        <w:pStyle w:val="Heading3"/>
        <w:spacing w:before="260" w:after="130"/>
        <w:jc w:val="left"/>
      </w:pPr>
      <w:r>
        <w:rPr>
          <w:rFonts w:ascii="微软雅黑" w:hAnsi="微软雅黑" w:eastAsia="微软雅黑" w:cs="微软雅黑" w:hint="eastAsia"/>
          <w:b/>
          <w:color w:val="1A1A1A"/>
          <w:sz w:val="26"/>
          <w:lang w:eastAsia="zh-CN"/>
        </w:rPr>
        <w:t>（三）退避与吊销持久化</w:t>
      </w:r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登录失败计数与</w:t>
      </w:r>
      <w:r>
        <w:rPr>
          <w:rFonts w:ascii="微软雅黑" w:hAnsi="微软雅黑"/>
          <w:color w:val="1A1A1A"/>
          <w:sz w:val="21"/>
        </w:rPr>
        <w:t xml:space="preserve"> JWT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吊销名单当前都在进程内存，服务重启即清零。改造点：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新增迁移</w:t>
      </w:r>
      <w:r>
        <w:rPr>
          <w:rFonts w:ascii="微软雅黑" w:hAnsi="微软雅黑"/>
          <w:color w:val="1A1A1A"/>
          <w:sz w:val="21"/>
        </w:rPr>
        <w:t xml:space="preserve"> 0012_auth_state.sql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建</w:t>
      </w:r>
      <w:r>
        <w:rPr>
          <w:rFonts w:ascii="微软雅黑" w:hAnsi="微软雅黑"/>
          <w:color w:val="1A1A1A"/>
          <w:sz w:val="21"/>
        </w:rPr>
        <w:t xml:space="preserve"> auth_state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表（</w:t>
      </w:r>
      <w:r>
        <w:rPr>
          <w:rFonts w:ascii="微软雅黑" w:hAnsi="微软雅黑"/>
          <w:color w:val="1A1A1A"/>
          <w:sz w:val="21"/>
        </w:rPr>
        <w:t>key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value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、</w:t>
      </w:r>
      <w:r>
        <w:rPr>
          <w:rFonts w:ascii="微软雅黑" w:hAnsi="微软雅黑"/>
          <w:color w:val="1A1A1A"/>
          <w:sz w:val="21"/>
        </w:rPr>
        <w:t>expire_at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），存失败计数与已吊销</w:t>
      </w:r>
      <w:r>
        <w:rPr>
          <w:rFonts w:ascii="微软雅黑" w:hAnsi="微软雅黑"/>
          <w:color w:val="1A1A1A"/>
          <w:sz w:val="21"/>
        </w:rPr>
        <w:t xml:space="preserve"> jti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auth.rs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的退避计数改为读改写同表，写入时带过期时间，复用采样循环已有的清理动作。</w:t>
      </w:r>
    </w:p>
    <w:p>
      <w:pPr>
        <w:pStyle w:val="ListBullet"/>
        <w:spacing w:after="73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反代场景的</w:t>
      </w:r>
      <w:r>
        <w:rPr>
          <w:rFonts w:ascii="微软雅黑" w:hAnsi="微软雅黑"/>
          <w:color w:val="1A1A1A"/>
          <w:sz w:val="21"/>
        </w:rPr>
        <w:t xml:space="preserve"> IP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识别：新增一个可选配置项，默认关闭，开启后才解析</w:t>
      </w:r>
      <w:r>
        <w:rPr>
          <w:rFonts w:ascii="微软雅黑" w:hAnsi="微软雅黑"/>
          <w:color w:val="1A1A1A"/>
          <w:sz w:val="21"/>
        </w:rPr>
        <w:t xml:space="preserve"> X-Forwarded-For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。默认必须关闭</w:t>
      </w:r>
      <w:r>
        <w:rPr>
          <w:rFonts w:ascii="微软雅黑" w:hAnsi="微软雅黑"/>
          <w:color w:val="1A1A1A"/>
          <w:sz w:val="21"/>
        </w:rPr>
        <w:t xml:space="preserve">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信任该头而不做前置校验会让来源</w:t>
      </w:r>
      <w:r>
        <w:rPr>
          <w:rFonts w:ascii="微软雅黑" w:hAnsi="微软雅黑"/>
          <w:color w:val="1A1A1A"/>
          <w:sz w:val="21"/>
        </w:rPr>
        <w:t xml:space="preserve"> IP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可被伪造，反而削弱现有保护。</w:t>
      </w:r>
    </w:p>
    <w:p>
      <w:bookmarkStart w:id="12" w:name="_Toc_section_5"/>
      <w:bookmarkStart w:id="5" w:name="section-5"/>
      <w:pPr>
        <w:pStyle w:val="Heading2"/>
        <w:spacing w:before="448" w:after="224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565C0"/>
          <w:sz w:val="32"/>
          <w:lang w:eastAsia="zh-CN"/>
        </w:rPr>
        <w:t>五、P3 处置建议</w:t>
      </w:r>
      <w:bookmarkEnd w:id="12"/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以下四项在</w:t>
      </w:r>
      <w:r>
        <w:rPr>
          <w:rFonts w:ascii="微软雅黑" w:hAnsi="微软雅黑"/>
          <w:color w:val="1A1A1A"/>
          <w:sz w:val="21"/>
        </w:rPr>
        <w:t>“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受信内网自用</w:t>
      </w:r>
      <w:r>
        <w:rPr>
          <w:rFonts w:ascii="微软雅黑" w:hAnsi="微软雅黑"/>
          <w:color w:val="1A1A1A"/>
          <w:sz w:val="21"/>
        </w:rPr>
        <w:t>”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定位下不建议本轮启动，附启动条件。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处置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启动条件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Web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终端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暂缓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出现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“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面板未覆盖场景需频繁另开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SSH”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的实际使用证据时再评估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插件机制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暂缓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若明确要对外分发并引入第三方扩展开发者，届时先做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P2-1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任务系统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OpenAPI / Prometheus /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国际化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暂缓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对外发布前补齐；自用阶段收益低于成本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异地备份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建议提前</w:t>
            </w:r>
          </w:p>
        </w:tc>
        <w:tc>
          <w:tcPr>
            <w:tcW w:type="dxa" w:w="288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成本仅一条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S3 / WebDAV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通道，可复用既有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reqwest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；与单盘损坏风险直接相关</w:t>
            </w:r>
          </w:p>
        </w:tc>
      </w:tr>
    </w:tbl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最后一项需要说明：报告把它排在</w:t>
      </w:r>
      <w:r>
        <w:rPr>
          <w:rFonts w:ascii="微软雅黑" w:hAnsi="微软雅黑"/>
          <w:color w:val="1A1A1A"/>
          <w:sz w:val="21"/>
        </w:rPr>
        <w:t xml:space="preserve"> P3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，但它是四项里唯一</w:t>
      </w:r>
      <w:r>
        <w:rPr>
          <w:rFonts w:ascii="微软雅黑" w:hAnsi="微软雅黑"/>
          <w:color w:val="1A1A1A"/>
          <w:sz w:val="21"/>
        </w:rPr>
        <w:t>“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先做也几乎不引入复杂度</w:t>
      </w:r>
      <w:r>
        <w:rPr>
          <w:rFonts w:ascii="微软雅黑" w:hAnsi="微软雅黑"/>
          <w:color w:val="1A1A1A"/>
          <w:sz w:val="21"/>
        </w:rPr>
        <w:t>”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的能力。若接受调整，可将其提前至</w:t>
      </w:r>
      <w:r>
        <w:rPr>
          <w:rFonts w:ascii="微软雅黑" w:hAnsi="微软雅黑"/>
          <w:color w:val="1A1A1A"/>
          <w:sz w:val="21"/>
        </w:rPr>
        <w:t xml:space="preserve"> P2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之后、其他</w:t>
      </w:r>
      <w:r>
        <w:rPr>
          <w:rFonts w:ascii="微软雅黑" w:hAnsi="微软雅黑"/>
          <w:color w:val="1A1A1A"/>
          <w:sz w:val="21"/>
        </w:rPr>
        <w:t xml:space="preserve"> P3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之前。</w:t>
      </w:r>
    </w:p>
    <w:p>
      <w:bookmarkStart w:id="13" w:name="_Toc_section_6"/>
      <w:bookmarkStart w:id="6" w:name="section-6"/>
      <w:pPr>
        <w:pStyle w:val="Heading2"/>
        <w:spacing w:before="448" w:after="224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565C0"/>
          <w:sz w:val="32"/>
          <w:lang w:eastAsia="zh-CN"/>
        </w:rPr>
        <w:t>六、实施顺序与回归验证</w:t>
      </w:r>
      <w:bookmarkEnd w:id="13"/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建议顺序严格执行，每步一个</w:t>
      </w:r>
      <w:r>
        <w:rPr>
          <w:rFonts w:ascii="微软雅黑" w:hAnsi="微软雅黑"/>
          <w:color w:val="1A1A1A"/>
          <w:sz w:val="21"/>
        </w:rPr>
        <w:t xml:space="preserve"> commit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：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P1-2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自更新校验</w:t>
      </w:r>
      <w:r>
        <w:rPr>
          <w:rFonts w:ascii="微软雅黑" w:hAnsi="微软雅黑"/>
          <w:color w:val="1A1A1A"/>
          <w:sz w:val="21"/>
        </w:rPr>
        <w:t xml:space="preserve">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改动最小、收益最高；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P1-1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命令执行器，按</w:t>
      </w:r>
      <w:r>
        <w:rPr>
          <w:rFonts w:ascii="微软雅黑" w:hAnsi="微软雅黑"/>
          <w:color w:val="1A1A1A"/>
          <w:sz w:val="21"/>
        </w:rPr>
        <w:t xml:space="preserve"> packages → opservice → logs / network / crontab → docker / ops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顺序分四个</w:t>
      </w:r>
      <w:r>
        <w:rPr>
          <w:rFonts w:ascii="微软雅黑" w:hAnsi="微软雅黑"/>
          <w:color w:val="1A1A1A"/>
          <w:sz w:val="21"/>
        </w:rPr>
        <w:t xml:space="preserve"> commit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；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P1-3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审计参数摘要；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P2-2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告警即时重载（与</w:t>
      </w:r>
      <w:r>
        <w:rPr>
          <w:rFonts w:ascii="微软雅黑" w:hAnsi="微软雅黑"/>
          <w:color w:val="1A1A1A"/>
          <w:sz w:val="21"/>
        </w:rPr>
        <w:t xml:space="preserve"> P1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无耦合，可并行）；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P2-3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退避持久化；</w:t>
      </w:r>
    </w:p>
    <w:p>
      <w:pPr>
        <w:pStyle w:val="ListBullet"/>
        <w:spacing w:after="73"/>
        <w:jc w:val="left"/>
      </w:pPr>
      <w:r>
        <w:rPr>
          <w:rFonts w:ascii="微软雅黑" w:hAnsi="微软雅黑"/>
          <w:color w:val="1A1A1A"/>
          <w:sz w:val="21"/>
        </w:rPr>
        <w:t xml:space="preserve">P2-1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任务队列（单独细案）。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shd w:val="clear" w:color="auto" w:fill="F2F5FA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1A1A"/>
                <w:sz w:val="18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静态检查</w:t>
            </w:r>
          </w:p>
        </w:tc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cargo fmt --check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与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cargo clippy -- -D warnings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全绿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单元测试</w:t>
            </w:r>
          </w:p>
        </w:tc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现有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63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处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#[test]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全部通过，不允许因改造而禁用任何一条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构建验证</w:t>
            </w:r>
          </w:p>
        </w:tc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build.sh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完整跑通一次，确认单二进制仍能构建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实机验证</w:t>
            </w:r>
          </w:p>
        </w:tc>
        <w:tc>
          <w:tcPr>
            <w:tcW w:type="dxa" w:w="4320"/>
            <w:vAlign w:val="center"/>
            <w:tcBorders>
              <w:top w:val="single" w:sz="6" w:space="0" w:color="D0D5DD"/>
              <w:bottom w:val="single" w:sz="6" w:space="0" w:color="D0D5DD"/>
              <w:left w:val="single" w:sz="6" w:space="0" w:color="D0D5DD"/>
              <w:right w:val="single" w:sz="6" w:space="0" w:color="D0D5DD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目标机实际执行一次面板自更新，验证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sha256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1A1A1A"/>
                <w:sz w:val="18"/>
              </w:rPr>
              <w:t>校验链路在真实资产上通过</w:t>
            </w:r>
          </w:p>
        </w:tc>
      </w:tr>
    </w:tbl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不建议在</w:t>
      </w:r>
      <w:r>
        <w:rPr>
          <w:rFonts w:ascii="微软雅黑" w:hAnsi="微软雅黑"/>
          <w:color w:val="1A1A1A"/>
          <w:sz w:val="21"/>
        </w:rPr>
        <w:t xml:space="preserve"> P1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完成前启动任何</w:t>
      </w:r>
      <w:r>
        <w:rPr>
          <w:rFonts w:ascii="微软雅黑" w:hAnsi="微软雅黑"/>
          <w:color w:val="1A1A1A"/>
          <w:sz w:val="21"/>
        </w:rPr>
        <w:t xml:space="preserve"> P3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项</w:t>
      </w:r>
      <w:r>
        <w:rPr>
          <w:rFonts w:ascii="微软雅黑" w:hAnsi="微软雅黑"/>
          <w:color w:val="1A1A1A"/>
          <w:sz w:val="21"/>
        </w:rPr>
        <w:t xml:space="preserve"> ——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先把稳健性补齐再谈扩张，成本结构更合理。</w:t>
      </w:r>
    </w:p>
    <w:p>
      <w:bookmarkStart w:id="14" w:name="_Toc_section_7"/>
      <w:bookmarkStart w:id="7" w:name="section-7"/>
      <w:pPr>
        <w:pStyle w:val="Heading2"/>
        <w:spacing w:before="448" w:after="224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565C0"/>
          <w:sz w:val="32"/>
          <w:lang w:eastAsia="zh-CN"/>
        </w:rPr>
        <w:t>七、风险与边界</w:t>
      </w:r>
      <w:bookmarkEnd w:id="14"/>
    </w:p>
    <w:p>
      <w:pPr>
        <w:spacing w:after="147"/>
        <w:jc w:val="left"/>
      </w:pP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三项需要提前声明的边界。</w:t>
      </w:r>
    </w:p>
    <w:p>
      <w:pPr>
        <w:spacing w:after="84"/>
        <w:jc w:val="left"/>
      </w:pPr>
      <w:r>
        <w:rPr>
          <w:rFonts w:ascii="微软雅黑" w:hAnsi="微软雅黑"/>
          <w:color w:val="1A1A1A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P1-1 会小幅增加延迟。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串行化</w:t>
      </w:r>
      <w:r>
        <w:rPr>
          <w:rFonts w:ascii="微软雅黑" w:hAnsi="微软雅黑"/>
          <w:color w:val="1A1A1A"/>
          <w:sz w:val="21"/>
        </w:rPr>
        <w:t xml:space="preserve"> apt-get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类操作后，并发安装的第二个请求需要等待第一个完成，响应时间上升是预期行为，不是回归。</w:t>
      </w:r>
    </w:p>
    <w:p>
      <w:pPr>
        <w:spacing w:after="84"/>
        <w:jc w:val="left"/>
      </w:pPr>
      <w:r>
        <w:rPr>
          <w:rFonts w:ascii="微软雅黑" w:hAnsi="微软雅黑"/>
          <w:color w:val="1A1A1A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P1-3 的 body 取样有副作用面。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中间件消费并重建</w:t>
      </w:r>
      <w:r>
        <w:rPr>
          <w:rFonts w:ascii="微软雅黑" w:hAnsi="微软雅黑"/>
          <w:color w:val="1A1A1A"/>
          <w:sz w:val="21"/>
        </w:rPr>
        <w:t xml:space="preserve"> body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，理论上存在</w:t>
      </w:r>
      <w:r>
        <w:rPr>
          <w:rFonts w:ascii="微软雅黑" w:hAnsi="微软雅黑"/>
          <w:color w:val="1A1A1A"/>
          <w:sz w:val="21"/>
        </w:rPr>
        <w:t xml:space="preserve"> extractor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行为差异的风险，必须靠集成断言兜住，不能只靠单测。</w:t>
      </w:r>
    </w:p>
    <w:p>
      <w:pPr>
        <w:spacing w:after="84"/>
        <w:jc w:val="left"/>
      </w:pPr>
      <w:r>
        <w:rPr>
          <w:rFonts w:ascii="微软雅黑" w:hAnsi="微软雅黑"/>
          <w:color w:val="1A1A1A"/>
          <w:sz w:val="21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1A1A"/>
          <w:sz w:val="21"/>
          <w:lang w:eastAsia="zh-CN"/>
        </w:rPr>
        <w:t>本轮不涉及上述之外的任何改造。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分析报告提到的任务模型差异由</w:t>
      </w:r>
      <w:r>
        <w:rPr>
          <w:rFonts w:ascii="微软雅黑" w:hAnsi="微软雅黑"/>
          <w:color w:val="1A1A1A"/>
          <w:sz w:val="21"/>
        </w:rPr>
        <w:t xml:space="preserve"> P2-1 </w:t>
      </w:r>
      <w:r>
        <w:rPr>
          <w:rFonts w:ascii="微软雅黑" w:hAnsi="微软雅黑" w:eastAsia="微软雅黑" w:cs="微软雅黑" w:hint="eastAsia"/>
          <w:color w:val="1A1A1A"/>
          <w:sz w:val="21"/>
          <w:lang w:eastAsia="zh-CN"/>
        </w:rPr>
        <w:t>承担，本轮不做。</w:t>
      </w:r>
    </w:p>
    <w:p>
      <w:pPr>
        <w:spacing w:after="126"/>
        <w:jc w:val="left"/>
      </w:pPr>
      <w:r>
        <w:rPr>
          <w:rFonts w:ascii="微软雅黑" w:hAnsi="微软雅黑" w:eastAsia="微软雅黑" w:cs="微软雅黑" w:hint="eastAsia"/>
          <w:color w:val="666666"/>
          <w:sz w:val="18"/>
          <w:lang w:eastAsia="zh-CN"/>
        </w:rPr>
        <w:t>本方案全部结论均基于静态源码阅读，未执行动态测试；文中行号对应基线</w:t>
      </w:r>
      <w:r>
        <w:rPr>
          <w:rFonts w:ascii="微软雅黑" w:hAnsi="微软雅黑"/>
          <w:color w:val="666666"/>
          <w:sz w:val="18"/>
        </w:rPr>
        <w:t xml:space="preserve"> main @ 9669b5b</w:t>
      </w:r>
      <w:r>
        <w:rPr>
          <w:rFonts w:ascii="微软雅黑" w:hAnsi="微软雅黑" w:eastAsia="微软雅黑" w:cs="微软雅黑" w:hint="eastAsia"/>
          <w:color w:val="666666"/>
          <w:sz w:val="18"/>
          <w:lang w:eastAsia="zh-CN"/>
        </w:rPr>
        <w:t>，改动前请以实际文件为准。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