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“MicrosCulipran”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[MC]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nk6ssxu77j5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2196400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pxu62dy8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on5j27yh7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73ccj13qah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9il728knv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ypxu62dy8hm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Revisión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18-09-2026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final y aprobación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MicrosCulipran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 Arturo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21.380.777-3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Ignacio Cornejo Zavala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Ign.cornejoz</w:t>
              </w:r>
            </w:hyperlink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20.790.510-0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Pablo Chacón Pérez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Pabl.chacon@duocuc.cl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fmon5j27yh7x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8" w:val="single"/>
            </w:tcBorders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</w:tcBorders>
            <w:shd w:fill="b8cce4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</w:tcBorders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T1 - Diseñar interfaz para visualizar vehículos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T2 - Implementar consulta de vehículos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T3 - Integrar y probar visualización de vehículos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T1 - Diseñar interfaz de selección y ubicación del vehículo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T2 - Implementar consulta de ubicación del vehículo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T3 - Integrar ubicación con mapa y realizar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heading=h.g73ccj13qaha" w:id="5"/>
      <w:bookmarkEnd w:id="5"/>
      <w:r w:rsidDel="00000000" w:rsidR="00000000" w:rsidRPr="00000000">
        <w:rPr>
          <w:rtl w:val="0"/>
        </w:rPr>
        <w:t xml:space="preserve">Gráfico de avance del sprint 1.</w:t>
      </w: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El gráfico de avance será actualizado durante la ejecución del Sprint 1, registrando diariamente las horas de trabajo pendientes de acuerdo con el progreso real de las tareas comprometidas.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5067300"/>
                  <wp:effectExtent b="0" l="0" r="0" t="0"/>
                  <wp:docPr descr="Gráfico" id="5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506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heading=h.ea9il728knvk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vehículos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ubicación de un vehículo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rutas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tarifas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información del recorrido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tiempo promedio de viaje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horarios asignados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rutas asignadas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recorridos asignados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Acceder al módulo administrativo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información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horarios y recorridos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indicadores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dashboard administrativo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mailto:Pabl.chacon@duocuc.c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gn.cornejoz@duocuc.cl" TargetMode="External"/><Relationship Id="rId8" Type="http://schemas.openxmlformats.org/officeDocument/2006/relationships/hyperlink" Target="mailto:Ign.cornejoz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zsLIoJY8OxEmgckfzt3qQjoL9Q==">CgMxLjAyDmguZ25rNnNzeHU3N2o1Mg1oLnlweHU2MmR5OGhtMgloLjN6bnlzaDcyCWguMmV0OTJwMDIOaC5mbW9uNWoyN3loN3gyDmguZzczY2NqMTNxYWhhMg5oLmVhOWlsNzI4a252azgAciExdmNMMVJTYXR1eERlbHhfUDh6OTU5b0RmMTh3RG9RYnA=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