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“MicrosCulipran”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[MC]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[16/09/2026]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1usg7wxq63g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406890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il2ivqclwv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d3ko5pz42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“MicrosCulipran”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jzqfsjwf9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Épicas</w:t>
            </w:r>
          </w:hyperlink>
          <w:hyperlink w:anchor="_heading=h.5njzqfsjwf9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_heading=h.5njzqfsjwf94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2i28w8ad2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yg76w7s21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Calibri" w:cs="Calibri" w:eastAsia="Calibri" w:hAnsi="Calibri"/>
        </w:rPr>
      </w:pPr>
      <w:bookmarkStart w:colFirst="0" w:colLast="0" w:name="_heading=h.kil2ivqclwvz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y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16-09-2026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final y aprobación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Cornejo-Pablo Chacón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rqm18n7ynj9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MicrosCulipran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20-11-2026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 Arturo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ja3ppsnctb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21.380.777-3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Ignacio Cornejo Zavala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Ign.cornejoz</w:t>
              </w:r>
            </w:hyperlink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20.790.510-0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Pablo Chacón Pérez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ff"/>
                  <w:u w:val="single"/>
                  <w:rtl w:val="0"/>
                </w:rPr>
                <w:t xml:space="preserve">Pabl.chacon@duocuc.cl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Calibri" w:cs="Calibri" w:eastAsia="Calibri" w:hAnsi="Calibri"/>
        </w:rPr>
      </w:pPr>
      <w:bookmarkStart w:colFirst="0" w:colLast="0" w:name="_heading=h.kbd3ko5pz428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Épicas para el proyecto “MicrosCulipran”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y seguimiento del transporte para usuarios finales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información asignada a conductores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y análisis de la operación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Seguridad, autenticación y gestión de acceso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5njzqfsjwf94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Descripción de las Épicas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8145"/>
        <w:tblGridChange w:id="0">
          <w:tblGrid>
            <w:gridCol w:w="780"/>
            <w:gridCol w:w="814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</w:tcBorders>
            <w:shd w:fill="c6d9f1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funcionalidades como visualizar vehículos, consultar ubicación, rutas, horarios, tarifas, información del recorrido y tiempos promedio.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Reúne la consulta de horarios, rutas y recorridos asignados al conductor.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Contempla la información operacional, horarios y recorridos, indicadores y dashboard administrativo.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Agrupa el inicio de sesión, autenticación, roles y permisos de acceso.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rPr>
          <w:rFonts w:ascii="Calibri" w:cs="Calibri" w:eastAsia="Calibri" w:hAnsi="Calibri"/>
        </w:rPr>
      </w:pPr>
      <w:bookmarkStart w:colFirst="0" w:colLast="0" w:name="_heading=h.6l2i28w8ad25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Priorización de Épicas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Para priorizar las épicas del proyecto se utiliza la técnica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  <w:t xml:space="preserve">, que permite clasificarlas según su importancia para el funcionamiento y cumplimiento de los objetivos del sistema. Las categorías utilizadas son: 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 (Debe tener):</w:t>
            </w:r>
            <w:r w:rsidDel="00000000" w:rsidR="00000000" w:rsidRPr="00000000">
              <w:rPr>
                <w:rtl w:val="0"/>
              </w:rPr>
              <w:t xml:space="preserve"> Para funcionalidades indispensables.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 (Debería tener):</w:t>
            </w:r>
            <w:r w:rsidDel="00000000" w:rsidR="00000000" w:rsidRPr="00000000">
              <w:rPr>
                <w:rtl w:val="0"/>
              </w:rPr>
              <w:t xml:space="preserve"> Para funcionalidades importantes pero que no impiden el funcionamiento básico del sistema.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(Podría tener):</w:t>
            </w:r>
            <w:r w:rsidDel="00000000" w:rsidR="00000000" w:rsidRPr="00000000">
              <w:rPr>
                <w:rtl w:val="0"/>
              </w:rPr>
              <w:t xml:space="preserve"> Para funcionalidades deseables.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Won't Have (No se implementará por ahora):</w:t>
            </w:r>
            <w:r w:rsidDel="00000000" w:rsidR="00000000" w:rsidRPr="00000000">
              <w:rPr>
                <w:rtl w:val="0"/>
              </w:rPr>
              <w:t xml:space="preserve"> Para aquellas que quedan fuera del alcance de la versión actual. 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 priorización considera las necesidades identificadas durante el levantamiento de requisitos y el valor que cada épica aporta a los usuarios y a la empresa MicrosCulipran.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y seguimiento del transporte para usuarios finales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información asignada a conductores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y análisis de la operación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Seguridad, autenticación y gestión de acceso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Calibri" w:cs="Calibri" w:eastAsia="Calibri" w:hAnsi="Calibri"/>
        </w:rPr>
      </w:pPr>
      <w:bookmarkStart w:colFirst="0" w:colLast="0" w:name="_heading=h.qtyg76w7s21v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EP-01 - Consulta y seguimiento del transporte para usuarios finales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352425</wp:posOffset>
            </wp:positionV>
            <wp:extent cx="7289975" cy="1621370"/>
            <wp:effectExtent b="25400" l="25400" r="25400" t="2540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9975" cy="16213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EP-02 - Gestión de información asignada a conductores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295275</wp:posOffset>
            </wp:positionV>
            <wp:extent cx="7286625" cy="1724025"/>
            <wp:effectExtent b="25400" l="25400" r="25400" t="2540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1724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EP-03 - Administración y análisis de la operación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323850</wp:posOffset>
            </wp:positionV>
            <wp:extent cx="7286625" cy="2028825"/>
            <wp:effectExtent b="25400" l="25400" r="25400" t="2540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20288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EP-04 - Seguridad, autenticación y gestión de acceso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409575</wp:posOffset>
            </wp:positionV>
            <wp:extent cx="7286625" cy="1838325"/>
            <wp:effectExtent b="25400" l="25400" r="25400" t="2540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18383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Anexo:</w:t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hyperlink r:id="rId14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Plantilla Historias Usuario con instructivo.xlsx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abl.chacon@duocuc.cl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google.com/spreadsheets/d/1Y6mZ-ry265U8NbtRNOBpNLOH1kwrVZLa/edit?usp=sharing&amp;ouid=114155914249822357962&amp;rtpof=true&amp;sd=true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gn.cornejoz@duocuc.cl" TargetMode="External"/><Relationship Id="rId8" Type="http://schemas.openxmlformats.org/officeDocument/2006/relationships/hyperlink" Target="mailto:Ign.cornejoz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5J9Wp0Sl7pUla9Xvx9ln1SQuSA==">CgMxLjAyDmguODF1c2c3d3hxNjNnMg5oLmtpbDJpdnFjbHd2ejIOaC5tcnFtMThuN3luajkyDmguMWphM3Bwc25jdGJlMg5oLmtiZDNrbzVwejQyODIOaC41bmp6cWZzandmOTQyDmguNmwyaTI4dzhhZDI1Mg5oLnF0eWc3Nnc3czIxdjgAciExMzAtem5ENklqRklFcDk5RUdtYTBSczVRUW5rS3gyX1o=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