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77BC8C8" w:rsidR="00E42278" w:rsidRPr="00E3369C" w:rsidRDefault="007E70E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言语交际与人际沟通</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Speech Communication and Interpersonal Communication</w:t>
      </w:r>
    </w:p>
    <w:p w14:paraId="34AD55F3" w14:textId="77777777" w:rsidR="009C5523" w:rsidRDefault="009C5523" w:rsidP="0085058B">
      <w:pPr>
        <w:jc w:val="center"/>
        <w:rPr>
          <w:rFonts w:ascii="宋体" w:eastAsia="宋体" w:hAnsi="宋体" w:hint="eastAsia"/>
          <w:b/>
          <w:bCs/>
        </w:rPr>
      </w:pPr>
    </w:p>
    <w:p w14:paraId="51A4BF00" w14:textId="7A59A6B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7E70EF">
        <w:rPr>
          <w:rFonts w:ascii="宋体" w:eastAsia="宋体" w:hAnsi="宋体" w:hint="eastAsia"/>
        </w:rPr>
        <w:t>吴礼权</w:t>
      </w:r>
      <w:r w:rsidR="00E3369C" w:rsidRPr="001E7533">
        <w:rPr>
          <w:rFonts w:ascii="宋体" w:eastAsia="宋体" w:hAnsi="宋体" w:hint="eastAsia"/>
        </w:rPr>
        <w:t xml:space="preserve"> </w:t>
      </w:r>
      <w:r w:rsidR="007E70EF">
        <w:rPr>
          <w:rFonts w:ascii="宋体" w:eastAsia="宋体" w:hAnsi="宋体" w:hint="eastAsia"/>
        </w:rPr>
        <w:t>教授</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423D2E2E" w14:textId="0D0E7457" w:rsidR="008E7331" w:rsidRPr="008E7331" w:rsidRDefault="009C5523">
          <w:pPr>
            <w:pStyle w:val="TOC1"/>
            <w:tabs>
              <w:tab w:val="right" w:leader="dot" w:pos="8296"/>
            </w:tabs>
            <w:rPr>
              <w:rFonts w:ascii="宋体" w:eastAsia="宋体" w:hAnsi="宋体" w:hint="eastAsia"/>
              <w:noProof/>
              <w:sz w:val="22"/>
              <w:szCs w:val="24"/>
              <w14:ligatures w14:val="standardContextual"/>
            </w:rPr>
          </w:pPr>
          <w:r w:rsidRPr="008E7331">
            <w:rPr>
              <w:rFonts w:ascii="宋体" w:eastAsia="宋体" w:hAnsi="宋体"/>
            </w:rPr>
            <w:fldChar w:fldCharType="begin"/>
          </w:r>
          <w:r w:rsidRPr="008E7331">
            <w:rPr>
              <w:rFonts w:ascii="宋体" w:eastAsia="宋体" w:hAnsi="宋体"/>
            </w:rPr>
            <w:instrText xml:space="preserve"> TOC \o "1-3" \h \z \u </w:instrText>
          </w:r>
          <w:r w:rsidRPr="008E7331">
            <w:rPr>
              <w:rFonts w:ascii="宋体" w:eastAsia="宋体" w:hAnsi="宋体"/>
            </w:rPr>
            <w:fldChar w:fldCharType="separate"/>
          </w:r>
          <w:hyperlink w:anchor="_Toc190676874" w:history="1">
            <w:r w:rsidR="008E7331" w:rsidRPr="008E7331">
              <w:rPr>
                <w:rStyle w:val="a3"/>
                <w:rFonts w:ascii="宋体" w:eastAsia="宋体" w:hAnsi="宋体" w:hint="eastAsia"/>
                <w:noProof/>
              </w:rPr>
              <w:t>第一讲 绪论</w:t>
            </w:r>
            <w:r w:rsidR="008E7331" w:rsidRPr="008E7331">
              <w:rPr>
                <w:rFonts w:ascii="宋体" w:eastAsia="宋体" w:hAnsi="宋体" w:hint="eastAsia"/>
                <w:noProof/>
                <w:webHidden/>
              </w:rPr>
              <w:tab/>
            </w:r>
            <w:r w:rsidR="008E7331" w:rsidRPr="008E7331">
              <w:rPr>
                <w:rFonts w:ascii="宋体" w:eastAsia="宋体" w:hAnsi="宋体" w:hint="eastAsia"/>
                <w:noProof/>
                <w:webHidden/>
              </w:rPr>
              <w:fldChar w:fldCharType="begin"/>
            </w:r>
            <w:r w:rsidR="008E7331" w:rsidRPr="008E7331">
              <w:rPr>
                <w:rFonts w:ascii="宋体" w:eastAsia="宋体" w:hAnsi="宋体" w:hint="eastAsia"/>
                <w:noProof/>
                <w:webHidden/>
              </w:rPr>
              <w:instrText xml:space="preserve"> </w:instrText>
            </w:r>
            <w:r w:rsidR="008E7331" w:rsidRPr="008E7331">
              <w:rPr>
                <w:rFonts w:ascii="宋体" w:eastAsia="宋体" w:hAnsi="宋体"/>
                <w:noProof/>
                <w:webHidden/>
              </w:rPr>
              <w:instrText>PAGEREF _Toc190676874 \h</w:instrText>
            </w:r>
            <w:r w:rsidR="008E7331" w:rsidRPr="008E7331">
              <w:rPr>
                <w:rFonts w:ascii="宋体" w:eastAsia="宋体" w:hAnsi="宋体" w:hint="eastAsia"/>
                <w:noProof/>
                <w:webHidden/>
              </w:rPr>
              <w:instrText xml:space="preserve"> </w:instrText>
            </w:r>
            <w:r w:rsidR="008E7331" w:rsidRPr="008E7331">
              <w:rPr>
                <w:rFonts w:ascii="宋体" w:eastAsia="宋体" w:hAnsi="宋体" w:hint="eastAsia"/>
                <w:noProof/>
                <w:webHidden/>
              </w:rPr>
            </w:r>
            <w:r w:rsidR="008E7331" w:rsidRPr="008E7331">
              <w:rPr>
                <w:rFonts w:ascii="宋体" w:eastAsia="宋体" w:hAnsi="宋体" w:hint="eastAsia"/>
                <w:noProof/>
                <w:webHidden/>
              </w:rPr>
              <w:fldChar w:fldCharType="separate"/>
            </w:r>
            <w:r w:rsidR="008E7331" w:rsidRPr="008E7331">
              <w:rPr>
                <w:rFonts w:ascii="宋体" w:eastAsia="宋体" w:hAnsi="宋体" w:hint="eastAsia"/>
                <w:noProof/>
                <w:webHidden/>
              </w:rPr>
              <w:t>2</w:t>
            </w:r>
            <w:r w:rsidR="008E7331" w:rsidRPr="008E7331">
              <w:rPr>
                <w:rFonts w:ascii="宋体" w:eastAsia="宋体" w:hAnsi="宋体" w:hint="eastAsia"/>
                <w:noProof/>
                <w:webHidden/>
              </w:rPr>
              <w:fldChar w:fldCharType="end"/>
            </w:r>
          </w:hyperlink>
        </w:p>
        <w:p w14:paraId="40216A5C" w14:textId="1F7AD396" w:rsidR="008E7331" w:rsidRPr="008E7331" w:rsidRDefault="008E7331">
          <w:pPr>
            <w:pStyle w:val="TOC2"/>
            <w:tabs>
              <w:tab w:val="right" w:leader="dot" w:pos="8296"/>
            </w:tabs>
            <w:rPr>
              <w:rFonts w:ascii="宋体" w:eastAsia="宋体" w:hAnsi="宋体" w:hint="eastAsia"/>
              <w:noProof/>
              <w:sz w:val="22"/>
              <w:szCs w:val="24"/>
              <w14:ligatures w14:val="standardContextual"/>
            </w:rPr>
          </w:pPr>
          <w:hyperlink w:anchor="_Toc190676875" w:history="1">
            <w:r w:rsidRPr="008E7331">
              <w:rPr>
                <w:rStyle w:val="a3"/>
                <w:rFonts w:ascii="宋体" w:eastAsia="宋体" w:hAnsi="宋体" w:hint="eastAsia"/>
                <w:noProof/>
              </w:rPr>
              <w:t>一、相关概念的界定</w:t>
            </w:r>
            <w:r w:rsidRPr="008E7331">
              <w:rPr>
                <w:rFonts w:ascii="宋体" w:eastAsia="宋体" w:hAnsi="宋体" w:hint="eastAsia"/>
                <w:noProof/>
                <w:webHidden/>
              </w:rPr>
              <w:tab/>
            </w:r>
            <w:r w:rsidRPr="008E7331">
              <w:rPr>
                <w:rFonts w:ascii="宋体" w:eastAsia="宋体" w:hAnsi="宋体" w:hint="eastAsia"/>
                <w:noProof/>
                <w:webHidden/>
              </w:rPr>
              <w:fldChar w:fldCharType="begin"/>
            </w:r>
            <w:r w:rsidRPr="008E7331">
              <w:rPr>
                <w:rFonts w:ascii="宋体" w:eastAsia="宋体" w:hAnsi="宋体" w:hint="eastAsia"/>
                <w:noProof/>
                <w:webHidden/>
              </w:rPr>
              <w:instrText xml:space="preserve"> </w:instrText>
            </w:r>
            <w:r w:rsidRPr="008E7331">
              <w:rPr>
                <w:rFonts w:ascii="宋体" w:eastAsia="宋体" w:hAnsi="宋体"/>
                <w:noProof/>
                <w:webHidden/>
              </w:rPr>
              <w:instrText>PAGEREF _Toc190676875 \h</w:instrText>
            </w:r>
            <w:r w:rsidRPr="008E7331">
              <w:rPr>
                <w:rFonts w:ascii="宋体" w:eastAsia="宋体" w:hAnsi="宋体" w:hint="eastAsia"/>
                <w:noProof/>
                <w:webHidden/>
              </w:rPr>
              <w:instrText xml:space="preserve"> </w:instrText>
            </w:r>
            <w:r w:rsidRPr="008E7331">
              <w:rPr>
                <w:rFonts w:ascii="宋体" w:eastAsia="宋体" w:hAnsi="宋体" w:hint="eastAsia"/>
                <w:noProof/>
                <w:webHidden/>
              </w:rPr>
            </w:r>
            <w:r w:rsidRPr="008E7331">
              <w:rPr>
                <w:rFonts w:ascii="宋体" w:eastAsia="宋体" w:hAnsi="宋体" w:hint="eastAsia"/>
                <w:noProof/>
                <w:webHidden/>
              </w:rPr>
              <w:fldChar w:fldCharType="separate"/>
            </w:r>
            <w:r w:rsidRPr="008E7331">
              <w:rPr>
                <w:rFonts w:ascii="宋体" w:eastAsia="宋体" w:hAnsi="宋体" w:hint="eastAsia"/>
                <w:noProof/>
                <w:webHidden/>
              </w:rPr>
              <w:t>2</w:t>
            </w:r>
            <w:r w:rsidRPr="008E7331">
              <w:rPr>
                <w:rFonts w:ascii="宋体" w:eastAsia="宋体" w:hAnsi="宋体" w:hint="eastAsia"/>
                <w:noProof/>
                <w:webHidden/>
              </w:rPr>
              <w:fldChar w:fldCharType="end"/>
            </w:r>
          </w:hyperlink>
        </w:p>
        <w:p w14:paraId="5CFA287B" w14:textId="10C15360" w:rsidR="008E7331" w:rsidRPr="008E7331" w:rsidRDefault="008E7331">
          <w:pPr>
            <w:pStyle w:val="TOC3"/>
            <w:tabs>
              <w:tab w:val="right" w:leader="dot" w:pos="8296"/>
            </w:tabs>
            <w:rPr>
              <w:rFonts w:ascii="宋体" w:eastAsia="宋体" w:hAnsi="宋体" w:hint="eastAsia"/>
              <w:noProof/>
              <w:sz w:val="22"/>
              <w:szCs w:val="24"/>
              <w14:ligatures w14:val="standardContextual"/>
            </w:rPr>
          </w:pPr>
          <w:hyperlink w:anchor="_Toc190676876" w:history="1">
            <w:r w:rsidRPr="008E7331">
              <w:rPr>
                <w:rStyle w:val="a3"/>
                <w:rFonts w:ascii="宋体" w:eastAsia="宋体" w:hAnsi="宋体" w:hint="eastAsia"/>
                <w:noProof/>
              </w:rPr>
              <w:t>（一）交际</w:t>
            </w:r>
            <w:r w:rsidRPr="008E7331">
              <w:rPr>
                <w:rFonts w:ascii="宋体" w:eastAsia="宋体" w:hAnsi="宋体" w:hint="eastAsia"/>
                <w:noProof/>
                <w:webHidden/>
              </w:rPr>
              <w:tab/>
            </w:r>
            <w:r w:rsidRPr="008E7331">
              <w:rPr>
                <w:rFonts w:ascii="宋体" w:eastAsia="宋体" w:hAnsi="宋体" w:hint="eastAsia"/>
                <w:noProof/>
                <w:webHidden/>
              </w:rPr>
              <w:fldChar w:fldCharType="begin"/>
            </w:r>
            <w:r w:rsidRPr="008E7331">
              <w:rPr>
                <w:rFonts w:ascii="宋体" w:eastAsia="宋体" w:hAnsi="宋体" w:hint="eastAsia"/>
                <w:noProof/>
                <w:webHidden/>
              </w:rPr>
              <w:instrText xml:space="preserve"> </w:instrText>
            </w:r>
            <w:r w:rsidRPr="008E7331">
              <w:rPr>
                <w:rFonts w:ascii="宋体" w:eastAsia="宋体" w:hAnsi="宋体"/>
                <w:noProof/>
                <w:webHidden/>
              </w:rPr>
              <w:instrText>PAGEREF _Toc190676876 \h</w:instrText>
            </w:r>
            <w:r w:rsidRPr="008E7331">
              <w:rPr>
                <w:rFonts w:ascii="宋体" w:eastAsia="宋体" w:hAnsi="宋体" w:hint="eastAsia"/>
                <w:noProof/>
                <w:webHidden/>
              </w:rPr>
              <w:instrText xml:space="preserve"> </w:instrText>
            </w:r>
            <w:r w:rsidRPr="008E7331">
              <w:rPr>
                <w:rFonts w:ascii="宋体" w:eastAsia="宋体" w:hAnsi="宋体" w:hint="eastAsia"/>
                <w:noProof/>
                <w:webHidden/>
              </w:rPr>
            </w:r>
            <w:r w:rsidRPr="008E7331">
              <w:rPr>
                <w:rFonts w:ascii="宋体" w:eastAsia="宋体" w:hAnsi="宋体" w:hint="eastAsia"/>
                <w:noProof/>
                <w:webHidden/>
              </w:rPr>
              <w:fldChar w:fldCharType="separate"/>
            </w:r>
            <w:r w:rsidRPr="008E7331">
              <w:rPr>
                <w:rFonts w:ascii="宋体" w:eastAsia="宋体" w:hAnsi="宋体" w:hint="eastAsia"/>
                <w:noProof/>
                <w:webHidden/>
              </w:rPr>
              <w:t>2</w:t>
            </w:r>
            <w:r w:rsidRPr="008E7331">
              <w:rPr>
                <w:rFonts w:ascii="宋体" w:eastAsia="宋体" w:hAnsi="宋体" w:hint="eastAsia"/>
                <w:noProof/>
                <w:webHidden/>
              </w:rPr>
              <w:fldChar w:fldCharType="end"/>
            </w:r>
          </w:hyperlink>
        </w:p>
        <w:p w14:paraId="03EFE774" w14:textId="0BB60C51" w:rsidR="008E7331" w:rsidRPr="008E7331" w:rsidRDefault="008E7331">
          <w:pPr>
            <w:pStyle w:val="TOC3"/>
            <w:tabs>
              <w:tab w:val="right" w:leader="dot" w:pos="8296"/>
            </w:tabs>
            <w:rPr>
              <w:rFonts w:ascii="宋体" w:eastAsia="宋体" w:hAnsi="宋体" w:hint="eastAsia"/>
              <w:noProof/>
              <w:sz w:val="22"/>
              <w:szCs w:val="24"/>
              <w14:ligatures w14:val="standardContextual"/>
            </w:rPr>
          </w:pPr>
          <w:hyperlink w:anchor="_Toc190676877" w:history="1">
            <w:r w:rsidRPr="008E7331">
              <w:rPr>
                <w:rStyle w:val="a3"/>
                <w:rFonts w:ascii="宋体" w:eastAsia="宋体" w:hAnsi="宋体" w:hint="eastAsia"/>
                <w:noProof/>
              </w:rPr>
              <w:t>（二）交际者</w:t>
            </w:r>
            <w:r w:rsidRPr="008E7331">
              <w:rPr>
                <w:rFonts w:ascii="宋体" w:eastAsia="宋体" w:hAnsi="宋体" w:hint="eastAsia"/>
                <w:noProof/>
                <w:webHidden/>
              </w:rPr>
              <w:tab/>
            </w:r>
            <w:r w:rsidRPr="008E7331">
              <w:rPr>
                <w:rFonts w:ascii="宋体" w:eastAsia="宋体" w:hAnsi="宋体" w:hint="eastAsia"/>
                <w:noProof/>
                <w:webHidden/>
              </w:rPr>
              <w:fldChar w:fldCharType="begin"/>
            </w:r>
            <w:r w:rsidRPr="008E7331">
              <w:rPr>
                <w:rFonts w:ascii="宋体" w:eastAsia="宋体" w:hAnsi="宋体" w:hint="eastAsia"/>
                <w:noProof/>
                <w:webHidden/>
              </w:rPr>
              <w:instrText xml:space="preserve"> </w:instrText>
            </w:r>
            <w:r w:rsidRPr="008E7331">
              <w:rPr>
                <w:rFonts w:ascii="宋体" w:eastAsia="宋体" w:hAnsi="宋体"/>
                <w:noProof/>
                <w:webHidden/>
              </w:rPr>
              <w:instrText>PAGEREF _Toc190676877 \h</w:instrText>
            </w:r>
            <w:r w:rsidRPr="008E7331">
              <w:rPr>
                <w:rFonts w:ascii="宋体" w:eastAsia="宋体" w:hAnsi="宋体" w:hint="eastAsia"/>
                <w:noProof/>
                <w:webHidden/>
              </w:rPr>
              <w:instrText xml:space="preserve"> </w:instrText>
            </w:r>
            <w:r w:rsidRPr="008E7331">
              <w:rPr>
                <w:rFonts w:ascii="宋体" w:eastAsia="宋体" w:hAnsi="宋体" w:hint="eastAsia"/>
                <w:noProof/>
                <w:webHidden/>
              </w:rPr>
            </w:r>
            <w:r w:rsidRPr="008E7331">
              <w:rPr>
                <w:rFonts w:ascii="宋体" w:eastAsia="宋体" w:hAnsi="宋体" w:hint="eastAsia"/>
                <w:noProof/>
                <w:webHidden/>
              </w:rPr>
              <w:fldChar w:fldCharType="separate"/>
            </w:r>
            <w:r w:rsidRPr="008E7331">
              <w:rPr>
                <w:rFonts w:ascii="宋体" w:eastAsia="宋体" w:hAnsi="宋体" w:hint="eastAsia"/>
                <w:noProof/>
                <w:webHidden/>
              </w:rPr>
              <w:t>2</w:t>
            </w:r>
            <w:r w:rsidRPr="008E7331">
              <w:rPr>
                <w:rFonts w:ascii="宋体" w:eastAsia="宋体" w:hAnsi="宋体" w:hint="eastAsia"/>
                <w:noProof/>
                <w:webHidden/>
              </w:rPr>
              <w:fldChar w:fldCharType="end"/>
            </w:r>
          </w:hyperlink>
        </w:p>
        <w:p w14:paraId="258F0EC8" w14:textId="1801EB1E" w:rsidR="008E7331" w:rsidRPr="008E7331" w:rsidRDefault="008E7331">
          <w:pPr>
            <w:pStyle w:val="TOC3"/>
            <w:tabs>
              <w:tab w:val="right" w:leader="dot" w:pos="8296"/>
            </w:tabs>
            <w:rPr>
              <w:rFonts w:ascii="宋体" w:eastAsia="宋体" w:hAnsi="宋体" w:hint="eastAsia"/>
              <w:noProof/>
              <w:sz w:val="22"/>
              <w:szCs w:val="24"/>
              <w14:ligatures w14:val="standardContextual"/>
            </w:rPr>
          </w:pPr>
          <w:hyperlink w:anchor="_Toc190676878" w:history="1">
            <w:r w:rsidRPr="008E7331">
              <w:rPr>
                <w:rStyle w:val="a3"/>
                <w:rFonts w:ascii="宋体" w:eastAsia="宋体" w:hAnsi="宋体" w:hint="eastAsia"/>
                <w:noProof/>
              </w:rPr>
              <w:t>（三）受交际者</w:t>
            </w:r>
            <w:r w:rsidRPr="008E7331">
              <w:rPr>
                <w:rFonts w:ascii="宋体" w:eastAsia="宋体" w:hAnsi="宋体" w:hint="eastAsia"/>
                <w:noProof/>
                <w:webHidden/>
              </w:rPr>
              <w:tab/>
            </w:r>
            <w:r w:rsidRPr="008E7331">
              <w:rPr>
                <w:rFonts w:ascii="宋体" w:eastAsia="宋体" w:hAnsi="宋体" w:hint="eastAsia"/>
                <w:noProof/>
                <w:webHidden/>
              </w:rPr>
              <w:fldChar w:fldCharType="begin"/>
            </w:r>
            <w:r w:rsidRPr="008E7331">
              <w:rPr>
                <w:rFonts w:ascii="宋体" w:eastAsia="宋体" w:hAnsi="宋体" w:hint="eastAsia"/>
                <w:noProof/>
                <w:webHidden/>
              </w:rPr>
              <w:instrText xml:space="preserve"> </w:instrText>
            </w:r>
            <w:r w:rsidRPr="008E7331">
              <w:rPr>
                <w:rFonts w:ascii="宋体" w:eastAsia="宋体" w:hAnsi="宋体"/>
                <w:noProof/>
                <w:webHidden/>
              </w:rPr>
              <w:instrText>PAGEREF _Toc190676878 \h</w:instrText>
            </w:r>
            <w:r w:rsidRPr="008E7331">
              <w:rPr>
                <w:rFonts w:ascii="宋体" w:eastAsia="宋体" w:hAnsi="宋体" w:hint="eastAsia"/>
                <w:noProof/>
                <w:webHidden/>
              </w:rPr>
              <w:instrText xml:space="preserve"> </w:instrText>
            </w:r>
            <w:r w:rsidRPr="008E7331">
              <w:rPr>
                <w:rFonts w:ascii="宋体" w:eastAsia="宋体" w:hAnsi="宋体" w:hint="eastAsia"/>
                <w:noProof/>
                <w:webHidden/>
              </w:rPr>
            </w:r>
            <w:r w:rsidRPr="008E7331">
              <w:rPr>
                <w:rFonts w:ascii="宋体" w:eastAsia="宋体" w:hAnsi="宋体" w:hint="eastAsia"/>
                <w:noProof/>
                <w:webHidden/>
              </w:rPr>
              <w:fldChar w:fldCharType="separate"/>
            </w:r>
            <w:r w:rsidRPr="008E7331">
              <w:rPr>
                <w:rFonts w:ascii="宋体" w:eastAsia="宋体" w:hAnsi="宋体" w:hint="eastAsia"/>
                <w:noProof/>
                <w:webHidden/>
              </w:rPr>
              <w:t>3</w:t>
            </w:r>
            <w:r w:rsidRPr="008E7331">
              <w:rPr>
                <w:rFonts w:ascii="宋体" w:eastAsia="宋体" w:hAnsi="宋体" w:hint="eastAsia"/>
                <w:noProof/>
                <w:webHidden/>
              </w:rPr>
              <w:fldChar w:fldCharType="end"/>
            </w:r>
          </w:hyperlink>
        </w:p>
        <w:p w14:paraId="7C36C6A0" w14:textId="4B2E2F80" w:rsidR="008E7331" w:rsidRPr="008E7331" w:rsidRDefault="008E7331">
          <w:pPr>
            <w:pStyle w:val="TOC3"/>
            <w:tabs>
              <w:tab w:val="right" w:leader="dot" w:pos="8296"/>
            </w:tabs>
            <w:rPr>
              <w:rFonts w:ascii="宋体" w:eastAsia="宋体" w:hAnsi="宋体" w:hint="eastAsia"/>
              <w:noProof/>
              <w:sz w:val="22"/>
              <w:szCs w:val="24"/>
              <w14:ligatures w14:val="standardContextual"/>
            </w:rPr>
          </w:pPr>
          <w:hyperlink w:anchor="_Toc190676879" w:history="1">
            <w:r w:rsidRPr="008E7331">
              <w:rPr>
                <w:rStyle w:val="a3"/>
                <w:rFonts w:ascii="宋体" w:eastAsia="宋体" w:hAnsi="宋体" w:hint="eastAsia"/>
                <w:noProof/>
              </w:rPr>
              <w:t>（四）言语交际</w:t>
            </w:r>
            <w:r w:rsidRPr="008E7331">
              <w:rPr>
                <w:rFonts w:ascii="宋体" w:eastAsia="宋体" w:hAnsi="宋体" w:hint="eastAsia"/>
                <w:noProof/>
                <w:webHidden/>
              </w:rPr>
              <w:tab/>
            </w:r>
            <w:r w:rsidRPr="008E7331">
              <w:rPr>
                <w:rFonts w:ascii="宋体" w:eastAsia="宋体" w:hAnsi="宋体" w:hint="eastAsia"/>
                <w:noProof/>
                <w:webHidden/>
              </w:rPr>
              <w:fldChar w:fldCharType="begin"/>
            </w:r>
            <w:r w:rsidRPr="008E7331">
              <w:rPr>
                <w:rFonts w:ascii="宋体" w:eastAsia="宋体" w:hAnsi="宋体" w:hint="eastAsia"/>
                <w:noProof/>
                <w:webHidden/>
              </w:rPr>
              <w:instrText xml:space="preserve"> </w:instrText>
            </w:r>
            <w:r w:rsidRPr="008E7331">
              <w:rPr>
                <w:rFonts w:ascii="宋体" w:eastAsia="宋体" w:hAnsi="宋体"/>
                <w:noProof/>
                <w:webHidden/>
              </w:rPr>
              <w:instrText>PAGEREF _Toc190676879 \h</w:instrText>
            </w:r>
            <w:r w:rsidRPr="008E7331">
              <w:rPr>
                <w:rFonts w:ascii="宋体" w:eastAsia="宋体" w:hAnsi="宋体" w:hint="eastAsia"/>
                <w:noProof/>
                <w:webHidden/>
              </w:rPr>
              <w:instrText xml:space="preserve"> </w:instrText>
            </w:r>
            <w:r w:rsidRPr="008E7331">
              <w:rPr>
                <w:rFonts w:ascii="宋体" w:eastAsia="宋体" w:hAnsi="宋体" w:hint="eastAsia"/>
                <w:noProof/>
                <w:webHidden/>
              </w:rPr>
            </w:r>
            <w:r w:rsidRPr="008E7331">
              <w:rPr>
                <w:rFonts w:ascii="宋体" w:eastAsia="宋体" w:hAnsi="宋体" w:hint="eastAsia"/>
                <w:noProof/>
                <w:webHidden/>
              </w:rPr>
              <w:fldChar w:fldCharType="separate"/>
            </w:r>
            <w:r w:rsidRPr="008E7331">
              <w:rPr>
                <w:rFonts w:ascii="宋体" w:eastAsia="宋体" w:hAnsi="宋体" w:hint="eastAsia"/>
                <w:noProof/>
                <w:webHidden/>
              </w:rPr>
              <w:t>3</w:t>
            </w:r>
            <w:r w:rsidRPr="008E7331">
              <w:rPr>
                <w:rFonts w:ascii="宋体" w:eastAsia="宋体" w:hAnsi="宋体" w:hint="eastAsia"/>
                <w:noProof/>
                <w:webHidden/>
              </w:rPr>
              <w:fldChar w:fldCharType="end"/>
            </w:r>
          </w:hyperlink>
        </w:p>
        <w:p w14:paraId="709C1459" w14:textId="5C6EDC43" w:rsidR="009C5523" w:rsidRPr="008E7331" w:rsidRDefault="009C5523">
          <w:pPr>
            <w:rPr>
              <w:rFonts w:ascii="宋体" w:eastAsia="宋体" w:hAnsi="宋体" w:hint="eastAsia"/>
            </w:rPr>
          </w:pPr>
          <w:r w:rsidRPr="008E733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66C1F22" w:rsidR="004F27BC" w:rsidRPr="004F27BC" w:rsidRDefault="004F27BC" w:rsidP="009C5523">
      <w:pPr>
        <w:pStyle w:val="a9"/>
      </w:pPr>
      <w:bookmarkStart w:id="0" w:name="_Toc190676874"/>
      <w:r w:rsidRPr="004F27BC">
        <w:rPr>
          <w:rFonts w:hint="eastAsia"/>
        </w:rPr>
        <w:lastRenderedPageBreak/>
        <w:t>第一讲</w:t>
      </w:r>
      <w:r w:rsidRPr="004F27BC">
        <w:rPr>
          <w:rFonts w:hint="eastAsia"/>
        </w:rPr>
        <w:t xml:space="preserve"> </w:t>
      </w:r>
      <w:r w:rsidR="00744645">
        <w:rPr>
          <w:rFonts w:hint="eastAsia"/>
        </w:rPr>
        <w:t>绪论</w:t>
      </w:r>
      <w:bookmarkEnd w:id="0"/>
    </w:p>
    <w:p w14:paraId="19160074" w14:textId="06F7CA59" w:rsidR="00906D67" w:rsidRPr="001E7533" w:rsidRDefault="000C2A56" w:rsidP="001A5EBF">
      <w:pPr>
        <w:pStyle w:val="aa"/>
        <w:spacing w:before="78" w:after="78"/>
        <w:jc w:val="center"/>
        <w:rPr>
          <w:rFonts w:cs="Times New Roman"/>
        </w:rPr>
      </w:pPr>
      <w:r w:rsidRPr="001E7533">
        <w:rPr>
          <w:rFonts w:cs="Times New Roman"/>
        </w:rPr>
        <w:t>202</w:t>
      </w:r>
      <w:r w:rsidR="007E70EF">
        <w:rPr>
          <w:rFonts w:cs="Times New Roman" w:hint="eastAsia"/>
        </w:rPr>
        <w:t>5</w:t>
      </w:r>
      <w:r w:rsidRPr="001E7533">
        <w:rPr>
          <w:rFonts w:cs="Times New Roman"/>
        </w:rPr>
        <w:t>.</w:t>
      </w:r>
      <w:r w:rsidR="007E70EF">
        <w:rPr>
          <w:rFonts w:cs="Times New Roman" w:hint="eastAsia"/>
        </w:rPr>
        <w:t>2</w:t>
      </w:r>
      <w:r w:rsidRPr="001E7533">
        <w:rPr>
          <w:rFonts w:cs="Times New Roman"/>
        </w:rPr>
        <w:t>.1</w:t>
      </w:r>
      <w:r w:rsidR="007E70EF">
        <w:rPr>
          <w:rFonts w:cs="Times New Roman" w:hint="eastAsia"/>
        </w:rPr>
        <w:t>7</w:t>
      </w:r>
    </w:p>
    <w:p w14:paraId="079D0B26" w14:textId="50853494" w:rsidR="000C2A56" w:rsidRDefault="00744645" w:rsidP="001A5EBF">
      <w:pPr>
        <w:pStyle w:val="aa"/>
        <w:spacing w:before="78" w:after="78"/>
      </w:pPr>
      <w:r>
        <w:tab/>
      </w:r>
      <w:r>
        <w:rPr>
          <w:rFonts w:hint="eastAsia"/>
        </w:rPr>
        <w:t>语言是一个系统，文字是语言的符号体系，而言语是对语言的一种表现。言语有口述与书面两种形式，这门课程主要关注口述言语，即口头交流。人具有社会性，而言语是人际沟通最为便捷的方式，言语交际是人际沟通的重要依托。</w:t>
      </w:r>
    </w:p>
    <w:p w14:paraId="056E7028" w14:textId="4CC6D0FE" w:rsidR="00744645" w:rsidRDefault="00744645" w:rsidP="00744645">
      <w:pPr>
        <w:pStyle w:val="ac"/>
      </w:pPr>
      <w:bookmarkStart w:id="1" w:name="_Toc190676875"/>
      <w:r>
        <w:rPr>
          <w:rFonts w:hint="eastAsia"/>
        </w:rPr>
        <w:t>一、相关概念的界定</w:t>
      </w:r>
      <w:bookmarkEnd w:id="1"/>
    </w:p>
    <w:p w14:paraId="154D6585" w14:textId="04D9E770" w:rsidR="00744645" w:rsidRDefault="00744645" w:rsidP="00744645">
      <w:pPr>
        <w:pStyle w:val="ae"/>
      </w:pPr>
      <w:bookmarkStart w:id="2" w:name="_Toc190676876"/>
      <w:r>
        <w:rPr>
          <w:rFonts w:hint="eastAsia"/>
        </w:rPr>
        <w:t>（一）交际</w:t>
      </w:r>
      <w:bookmarkEnd w:id="2"/>
    </w:p>
    <w:p w14:paraId="25053D8F" w14:textId="0F519086" w:rsidR="00744645" w:rsidRDefault="00744645" w:rsidP="001A5EBF">
      <w:pPr>
        <w:pStyle w:val="aa"/>
        <w:spacing w:before="78" w:after="78"/>
      </w:pPr>
      <w:r>
        <w:tab/>
      </w:r>
      <w:r w:rsidR="00776F76">
        <w:rPr>
          <w:rFonts w:hint="eastAsia"/>
        </w:rPr>
        <w:t>虽然“交际”是一个常用词，很多人都会准确使用，但其于学术上的准确定义仍需探讨。</w:t>
      </w:r>
    </w:p>
    <w:p w14:paraId="37CE087B" w14:textId="73289FE7" w:rsidR="00776F76" w:rsidRDefault="00776F76" w:rsidP="00776F76">
      <w:pPr>
        <w:pStyle w:val="af3"/>
        <w:spacing w:before="78" w:after="78"/>
        <w:ind w:firstLine="420"/>
      </w:pPr>
      <w:r w:rsidRPr="00776F76">
        <w:rPr>
          <w:rFonts w:hint="eastAsia"/>
        </w:rPr>
        <w:t>敢问交际，何心也？</w:t>
      </w:r>
    </w:p>
    <w:p w14:paraId="15369E27" w14:textId="10C97910" w:rsidR="00776F76" w:rsidRDefault="00776F76" w:rsidP="00776F76">
      <w:pPr>
        <w:pStyle w:val="af3"/>
        <w:spacing w:before="78" w:after="78"/>
        <w:jc w:val="right"/>
      </w:pPr>
      <w:r>
        <w:rPr>
          <w:rFonts w:hint="eastAsia"/>
        </w:rPr>
        <w:t>——</w:t>
      </w:r>
      <w:r w:rsidRPr="00776F76">
        <w:rPr>
          <w:rFonts w:hint="eastAsia"/>
        </w:rPr>
        <w:t>《孟子·万章下》</w:t>
      </w:r>
    </w:p>
    <w:p w14:paraId="7DD1E23F" w14:textId="5F8D0D0A" w:rsidR="00776F76" w:rsidRDefault="00776F76" w:rsidP="00776F76">
      <w:pPr>
        <w:pStyle w:val="af3"/>
        <w:spacing w:before="78" w:after="78"/>
        <w:ind w:firstLine="420"/>
      </w:pPr>
      <w:r w:rsidRPr="00776F76">
        <w:rPr>
          <w:rFonts w:hint="eastAsia"/>
        </w:rPr>
        <w:t>际，接也，交际谓人以礼仪币帛相交接也。</w:t>
      </w:r>
    </w:p>
    <w:p w14:paraId="21E9CB62" w14:textId="196E2FA9" w:rsidR="00776F76" w:rsidRDefault="00776F76" w:rsidP="00776F76">
      <w:pPr>
        <w:pStyle w:val="af3"/>
        <w:spacing w:before="78" w:after="78"/>
        <w:jc w:val="right"/>
      </w:pPr>
      <w:r>
        <w:rPr>
          <w:rFonts w:hint="eastAsia"/>
        </w:rPr>
        <w:t>——朱熹注《孟子》</w:t>
      </w:r>
    </w:p>
    <w:p w14:paraId="43B70E32" w14:textId="77777777" w:rsidR="00776F76" w:rsidRDefault="00776F76" w:rsidP="00776F76">
      <w:pPr>
        <w:pStyle w:val="af3"/>
        <w:spacing w:before="78" w:after="78"/>
        <w:ind w:firstLine="420"/>
      </w:pPr>
      <w:r>
        <w:rPr>
          <w:rFonts w:hint="eastAsia"/>
        </w:rPr>
        <w:t>……</w:t>
      </w:r>
      <w:r w:rsidRPr="00776F76">
        <w:rPr>
          <w:rFonts w:hint="eastAsia"/>
        </w:rPr>
        <w:t>后泛指人与人的往来应酬。</w:t>
      </w:r>
    </w:p>
    <w:p w14:paraId="0161AF94" w14:textId="37D8F650" w:rsidR="00776F76" w:rsidRDefault="00776F76" w:rsidP="00776F76">
      <w:pPr>
        <w:pStyle w:val="af3"/>
        <w:spacing w:before="78" w:after="78"/>
        <w:jc w:val="right"/>
      </w:pPr>
      <w:r>
        <w:rPr>
          <w:rFonts w:hint="eastAsia"/>
        </w:rPr>
        <w:t>——</w:t>
      </w:r>
      <w:r w:rsidRPr="00776F76">
        <w:rPr>
          <w:rFonts w:hint="eastAsia"/>
        </w:rPr>
        <w:t>《辞海》</w:t>
      </w:r>
    </w:p>
    <w:p w14:paraId="73E94256" w14:textId="7DB3FE97" w:rsidR="007A2210" w:rsidRDefault="007A2210" w:rsidP="007A2210">
      <w:pPr>
        <w:pStyle w:val="af3"/>
        <w:spacing w:before="78" w:after="78"/>
        <w:ind w:firstLine="420"/>
      </w:pPr>
      <w:r w:rsidRPr="007A2210">
        <w:rPr>
          <w:rFonts w:hint="eastAsia"/>
        </w:rPr>
        <w:t>【交际】人与人之间往来接触；社交：语言是人们的</w:t>
      </w:r>
      <w:r>
        <w:rPr>
          <w:rFonts w:hint="eastAsia"/>
        </w:rPr>
        <w:t>~</w:t>
      </w:r>
      <w:r w:rsidRPr="007A2210">
        <w:rPr>
          <w:rFonts w:hint="eastAsia"/>
        </w:rPr>
        <w:t>工具</w:t>
      </w:r>
      <w:r w:rsidRPr="007A2210">
        <w:rPr>
          <w:rFonts w:hint="eastAsia"/>
        </w:rPr>
        <w:t>|</w:t>
      </w:r>
      <w:r w:rsidRPr="007A2210">
        <w:rPr>
          <w:rFonts w:hint="eastAsia"/>
        </w:rPr>
        <w:t>他不善于</w:t>
      </w:r>
      <w:r w:rsidRPr="007A2210">
        <w:rPr>
          <w:rFonts w:hint="eastAsia"/>
        </w:rPr>
        <w:t>~</w:t>
      </w:r>
      <w:r w:rsidRPr="007A2210">
        <w:rPr>
          <w:rFonts w:hint="eastAsia"/>
        </w:rPr>
        <w:t>。</w:t>
      </w:r>
    </w:p>
    <w:p w14:paraId="7FAFCD51" w14:textId="6D3128FA" w:rsidR="007E70EF" w:rsidRDefault="007A2210" w:rsidP="007A2210">
      <w:pPr>
        <w:pStyle w:val="af3"/>
        <w:spacing w:before="78" w:after="78"/>
        <w:jc w:val="right"/>
      </w:pPr>
      <w:r>
        <w:rPr>
          <w:rFonts w:hint="eastAsia"/>
        </w:rPr>
        <w:t>——</w:t>
      </w:r>
      <w:r w:rsidRPr="007A2210">
        <w:rPr>
          <w:rFonts w:hint="eastAsia"/>
        </w:rPr>
        <w:t>《现代汉语词典</w:t>
      </w:r>
      <w:r>
        <w:rPr>
          <w:rFonts w:hint="eastAsia"/>
        </w:rPr>
        <w:t>（</w:t>
      </w:r>
      <w:r w:rsidRPr="007A2210">
        <w:rPr>
          <w:rFonts w:hint="eastAsia"/>
        </w:rPr>
        <w:t>第</w:t>
      </w:r>
      <w:r w:rsidRPr="007A2210">
        <w:rPr>
          <w:rFonts w:hint="eastAsia"/>
        </w:rPr>
        <w:t>6</w:t>
      </w:r>
      <w:r w:rsidRPr="007A2210">
        <w:rPr>
          <w:rFonts w:hint="eastAsia"/>
        </w:rPr>
        <w:t>版</w:t>
      </w:r>
      <w:r>
        <w:rPr>
          <w:rFonts w:hint="eastAsia"/>
        </w:rPr>
        <w:t>）</w:t>
      </w:r>
      <w:r w:rsidRPr="007A2210">
        <w:rPr>
          <w:rFonts w:hint="eastAsia"/>
        </w:rPr>
        <w:t>》</w:t>
      </w:r>
    </w:p>
    <w:p w14:paraId="0B427056" w14:textId="55367EAD" w:rsidR="007A2210" w:rsidRDefault="007A2210" w:rsidP="007A2210">
      <w:pPr>
        <w:pStyle w:val="aa"/>
        <w:spacing w:before="78" w:after="78"/>
        <w:ind w:firstLine="420"/>
      </w:pPr>
      <w:r>
        <w:rPr>
          <w:rFonts w:hint="eastAsia"/>
        </w:rPr>
        <w:t>由此可见，“交际”就是人与人之间的往来接触或应酬。换言之，就是“人际交往”，或曰“人际互动”——称之为“人际互动”，可能会更准确点。</w:t>
      </w:r>
    </w:p>
    <w:p w14:paraId="0D3669B9" w14:textId="322BA058" w:rsidR="007A2210" w:rsidRDefault="007A2210" w:rsidP="007A2210">
      <w:pPr>
        <w:pStyle w:val="aa"/>
        <w:spacing w:before="78" w:after="78"/>
        <w:ind w:firstLine="420"/>
      </w:pPr>
      <w:r>
        <w:rPr>
          <w:rFonts w:hint="eastAsia"/>
        </w:rPr>
        <w:t>从逻辑上说，同时也是从事实出发，“互动”主要包括三个方面：</w:t>
      </w:r>
    </w:p>
    <w:p w14:paraId="5EB7EA60" w14:textId="1131CE91" w:rsidR="007A2210" w:rsidRDefault="007A2210" w:rsidP="008459C4">
      <w:pPr>
        <w:pStyle w:val="aa"/>
        <w:numPr>
          <w:ilvl w:val="0"/>
          <w:numId w:val="2"/>
        </w:numPr>
        <w:spacing w:before="78" w:after="78"/>
        <w:ind w:left="737" w:hanging="737"/>
      </w:pPr>
      <w:r>
        <w:rPr>
          <w:rFonts w:hint="eastAsia"/>
        </w:rPr>
        <w:t>“言”的方面，就是“言语应酬”或曰“言语应答”。比方说，二人之间的相互问候，或是二人或多人为某一问题而进行的问与答（或讨论），等等。</w:t>
      </w:r>
    </w:p>
    <w:p w14:paraId="5CCAE4D9" w14:textId="0B417086" w:rsidR="007A2210" w:rsidRDefault="008459C4" w:rsidP="008459C4">
      <w:pPr>
        <w:pStyle w:val="aa"/>
        <w:numPr>
          <w:ilvl w:val="0"/>
          <w:numId w:val="2"/>
        </w:numPr>
        <w:spacing w:before="78" w:after="78"/>
        <w:ind w:left="737" w:hanging="737"/>
      </w:pPr>
      <w:r>
        <w:rPr>
          <w:rFonts w:hint="eastAsia"/>
        </w:rPr>
        <w:t xml:space="preserve"> </w:t>
      </w:r>
      <w:r w:rsidR="007A2210">
        <w:rPr>
          <w:rFonts w:hint="eastAsia"/>
        </w:rPr>
        <w:t>“行”的方面（事实上，很多“行”与“行”之间的“互动”是同时伴随着“言”与“言”的“互动”），包括的面比较广。最为常见的，如送礼与回礼，中国人逢年过节的相互走动，朋友之间的拜访或回访，等等，不一而足。</w:t>
      </w:r>
    </w:p>
    <w:p w14:paraId="13E8C254" w14:textId="094C4D40" w:rsidR="00FD1BDD" w:rsidRDefault="008459C4" w:rsidP="008459C4">
      <w:pPr>
        <w:pStyle w:val="aa"/>
        <w:numPr>
          <w:ilvl w:val="0"/>
          <w:numId w:val="2"/>
        </w:numPr>
        <w:spacing w:before="78" w:after="78"/>
        <w:ind w:left="737" w:hanging="737"/>
      </w:pPr>
      <w:r>
        <w:rPr>
          <w:rFonts w:hint="eastAsia"/>
        </w:rPr>
        <w:t xml:space="preserve"> </w:t>
      </w:r>
      <w:r w:rsidR="00FD1BDD">
        <w:rPr>
          <w:rFonts w:hint="eastAsia"/>
        </w:rPr>
        <w:t>“言”与“行”的“互动”。比方说，别人帮你做了一件事，你用言语表达谢意，这就是“言”与“行”的“互动”；又比方说，别人用言语请求你一件事，你用行动予以回应，这也是“言”与“行”的“互动”。</w:t>
      </w:r>
    </w:p>
    <w:p w14:paraId="68F798CB" w14:textId="264A139C" w:rsidR="007A2210" w:rsidRDefault="00FD1BDD" w:rsidP="00FD1BDD">
      <w:pPr>
        <w:pStyle w:val="aa"/>
        <w:spacing w:before="78" w:after="78"/>
        <w:ind w:firstLine="420"/>
      </w:pPr>
      <w:r>
        <w:rPr>
          <w:rFonts w:hint="eastAsia"/>
        </w:rPr>
        <w:t>以上三种情况，都是我们所讲的“人际交往”或曰“人际互动”，亦即“交际”。</w:t>
      </w:r>
    </w:p>
    <w:p w14:paraId="05BA3E05" w14:textId="463A2764" w:rsidR="007A2210" w:rsidRDefault="00FD1BDD" w:rsidP="00FD1BDD">
      <w:pPr>
        <w:pStyle w:val="ae"/>
      </w:pPr>
      <w:bookmarkStart w:id="3" w:name="_Toc190676877"/>
      <w:r>
        <w:rPr>
          <w:rFonts w:hint="eastAsia"/>
        </w:rPr>
        <w:t>（二）交际者</w:t>
      </w:r>
      <w:bookmarkEnd w:id="3"/>
    </w:p>
    <w:p w14:paraId="4319ACC4" w14:textId="2CD59DB4" w:rsidR="00FD1BDD" w:rsidRDefault="00FD1BDD" w:rsidP="00FD1BDD">
      <w:pPr>
        <w:pStyle w:val="aa"/>
        <w:spacing w:before="78" w:after="78"/>
        <w:ind w:firstLine="420"/>
      </w:pPr>
      <w:r>
        <w:rPr>
          <w:rFonts w:hint="eastAsia"/>
        </w:rPr>
        <w:t>所谓“交际者”，简单来说，就是在某场或某次人际交往、人际应酬或曰人际互动活动中占据主导或主动地位的一方。“人际互动”（即“交际”）有三种情况，因此“交际者”也分为三种类型。</w:t>
      </w:r>
    </w:p>
    <w:p w14:paraId="69F43DF8" w14:textId="4738FF43" w:rsidR="00FD1BDD" w:rsidRDefault="00FD1BDD" w:rsidP="00FD1BDD">
      <w:pPr>
        <w:pStyle w:val="aa"/>
        <w:spacing w:before="78" w:after="78"/>
        <w:ind w:firstLine="420"/>
      </w:pPr>
      <w:r w:rsidRPr="00FD1BDD">
        <w:rPr>
          <w:rFonts w:hint="eastAsia"/>
        </w:rPr>
        <w:t>如果“人际互动”的形式局限于“言”的方面，那么首先挑起“话题”（</w:t>
      </w:r>
      <w:r w:rsidRPr="00FD1BDD">
        <w:rPr>
          <w:rFonts w:hint="eastAsia"/>
        </w:rPr>
        <w:t>topic</w:t>
      </w:r>
      <w:r w:rsidRPr="00FD1BDD">
        <w:rPr>
          <w:rFonts w:hint="eastAsia"/>
        </w:rPr>
        <w:t>）的人，便是“交际者”。比方说，老朋友、老熟人相见，第一个打招呼的，便是“交际者”。在公共场合，因事主动与人搭讪的人，也是“交际者”；在一个陌生的地方，一个人向当地人问路，</w:t>
      </w:r>
      <w:r w:rsidRPr="00FD1BDD">
        <w:rPr>
          <w:rFonts w:hint="eastAsia"/>
        </w:rPr>
        <w:lastRenderedPageBreak/>
        <w:t>这问路者就是“交际者”；打电话，拨号呼叫别人的，也是“交际者”。如此等等，不一而足。</w:t>
      </w:r>
    </w:p>
    <w:p w14:paraId="1B5C2912" w14:textId="2DB260B0" w:rsidR="00FD1BDD" w:rsidRDefault="008459C4" w:rsidP="00FD1BDD">
      <w:pPr>
        <w:pStyle w:val="aa"/>
        <w:spacing w:before="78" w:after="78"/>
        <w:ind w:firstLine="420"/>
      </w:pPr>
      <w:r w:rsidRPr="008459C4">
        <w:rPr>
          <w:rFonts w:hint="eastAsia"/>
        </w:rPr>
        <w:t>如果“人际互动”的方式是以“行”的形式出现（很多“行为互动”是同时伴随着“言语互动”的），那么主动发出行动的人就是“交际者”。比方说，送礼与回礼，送礼者是“交际者”；拜访与回访，拜访者是“交际者”；中国人酒席上杯觥交错，你来我往，其中敬酒者便是“交际者”；日本人见面喜欢鞠躬致敬，那首先弯腰的便是“交际者”。如此等等，不一而足。</w:t>
      </w:r>
    </w:p>
    <w:p w14:paraId="78A908AF" w14:textId="04D6A72F" w:rsidR="008459C4" w:rsidRDefault="008459C4" w:rsidP="00FD1BDD">
      <w:pPr>
        <w:pStyle w:val="aa"/>
        <w:spacing w:before="78" w:after="78"/>
        <w:ind w:firstLine="420"/>
      </w:pPr>
      <w:r w:rsidRPr="008459C4">
        <w:rPr>
          <w:rFonts w:hint="eastAsia"/>
        </w:rPr>
        <w:t>如果“人际互动”的方式是以“言行互动”的方式（即一方用言语，另一方用行动）出现，那么主动说话者，或是主动付诸行动者，便是“交际者”。比方说，我们在公交车上主动给一位老人或怀抱婴儿的妇女让座，对方会用言语答谢。其中，做出让座动作的，便是“交际者”。又比方说，我们请求别人帮忙，用言语表达出来，对方用行动回应。其中，用言语提出请求者便是“交际者</w:t>
      </w:r>
      <w:r>
        <w:rPr>
          <w:rFonts w:hint="eastAsia"/>
        </w:rPr>
        <w:t>”。</w:t>
      </w:r>
    </w:p>
    <w:p w14:paraId="31007E80" w14:textId="005B41A4" w:rsidR="007A2210" w:rsidRDefault="008459C4" w:rsidP="008459C4">
      <w:pPr>
        <w:pStyle w:val="ae"/>
      </w:pPr>
      <w:bookmarkStart w:id="4" w:name="_Toc190676878"/>
      <w:r>
        <w:rPr>
          <w:rFonts w:hint="eastAsia"/>
        </w:rPr>
        <w:t>（三）受交际者</w:t>
      </w:r>
      <w:bookmarkEnd w:id="4"/>
    </w:p>
    <w:p w14:paraId="3B9E7731" w14:textId="21E89CD1" w:rsidR="008459C4" w:rsidRDefault="008459C4" w:rsidP="008459C4">
      <w:pPr>
        <w:pStyle w:val="aa"/>
        <w:spacing w:before="78" w:after="78"/>
        <w:ind w:firstLine="420"/>
      </w:pPr>
      <w:r>
        <w:rPr>
          <w:rFonts w:hint="eastAsia"/>
        </w:rPr>
        <w:t>所谓“受交际者”，简言之，就是在某场或某次人际交往、人际应酬或曰人际互动活动中居于被动地位的一方。“人际互动”（即“交际”）有三种情况，“交际者”因之也分为三种类型。“受交际者”是与“交际者”相对应的概念，因此“受交际者”也有三种类型，此处略。</w:t>
      </w:r>
    </w:p>
    <w:p w14:paraId="47E58F95" w14:textId="5DA862A1" w:rsidR="008E685B" w:rsidRDefault="008E685B" w:rsidP="008E685B">
      <w:pPr>
        <w:pStyle w:val="ae"/>
      </w:pPr>
      <w:bookmarkStart w:id="5" w:name="_Toc190676879"/>
      <w:r>
        <w:rPr>
          <w:rFonts w:hint="eastAsia"/>
        </w:rPr>
        <w:t>（四）言语交际</w:t>
      </w:r>
      <w:bookmarkEnd w:id="5"/>
    </w:p>
    <w:p w14:paraId="184E604F" w14:textId="77777777" w:rsidR="00E14DB7" w:rsidRDefault="008E685B" w:rsidP="0057569A">
      <w:pPr>
        <w:pStyle w:val="aa"/>
        <w:spacing w:before="78" w:after="78"/>
        <w:ind w:firstLine="420"/>
      </w:pPr>
      <w:r w:rsidRPr="008E685B">
        <w:rPr>
          <w:rFonts w:hint="eastAsia"/>
        </w:rPr>
        <w:t>所谓“言语交际”，就是上面我们已经讲到的“言言互动”，它是特指交际者与受交际者之间通过言语而进行的交往或互动。“言语交际”的形式，主要有两类：一是口语交际，二是书面语交际</w:t>
      </w:r>
      <w:r>
        <w:rPr>
          <w:rFonts w:hint="eastAsia"/>
        </w:rPr>
        <w:t>。</w:t>
      </w:r>
    </w:p>
    <w:p w14:paraId="2CEB2F1A" w14:textId="6F1A776B" w:rsidR="00E14DB7" w:rsidRDefault="00E14DB7" w:rsidP="00E14DB7">
      <w:pPr>
        <w:pStyle w:val="af1"/>
      </w:pPr>
      <w:r>
        <w:rPr>
          <w:rFonts w:hint="eastAsia"/>
        </w:rPr>
        <w:t xml:space="preserve">1. </w:t>
      </w:r>
      <w:r>
        <w:rPr>
          <w:rFonts w:hint="eastAsia"/>
        </w:rPr>
        <w:t>口语交际</w:t>
      </w:r>
    </w:p>
    <w:p w14:paraId="4E4C7DB4" w14:textId="43791CB0" w:rsidR="008E685B" w:rsidRDefault="0057569A" w:rsidP="0057569A">
      <w:pPr>
        <w:pStyle w:val="aa"/>
        <w:spacing w:before="78" w:after="78"/>
        <w:ind w:firstLine="420"/>
      </w:pPr>
      <w:r>
        <w:rPr>
          <w:rFonts w:hint="eastAsia"/>
        </w:rPr>
        <w:t>口语交际从形式上再加区分，又可以分为两种情况：一是“你一言，我一语”式，二是“我说你听”式。</w:t>
      </w:r>
    </w:p>
    <w:p w14:paraId="75EBDF96" w14:textId="3E9E0052" w:rsidR="0057569A" w:rsidRDefault="0057569A" w:rsidP="0057569A">
      <w:pPr>
        <w:pStyle w:val="aa"/>
        <w:spacing w:before="78" w:after="78"/>
        <w:ind w:firstLine="420"/>
      </w:pPr>
      <w:r>
        <w:rPr>
          <w:rFonts w:hint="eastAsia"/>
        </w:rPr>
        <w:t>“你一言，我一语”式即由交际者与受交际者通过平等对话形式而进行的双向言语互动。比方说，我们日常生活中与他人之间的寒暄，为了某种事情而与他人进行的谈话，等等，都是属于此类</w:t>
      </w:r>
      <w:r w:rsidR="00E14DB7">
        <w:rPr>
          <w:rFonts w:hint="eastAsia"/>
        </w:rPr>
        <w:t>。</w:t>
      </w:r>
    </w:p>
    <w:p w14:paraId="7F1C226F" w14:textId="35EECC71" w:rsidR="00E14DB7" w:rsidRDefault="00E14DB7" w:rsidP="00E14DB7">
      <w:pPr>
        <w:pStyle w:val="aa"/>
        <w:spacing w:before="78" w:after="78"/>
        <w:ind w:firstLine="420"/>
      </w:pPr>
      <w:r>
        <w:rPr>
          <w:rFonts w:hint="eastAsia"/>
        </w:rPr>
        <w:t>“我说你听”式即由交际者说，而受交际者听，交际是在非对等的模式下进行，属于一种单向言语交际。如演讲报告会上的演讲、学校课堂上的讲课，都是属于此类。</w:t>
      </w:r>
    </w:p>
    <w:p w14:paraId="6082E8D7" w14:textId="19ED382E" w:rsidR="00E14DB7" w:rsidRDefault="00E14DB7" w:rsidP="00E14DB7">
      <w:pPr>
        <w:pStyle w:val="af1"/>
      </w:pPr>
      <w:r>
        <w:rPr>
          <w:rFonts w:hint="eastAsia"/>
        </w:rPr>
        <w:t xml:space="preserve">2. </w:t>
      </w:r>
      <w:r>
        <w:rPr>
          <w:rFonts w:hint="eastAsia"/>
        </w:rPr>
        <w:t>书面语交际</w:t>
      </w:r>
    </w:p>
    <w:p w14:paraId="38C53C45" w14:textId="3EA6DC52" w:rsidR="00E14DB7" w:rsidRDefault="00E14DB7" w:rsidP="00E14DB7">
      <w:pPr>
        <w:pStyle w:val="aa"/>
        <w:spacing w:before="78" w:after="78"/>
        <w:ind w:firstLine="420"/>
      </w:pPr>
      <w:r>
        <w:rPr>
          <w:rFonts w:hint="eastAsia"/>
        </w:rPr>
        <w:t>书面语交际就是交际者将所要与受交际者沟通的事情（包括情感等）通过书信、报告等文字形式表达出来，以此让受交际者了解其观点、思想、主张或情感等。书面语交际也可分为“我写你复”式与“我写你读”式。</w:t>
      </w:r>
    </w:p>
    <w:p w14:paraId="745A44D3" w14:textId="5A4379BC" w:rsidR="00E14DB7" w:rsidRDefault="00E14DB7" w:rsidP="00E14DB7">
      <w:pPr>
        <w:pStyle w:val="aa"/>
        <w:spacing w:before="78" w:after="78"/>
        <w:ind w:firstLine="420"/>
      </w:pPr>
      <w:r>
        <w:rPr>
          <w:rFonts w:hint="eastAsia"/>
        </w:rPr>
        <w:t>“我写你复”式即交际者将所要表达的思想或情感或是要协商解决的问题通过书信或报告等文字形式传递给受交际者，受交际者阅读后针对其内容给交际者以文字回复。很明显，这种交际模式也是属于双向互动的言语交际，只不过不像对话那样具有“即时性”而已。</w:t>
      </w:r>
      <w:r w:rsidR="00D0394F" w:rsidRPr="00D0394F">
        <w:rPr>
          <w:rFonts w:hint="eastAsia"/>
        </w:rPr>
        <w:t>不过，应该指出的是，随着现代科技与互联网技术的发展，而今的“我写你复”式书面语交际，也具有了“即时性”。如手机短信、微信都有回复功能，就像面对面的对话一样，时间差几</w:t>
      </w:r>
      <w:r w:rsidR="00D0394F" w:rsidRPr="00D0394F">
        <w:rPr>
          <w:rFonts w:hint="eastAsia"/>
        </w:rPr>
        <w:lastRenderedPageBreak/>
        <w:t>乎可以忽略不计。</w:t>
      </w:r>
    </w:p>
    <w:p w14:paraId="32F03049" w14:textId="4629CB6F" w:rsidR="00E14DB7" w:rsidRDefault="00D0394F" w:rsidP="00D0394F">
      <w:pPr>
        <w:pStyle w:val="aa"/>
        <w:spacing w:before="78" w:after="78"/>
        <w:ind w:firstLine="420"/>
      </w:pPr>
      <w:r>
        <w:rPr>
          <w:rFonts w:hint="eastAsia"/>
        </w:rPr>
        <w:t>“我写你读”式即交际者将自己的思想、情感、理念、主张等通过文字的形式写出来并予以发表或出版，让广大读者阅读，从而了解自己的思想与情感等。这种情况的“言语交际”，明显是单向的，受交际者也不是特定的，而只是广泛而潜在的。但是，应该指出的是，现今通过</w:t>
      </w:r>
      <w:r w:rsidR="00965BDF">
        <w:rPr>
          <w:rFonts w:hint="eastAsia"/>
        </w:rPr>
        <w:t>网络</w:t>
      </w:r>
      <w:r>
        <w:rPr>
          <w:rFonts w:hint="eastAsia"/>
        </w:rPr>
        <w:t>平台发表的文字，往往会有读者评论，这就不是传统的单向性质了。</w:t>
      </w:r>
    </w:p>
    <w:p w14:paraId="6E103417" w14:textId="3D8EB605" w:rsidR="00D0394F" w:rsidRPr="00D0394F" w:rsidRDefault="00965BDF" w:rsidP="00965BDF">
      <w:pPr>
        <w:pStyle w:val="aa"/>
        <w:spacing w:before="78" w:after="78"/>
        <w:ind w:firstLine="420"/>
      </w:pPr>
      <w:r>
        <w:rPr>
          <w:rFonts w:hint="eastAsia"/>
        </w:rPr>
        <w:t>“</w:t>
      </w:r>
      <w:r w:rsidR="008B413F">
        <w:rPr>
          <w:rFonts w:hint="eastAsia"/>
        </w:rPr>
        <w:t>我</w:t>
      </w:r>
      <w:r>
        <w:rPr>
          <w:rFonts w:hint="eastAsia"/>
        </w:rPr>
        <w:t>写</w:t>
      </w:r>
      <w:r w:rsidR="008B413F">
        <w:rPr>
          <w:rFonts w:hint="eastAsia"/>
        </w:rPr>
        <w:t>你</w:t>
      </w:r>
      <w:r>
        <w:rPr>
          <w:rFonts w:hint="eastAsia"/>
        </w:rPr>
        <w:t>复”式的“言语交际”，虽然发生频率不及“口语交际”高，但在实际语言生活中并不少见。比方说，我们工作中给领导写报告，古代大臣给皇帝写奏章，朋友之间书信往来，恋人之间情书往来，还有封建时代文人士大夫之间的诗文酬答等，都属于此类。</w:t>
      </w:r>
    </w:p>
    <w:p w14:paraId="3B3F507A" w14:textId="3B84972A" w:rsidR="008E685B" w:rsidRDefault="008B413F" w:rsidP="008B413F">
      <w:pPr>
        <w:pStyle w:val="aa"/>
        <w:spacing w:before="78" w:after="78"/>
        <w:ind w:firstLine="420"/>
      </w:pPr>
      <w:r>
        <w:rPr>
          <w:rFonts w:hint="eastAsia"/>
        </w:rPr>
        <w:t>“我写你复”式虽然在人际沟通上不像口语交际那样具有“即时性”，但就其效果而言，实际上并不比口语交际差，甚至有时候可能比“面对面”的对话交流更能达成人际沟通的预定目标。因为书面表达有足够的时间让交际者（即写作者）从容经营每一个词句，而不像口头交际时没有足够的时间字斟句酌。</w:t>
      </w:r>
    </w:p>
    <w:p w14:paraId="03996A16" w14:textId="2397160B" w:rsidR="008E685B" w:rsidRDefault="00C55C8A" w:rsidP="00C55C8A">
      <w:pPr>
        <w:pStyle w:val="af3"/>
        <w:spacing w:before="78" w:after="78"/>
        <w:ind w:firstLine="420"/>
      </w:pPr>
      <w:r>
        <w:rPr>
          <w:rFonts w:hint="eastAsia"/>
        </w:rPr>
        <w:t>臣之辛苦，非独蜀之人士及二州牧伯所见明知，皇天后土，实所共鉴，愿陛下矜愍愚诚，听臣微志，庶刘侥幸，保卒余年。臣生当陨首，死当结草。臣不胜犬马怖惧之情，谨拜表以闻。</w:t>
      </w:r>
    </w:p>
    <w:p w14:paraId="7A1B6F96" w14:textId="15EE2C10" w:rsidR="00C55C8A" w:rsidRDefault="00C55C8A" w:rsidP="00C55C8A">
      <w:pPr>
        <w:pStyle w:val="af3"/>
        <w:spacing w:before="78" w:after="78"/>
        <w:jc w:val="right"/>
      </w:pPr>
      <w:r>
        <w:rPr>
          <w:rFonts w:hint="eastAsia"/>
        </w:rPr>
        <w:t>——李密《陈情表》</w:t>
      </w:r>
    </w:p>
    <w:p w14:paraId="2DDA6972" w14:textId="45E48B88" w:rsidR="00C55C8A" w:rsidRDefault="00943219" w:rsidP="00943219">
      <w:pPr>
        <w:pStyle w:val="aa"/>
        <w:spacing w:before="78" w:after="78"/>
        <w:ind w:firstLine="420"/>
      </w:pPr>
      <w:r>
        <w:rPr>
          <w:rFonts w:hint="eastAsia"/>
        </w:rPr>
        <w:t>如果交际者李密与受交际者晋武帝不是采用“书面交际”而是“口语交际”的形式，即交际者李密是与晋武帝“面对面”地沟通请辞，那么沟通效果肯定达不到呈送奏章的效果。因为“口语交际”时交际者不可能从容地斟酌字句，推托婉拒的表达策略就不会那么高明。可见，有时候面对特殊的受交际者或是为了达到特定的人际沟通效果，采用“书面交际”的形式更有优势。</w:t>
      </w:r>
    </w:p>
    <w:p w14:paraId="328550E2" w14:textId="5261479D" w:rsidR="00943219" w:rsidRDefault="00136ED0" w:rsidP="00136ED0">
      <w:pPr>
        <w:pStyle w:val="aa"/>
        <w:spacing w:before="78" w:after="78"/>
        <w:ind w:firstLine="420"/>
      </w:pPr>
      <w:r>
        <w:rPr>
          <w:rFonts w:hint="eastAsia"/>
        </w:rPr>
        <w:t>“我写你读”式的言语交际，虽然没有受交际者的反馈与互动，但交际者在内心或曰潜意识中是有特定的受交际者的。比方说，作家写小说、散文、诗歌等，在创作的当时应该在内心有一个假想的受交际者（即读者）群体的。也就是说，交际者（即写作者）的作品是写给哪些人看的，意识中是有所预设的，心里也是有期待的。所以，这样的“言语交际”仍是以一定的受交际者群体为互动对象的。相对来说，小说、散文等在此方面表现得可能更为明显些，诗歌则要弱些（除叙事诗外，诗歌多重在抒发自已的情感）。但是，即使是诗歌，有时也仍具有言语互动与人际沟通的效果。</w:t>
      </w:r>
    </w:p>
    <w:p w14:paraId="566B424E" w14:textId="77777777" w:rsidR="00136ED0" w:rsidRDefault="00136ED0" w:rsidP="00136ED0">
      <w:pPr>
        <w:pStyle w:val="aa"/>
        <w:spacing w:before="78" w:after="78"/>
        <w:ind w:firstLine="420"/>
      </w:pPr>
    </w:p>
    <w:p w14:paraId="2E465A4C" w14:textId="77777777" w:rsidR="00943219" w:rsidRPr="008B413F" w:rsidRDefault="00943219" w:rsidP="00943219">
      <w:pPr>
        <w:pStyle w:val="aa"/>
        <w:spacing w:before="78" w:after="78"/>
      </w:pPr>
    </w:p>
    <w:sectPr w:rsidR="00943219" w:rsidRPr="008B413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9C8F9" w14:textId="77777777" w:rsidR="003919A4" w:rsidRDefault="003919A4" w:rsidP="004F27BC">
      <w:pPr>
        <w:rPr>
          <w:rFonts w:hint="eastAsia"/>
        </w:rPr>
      </w:pPr>
      <w:r>
        <w:separator/>
      </w:r>
    </w:p>
  </w:endnote>
  <w:endnote w:type="continuationSeparator" w:id="0">
    <w:p w14:paraId="37565F27" w14:textId="77777777" w:rsidR="003919A4" w:rsidRDefault="003919A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144B6" w14:textId="77777777" w:rsidR="003919A4" w:rsidRDefault="003919A4" w:rsidP="004F27BC">
      <w:pPr>
        <w:rPr>
          <w:rFonts w:hint="eastAsia"/>
        </w:rPr>
      </w:pPr>
      <w:r>
        <w:separator/>
      </w:r>
    </w:p>
  </w:footnote>
  <w:footnote w:type="continuationSeparator" w:id="0">
    <w:p w14:paraId="02D20314" w14:textId="77777777" w:rsidR="003919A4" w:rsidRDefault="003919A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611C35"/>
    <w:multiLevelType w:val="hybridMultilevel"/>
    <w:tmpl w:val="7C4A9D16"/>
    <w:lvl w:ilvl="0" w:tplc="9F26FC20">
      <w:start w:val="1"/>
      <w:numFmt w:val="chineseCountingThousand"/>
      <w:lvlText w:val="第%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 w:numId="2" w16cid:durableId="200705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3AC"/>
    <w:rsid w:val="000C0E72"/>
    <w:rsid w:val="000C2A56"/>
    <w:rsid w:val="00136ED0"/>
    <w:rsid w:val="00161E57"/>
    <w:rsid w:val="00196F13"/>
    <w:rsid w:val="001A5EBF"/>
    <w:rsid w:val="001B281A"/>
    <w:rsid w:val="001D076B"/>
    <w:rsid w:val="001E7533"/>
    <w:rsid w:val="00217848"/>
    <w:rsid w:val="00276293"/>
    <w:rsid w:val="002F0226"/>
    <w:rsid w:val="00371DAC"/>
    <w:rsid w:val="003919A4"/>
    <w:rsid w:val="00452E0D"/>
    <w:rsid w:val="004A1784"/>
    <w:rsid w:val="004E20FD"/>
    <w:rsid w:val="004F27BC"/>
    <w:rsid w:val="00541983"/>
    <w:rsid w:val="00545AE0"/>
    <w:rsid w:val="0055283E"/>
    <w:rsid w:val="00555D64"/>
    <w:rsid w:val="00566087"/>
    <w:rsid w:val="0057569A"/>
    <w:rsid w:val="00591416"/>
    <w:rsid w:val="005D2E49"/>
    <w:rsid w:val="0062298C"/>
    <w:rsid w:val="00635DCE"/>
    <w:rsid w:val="006454C0"/>
    <w:rsid w:val="006A17D1"/>
    <w:rsid w:val="006B79BD"/>
    <w:rsid w:val="006D6ABF"/>
    <w:rsid w:val="006E0682"/>
    <w:rsid w:val="0070035D"/>
    <w:rsid w:val="00744645"/>
    <w:rsid w:val="00776F76"/>
    <w:rsid w:val="0078474F"/>
    <w:rsid w:val="007A2210"/>
    <w:rsid w:val="007C3C13"/>
    <w:rsid w:val="007E3D59"/>
    <w:rsid w:val="007E70EF"/>
    <w:rsid w:val="0084004C"/>
    <w:rsid w:val="00842F9B"/>
    <w:rsid w:val="008459C4"/>
    <w:rsid w:val="0085058B"/>
    <w:rsid w:val="00885939"/>
    <w:rsid w:val="008B413F"/>
    <w:rsid w:val="008B6404"/>
    <w:rsid w:val="008E3724"/>
    <w:rsid w:val="008E685B"/>
    <w:rsid w:val="008E7331"/>
    <w:rsid w:val="00906D67"/>
    <w:rsid w:val="00922DB7"/>
    <w:rsid w:val="0093786E"/>
    <w:rsid w:val="00943219"/>
    <w:rsid w:val="009440AB"/>
    <w:rsid w:val="00965BDF"/>
    <w:rsid w:val="009B421D"/>
    <w:rsid w:val="009C5523"/>
    <w:rsid w:val="00A80AAE"/>
    <w:rsid w:val="00A94592"/>
    <w:rsid w:val="00B85E92"/>
    <w:rsid w:val="00BA19E4"/>
    <w:rsid w:val="00BB4C34"/>
    <w:rsid w:val="00C0437B"/>
    <w:rsid w:val="00C3403A"/>
    <w:rsid w:val="00C45638"/>
    <w:rsid w:val="00C528FB"/>
    <w:rsid w:val="00C55C8A"/>
    <w:rsid w:val="00CE4A9C"/>
    <w:rsid w:val="00CF29DE"/>
    <w:rsid w:val="00D0394F"/>
    <w:rsid w:val="00DA7707"/>
    <w:rsid w:val="00DE6FFA"/>
    <w:rsid w:val="00E14DB7"/>
    <w:rsid w:val="00E3369C"/>
    <w:rsid w:val="00E42278"/>
    <w:rsid w:val="00E80E1C"/>
    <w:rsid w:val="00EB2A44"/>
    <w:rsid w:val="00EE4598"/>
    <w:rsid w:val="00F24B12"/>
    <w:rsid w:val="00FD1BDD"/>
    <w:rsid w:val="00FE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62</cp:revision>
  <dcterms:created xsi:type="dcterms:W3CDTF">2023-09-06T01:48:00Z</dcterms:created>
  <dcterms:modified xsi:type="dcterms:W3CDTF">2025-02-22T13:53:00Z</dcterms:modified>
</cp:coreProperties>
</file>