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77BC8C8" w:rsidR="00E42278" w:rsidRPr="00E3369C" w:rsidRDefault="007E70E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言语交际与人际沟通</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Speech Communication and Interpersonal Communication</w:t>
      </w:r>
    </w:p>
    <w:p w14:paraId="34AD55F3" w14:textId="77777777" w:rsidR="009C5523" w:rsidRDefault="009C5523" w:rsidP="0085058B">
      <w:pPr>
        <w:jc w:val="center"/>
        <w:rPr>
          <w:rFonts w:ascii="宋体" w:eastAsia="宋体" w:hAnsi="宋体" w:hint="eastAsia"/>
          <w:b/>
          <w:bCs/>
        </w:rPr>
      </w:pPr>
    </w:p>
    <w:p w14:paraId="51A4BF00" w14:textId="7A59A6B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7E70EF">
        <w:rPr>
          <w:rFonts w:ascii="宋体" w:eastAsia="宋体" w:hAnsi="宋体" w:hint="eastAsia"/>
        </w:rPr>
        <w:t>吴礼权</w:t>
      </w:r>
      <w:proofErr w:type="gramEnd"/>
      <w:r w:rsidR="00E3369C" w:rsidRPr="001E7533">
        <w:rPr>
          <w:rFonts w:ascii="宋体" w:eastAsia="宋体" w:hAnsi="宋体" w:hint="eastAsia"/>
        </w:rPr>
        <w:t xml:space="preserve"> </w:t>
      </w:r>
      <w:r w:rsidR="007E70EF">
        <w:rPr>
          <w:rFonts w:ascii="宋体" w:eastAsia="宋体" w:hAnsi="宋体" w:hint="eastAsia"/>
        </w:rPr>
        <w:t>教授</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B49A5" w:rsidRDefault="009C5523" w:rsidP="009C5523">
          <w:pPr>
            <w:pStyle w:val="TOC"/>
            <w:jc w:val="center"/>
            <w:rPr>
              <w:rFonts w:ascii="宋体" w:eastAsia="宋体" w:hAnsi="宋体" w:hint="eastAsia"/>
              <w:b/>
              <w:bCs/>
              <w:color w:val="auto"/>
            </w:rPr>
          </w:pPr>
          <w:r w:rsidRPr="00AB49A5">
            <w:rPr>
              <w:rFonts w:ascii="宋体" w:eastAsia="宋体" w:hAnsi="宋体"/>
              <w:b/>
              <w:bCs/>
              <w:color w:val="auto"/>
              <w:lang w:val="zh-CN"/>
            </w:rPr>
            <w:t>目录</w:t>
          </w:r>
        </w:p>
        <w:p w14:paraId="7D902E6F" w14:textId="2F65BDAE" w:rsidR="00AB49A5" w:rsidRPr="00AB49A5" w:rsidRDefault="009C5523">
          <w:pPr>
            <w:pStyle w:val="TOC1"/>
            <w:tabs>
              <w:tab w:val="right" w:leader="dot" w:pos="8296"/>
            </w:tabs>
            <w:rPr>
              <w:rFonts w:ascii="宋体" w:eastAsia="宋体" w:hAnsi="宋体" w:hint="eastAsia"/>
              <w:noProof/>
              <w:sz w:val="22"/>
              <w:szCs w:val="24"/>
              <w14:ligatures w14:val="standardContextual"/>
            </w:rPr>
          </w:pPr>
          <w:r w:rsidRPr="00AB49A5">
            <w:rPr>
              <w:rFonts w:ascii="宋体" w:eastAsia="宋体" w:hAnsi="宋体"/>
            </w:rPr>
            <w:fldChar w:fldCharType="begin"/>
          </w:r>
          <w:r w:rsidRPr="00AB49A5">
            <w:rPr>
              <w:rFonts w:ascii="宋体" w:eastAsia="宋体" w:hAnsi="宋体"/>
            </w:rPr>
            <w:instrText xml:space="preserve"> TOC \o "1-3" \h \z \u </w:instrText>
          </w:r>
          <w:r w:rsidRPr="00AB49A5">
            <w:rPr>
              <w:rFonts w:ascii="宋体" w:eastAsia="宋体" w:hAnsi="宋体"/>
            </w:rPr>
            <w:fldChar w:fldCharType="separate"/>
          </w:r>
          <w:hyperlink w:anchor="_Toc192491991" w:history="1">
            <w:r w:rsidR="00AB49A5" w:rsidRPr="00AB49A5">
              <w:rPr>
                <w:rStyle w:val="a3"/>
                <w:rFonts w:ascii="宋体" w:eastAsia="宋体" w:hAnsi="宋体" w:hint="eastAsia"/>
                <w:noProof/>
              </w:rPr>
              <w:t>第一讲 绪论</w:t>
            </w:r>
            <w:r w:rsidR="00AB49A5" w:rsidRPr="00AB49A5">
              <w:rPr>
                <w:rFonts w:ascii="宋体" w:eastAsia="宋体" w:hAnsi="宋体" w:hint="eastAsia"/>
                <w:noProof/>
                <w:webHidden/>
              </w:rPr>
              <w:tab/>
            </w:r>
            <w:r w:rsidR="00AB49A5" w:rsidRPr="00AB49A5">
              <w:rPr>
                <w:rFonts w:ascii="宋体" w:eastAsia="宋体" w:hAnsi="宋体" w:hint="eastAsia"/>
                <w:noProof/>
                <w:webHidden/>
              </w:rPr>
              <w:fldChar w:fldCharType="begin"/>
            </w:r>
            <w:r w:rsidR="00AB49A5" w:rsidRPr="00AB49A5">
              <w:rPr>
                <w:rFonts w:ascii="宋体" w:eastAsia="宋体" w:hAnsi="宋体" w:hint="eastAsia"/>
                <w:noProof/>
                <w:webHidden/>
              </w:rPr>
              <w:instrText xml:space="preserve"> </w:instrText>
            </w:r>
            <w:r w:rsidR="00AB49A5" w:rsidRPr="00AB49A5">
              <w:rPr>
                <w:rFonts w:ascii="宋体" w:eastAsia="宋体" w:hAnsi="宋体"/>
                <w:noProof/>
                <w:webHidden/>
              </w:rPr>
              <w:instrText>PAGEREF _Toc192491991 \h</w:instrText>
            </w:r>
            <w:r w:rsidR="00AB49A5" w:rsidRPr="00AB49A5">
              <w:rPr>
                <w:rFonts w:ascii="宋体" w:eastAsia="宋体" w:hAnsi="宋体" w:hint="eastAsia"/>
                <w:noProof/>
                <w:webHidden/>
              </w:rPr>
              <w:instrText xml:space="preserve"> </w:instrText>
            </w:r>
            <w:r w:rsidR="00AB49A5" w:rsidRPr="00AB49A5">
              <w:rPr>
                <w:rFonts w:ascii="宋体" w:eastAsia="宋体" w:hAnsi="宋体" w:hint="eastAsia"/>
                <w:noProof/>
                <w:webHidden/>
              </w:rPr>
            </w:r>
            <w:r w:rsidR="00AB49A5" w:rsidRPr="00AB49A5">
              <w:rPr>
                <w:rFonts w:ascii="宋体" w:eastAsia="宋体" w:hAnsi="宋体" w:hint="eastAsia"/>
                <w:noProof/>
                <w:webHidden/>
              </w:rPr>
              <w:fldChar w:fldCharType="separate"/>
            </w:r>
            <w:r w:rsidR="00AB49A5">
              <w:rPr>
                <w:rFonts w:ascii="宋体" w:eastAsia="宋体" w:hAnsi="宋体" w:hint="eastAsia"/>
                <w:noProof/>
                <w:webHidden/>
              </w:rPr>
              <w:t>2</w:t>
            </w:r>
            <w:r w:rsidR="00AB49A5" w:rsidRPr="00AB49A5">
              <w:rPr>
                <w:rFonts w:ascii="宋体" w:eastAsia="宋体" w:hAnsi="宋体" w:hint="eastAsia"/>
                <w:noProof/>
                <w:webHidden/>
              </w:rPr>
              <w:fldChar w:fldCharType="end"/>
            </w:r>
          </w:hyperlink>
        </w:p>
        <w:p w14:paraId="1F524725" w14:textId="16387D7C" w:rsidR="00AB49A5" w:rsidRPr="00AB49A5" w:rsidRDefault="00AB49A5">
          <w:pPr>
            <w:pStyle w:val="TOC2"/>
            <w:tabs>
              <w:tab w:val="right" w:leader="dot" w:pos="8296"/>
            </w:tabs>
            <w:rPr>
              <w:rFonts w:ascii="宋体" w:eastAsia="宋体" w:hAnsi="宋体" w:hint="eastAsia"/>
              <w:noProof/>
              <w:sz w:val="22"/>
              <w:szCs w:val="24"/>
              <w14:ligatures w14:val="standardContextual"/>
            </w:rPr>
          </w:pPr>
          <w:hyperlink w:anchor="_Toc192491992" w:history="1">
            <w:r w:rsidRPr="00AB49A5">
              <w:rPr>
                <w:rStyle w:val="a3"/>
                <w:rFonts w:ascii="宋体" w:eastAsia="宋体" w:hAnsi="宋体" w:hint="eastAsia"/>
                <w:noProof/>
              </w:rPr>
              <w:t>一、相关概念的界定</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_Toc192491992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2</w:t>
            </w:r>
            <w:r w:rsidRPr="00AB49A5">
              <w:rPr>
                <w:rFonts w:ascii="宋体" w:eastAsia="宋体" w:hAnsi="宋体" w:hint="eastAsia"/>
                <w:noProof/>
                <w:webHidden/>
              </w:rPr>
              <w:fldChar w:fldCharType="end"/>
            </w:r>
          </w:hyperlink>
        </w:p>
        <w:p w14:paraId="328022CB" w14:textId="03473990"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1993" w:history="1">
            <w:r w:rsidRPr="00AB49A5">
              <w:rPr>
                <w:rStyle w:val="a3"/>
                <w:rFonts w:ascii="宋体" w:eastAsia="宋体" w:hAnsi="宋体" w:hint="eastAsia"/>
                <w:noProof/>
              </w:rPr>
              <w:t>（一）交际</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_Toc192491993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2</w:t>
            </w:r>
            <w:r w:rsidRPr="00AB49A5">
              <w:rPr>
                <w:rFonts w:ascii="宋体" w:eastAsia="宋体" w:hAnsi="宋体" w:hint="eastAsia"/>
                <w:noProof/>
                <w:webHidden/>
              </w:rPr>
              <w:fldChar w:fldCharType="end"/>
            </w:r>
          </w:hyperlink>
        </w:p>
        <w:p w14:paraId="78C3A31B" w14:textId="3CFE597D"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1994" w:history="1">
            <w:r w:rsidRPr="00AB49A5">
              <w:rPr>
                <w:rStyle w:val="a3"/>
                <w:rFonts w:ascii="宋体" w:eastAsia="宋体" w:hAnsi="宋体" w:hint="eastAsia"/>
                <w:noProof/>
              </w:rPr>
              <w:t>（二）交际者</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_Toc192491994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2</w:t>
            </w:r>
            <w:r w:rsidRPr="00AB49A5">
              <w:rPr>
                <w:rFonts w:ascii="宋体" w:eastAsia="宋体" w:hAnsi="宋体" w:hint="eastAsia"/>
                <w:noProof/>
                <w:webHidden/>
              </w:rPr>
              <w:fldChar w:fldCharType="end"/>
            </w:r>
          </w:hyperlink>
        </w:p>
        <w:p w14:paraId="04552917" w14:textId="3602A2D9"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1995" w:history="1">
            <w:r w:rsidRPr="00AB49A5">
              <w:rPr>
                <w:rStyle w:val="a3"/>
                <w:rFonts w:ascii="宋体" w:eastAsia="宋体" w:hAnsi="宋体" w:hint="eastAsia"/>
                <w:noProof/>
              </w:rPr>
              <w:t>（三）受交际者</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_Toc192491995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3</w:t>
            </w:r>
            <w:r w:rsidRPr="00AB49A5">
              <w:rPr>
                <w:rFonts w:ascii="宋体" w:eastAsia="宋体" w:hAnsi="宋体" w:hint="eastAsia"/>
                <w:noProof/>
                <w:webHidden/>
              </w:rPr>
              <w:fldChar w:fldCharType="end"/>
            </w:r>
          </w:hyperlink>
        </w:p>
        <w:p w14:paraId="52160895" w14:textId="6D74D956"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1996" w:history="1">
            <w:r w:rsidRPr="00AB49A5">
              <w:rPr>
                <w:rStyle w:val="a3"/>
                <w:rFonts w:ascii="宋体" w:eastAsia="宋体" w:hAnsi="宋体" w:hint="eastAsia"/>
                <w:noProof/>
              </w:rPr>
              <w:t>（四）言语交际</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_Toc192491996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3</w:t>
            </w:r>
            <w:r w:rsidRPr="00AB49A5">
              <w:rPr>
                <w:rFonts w:ascii="宋体" w:eastAsia="宋体" w:hAnsi="宋体" w:hint="eastAsia"/>
                <w:noProof/>
                <w:webHidden/>
              </w:rPr>
              <w:fldChar w:fldCharType="end"/>
            </w:r>
          </w:hyperlink>
        </w:p>
        <w:p w14:paraId="325422EF" w14:textId="64F478B6"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1997" w:history="1">
            <w:r w:rsidRPr="00AB49A5">
              <w:rPr>
                <w:rStyle w:val="a3"/>
                <w:rFonts w:ascii="宋体" w:eastAsia="宋体" w:hAnsi="宋体" w:hint="eastAsia"/>
                <w:noProof/>
              </w:rPr>
              <w:t>（五）人际沟通</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_Toc192491997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4</w:t>
            </w:r>
            <w:r w:rsidRPr="00AB49A5">
              <w:rPr>
                <w:rFonts w:ascii="宋体" w:eastAsia="宋体" w:hAnsi="宋体" w:hint="eastAsia"/>
                <w:noProof/>
                <w:webHidden/>
              </w:rPr>
              <w:fldChar w:fldCharType="end"/>
            </w:r>
          </w:hyperlink>
        </w:p>
        <w:p w14:paraId="60CCE664" w14:textId="38DD01AA" w:rsidR="00AB49A5" w:rsidRPr="00AB49A5" w:rsidRDefault="00AB49A5">
          <w:pPr>
            <w:pStyle w:val="TOC2"/>
            <w:tabs>
              <w:tab w:val="right" w:leader="dot" w:pos="8296"/>
            </w:tabs>
            <w:rPr>
              <w:rFonts w:ascii="宋体" w:eastAsia="宋体" w:hAnsi="宋体" w:hint="eastAsia"/>
              <w:noProof/>
              <w:sz w:val="22"/>
              <w:szCs w:val="24"/>
              <w14:ligatures w14:val="standardContextual"/>
            </w:rPr>
          </w:pPr>
          <w:hyperlink w:anchor="_Toc192491998" w:history="1">
            <w:r w:rsidRPr="00AB49A5">
              <w:rPr>
                <w:rStyle w:val="a3"/>
                <w:rFonts w:ascii="宋体" w:eastAsia="宋体" w:hAnsi="宋体" w:hint="eastAsia"/>
                <w:noProof/>
              </w:rPr>
              <w:t>二、言语交际与人际沟通的关系</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_Toc192491998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6</w:t>
            </w:r>
            <w:r w:rsidRPr="00AB49A5">
              <w:rPr>
                <w:rFonts w:ascii="宋体" w:eastAsia="宋体" w:hAnsi="宋体" w:hint="eastAsia"/>
                <w:noProof/>
                <w:webHidden/>
              </w:rPr>
              <w:fldChar w:fldCharType="end"/>
            </w:r>
          </w:hyperlink>
        </w:p>
        <w:p w14:paraId="2FAF73AE" w14:textId="3520A0B7" w:rsidR="00AB49A5" w:rsidRPr="00AB49A5" w:rsidRDefault="00AB49A5">
          <w:pPr>
            <w:pStyle w:val="TOC2"/>
            <w:tabs>
              <w:tab w:val="right" w:leader="dot" w:pos="8296"/>
            </w:tabs>
            <w:rPr>
              <w:rFonts w:ascii="宋体" w:eastAsia="宋体" w:hAnsi="宋体" w:hint="eastAsia"/>
              <w:noProof/>
              <w:sz w:val="22"/>
              <w:szCs w:val="24"/>
              <w14:ligatures w14:val="standardContextual"/>
            </w:rPr>
          </w:pPr>
          <w:hyperlink w:anchor="_Toc192491999" w:history="1">
            <w:r w:rsidRPr="00AB49A5">
              <w:rPr>
                <w:rStyle w:val="a3"/>
                <w:rFonts w:ascii="宋体" w:eastAsia="宋体" w:hAnsi="宋体" w:hint="eastAsia"/>
                <w:noProof/>
              </w:rPr>
              <w:t>三、本课程的意义</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_Toc192491999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6</w:t>
            </w:r>
            <w:r w:rsidRPr="00AB49A5">
              <w:rPr>
                <w:rFonts w:ascii="宋体" w:eastAsia="宋体" w:hAnsi="宋体" w:hint="eastAsia"/>
                <w:noProof/>
                <w:webHidden/>
              </w:rPr>
              <w:fldChar w:fldCharType="end"/>
            </w:r>
          </w:hyperlink>
        </w:p>
        <w:p w14:paraId="78F59C85" w14:textId="1CEDEB38"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2000" w:history="1">
            <w:r w:rsidRPr="00AB49A5">
              <w:rPr>
                <w:rStyle w:val="a3"/>
                <w:rFonts w:ascii="宋体" w:eastAsia="宋体" w:hAnsi="宋体" w:hint="eastAsia"/>
                <w:noProof/>
              </w:rPr>
              <w:t>（一）亟需培养的口语交际能力</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_Toc192492000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7</w:t>
            </w:r>
            <w:r w:rsidRPr="00AB49A5">
              <w:rPr>
                <w:rFonts w:ascii="宋体" w:eastAsia="宋体" w:hAnsi="宋体" w:hint="eastAsia"/>
                <w:noProof/>
                <w:webHidden/>
              </w:rPr>
              <w:fldChar w:fldCharType="end"/>
            </w:r>
          </w:hyperlink>
        </w:p>
        <w:p w14:paraId="01829102" w14:textId="45B18648"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2001" w:history="1">
            <w:r w:rsidRPr="00AB49A5">
              <w:rPr>
                <w:rStyle w:val="a3"/>
                <w:rFonts w:ascii="宋体" w:eastAsia="宋体" w:hAnsi="宋体" w:hint="eastAsia"/>
                <w:noProof/>
              </w:rPr>
              <w:t>（二）亟需培养的书面语交际能力</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_Toc192492001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7</w:t>
            </w:r>
            <w:r w:rsidRPr="00AB49A5">
              <w:rPr>
                <w:rFonts w:ascii="宋体" w:eastAsia="宋体" w:hAnsi="宋体" w:hint="eastAsia"/>
                <w:noProof/>
                <w:webHidden/>
              </w:rPr>
              <w:fldChar w:fldCharType="end"/>
            </w:r>
          </w:hyperlink>
        </w:p>
        <w:p w14:paraId="0901A26B" w14:textId="34F59036" w:rsidR="00AB49A5" w:rsidRPr="00AB49A5" w:rsidRDefault="00AB49A5">
          <w:pPr>
            <w:pStyle w:val="TOC1"/>
            <w:tabs>
              <w:tab w:val="right" w:leader="dot" w:pos="8296"/>
            </w:tabs>
            <w:rPr>
              <w:rFonts w:ascii="宋体" w:eastAsia="宋体" w:hAnsi="宋体" w:hint="eastAsia"/>
              <w:noProof/>
              <w:sz w:val="22"/>
              <w:szCs w:val="24"/>
              <w14:ligatures w14:val="standardContextual"/>
            </w:rPr>
          </w:pPr>
          <w:hyperlink w:anchor="_Toc192492002" w:history="1">
            <w:r w:rsidRPr="00AB49A5">
              <w:rPr>
                <w:rStyle w:val="a3"/>
                <w:rFonts w:ascii="宋体" w:eastAsia="宋体" w:hAnsi="宋体" w:hint="eastAsia"/>
                <w:noProof/>
              </w:rPr>
              <w:t>第二讲 言语交际与人际沟通的指向类别</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_Toc192492002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7</w:t>
            </w:r>
            <w:r w:rsidRPr="00AB49A5">
              <w:rPr>
                <w:rFonts w:ascii="宋体" w:eastAsia="宋体" w:hAnsi="宋体" w:hint="eastAsia"/>
                <w:noProof/>
                <w:webHidden/>
              </w:rPr>
              <w:fldChar w:fldCharType="end"/>
            </w:r>
          </w:hyperlink>
        </w:p>
        <w:p w14:paraId="1EC08830" w14:textId="59C6E367"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2003" w:history="1">
            <w:r w:rsidRPr="00AB49A5">
              <w:rPr>
                <w:rStyle w:val="a3"/>
                <w:rFonts w:ascii="宋体" w:eastAsia="宋体" w:hAnsi="宋体" w:hint="eastAsia"/>
                <w:noProof/>
              </w:rPr>
              <w:t>（一）上行沟通</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_Toc192492003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8</w:t>
            </w:r>
            <w:r w:rsidRPr="00AB49A5">
              <w:rPr>
                <w:rFonts w:ascii="宋体" w:eastAsia="宋体" w:hAnsi="宋体" w:hint="eastAsia"/>
                <w:noProof/>
                <w:webHidden/>
              </w:rPr>
              <w:fldChar w:fldCharType="end"/>
            </w:r>
          </w:hyperlink>
        </w:p>
        <w:p w14:paraId="5B3569F2" w14:textId="5B1FC58A" w:rsidR="00AB49A5" w:rsidRPr="00AB49A5" w:rsidRDefault="00AB49A5">
          <w:pPr>
            <w:pStyle w:val="TOC3"/>
            <w:tabs>
              <w:tab w:val="right" w:leader="dot" w:pos="8296"/>
            </w:tabs>
            <w:rPr>
              <w:rFonts w:ascii="宋体" w:eastAsia="宋体" w:hAnsi="宋体" w:hint="eastAsia"/>
              <w:noProof/>
              <w:sz w:val="22"/>
              <w:szCs w:val="24"/>
              <w14:ligatures w14:val="standardContextual"/>
            </w:rPr>
          </w:pPr>
          <w:hyperlink w:anchor="_Toc192492004" w:history="1">
            <w:r w:rsidRPr="00AB49A5">
              <w:rPr>
                <w:rStyle w:val="a3"/>
                <w:rFonts w:ascii="宋体" w:eastAsia="宋体" w:hAnsi="宋体" w:hint="eastAsia"/>
                <w:noProof/>
              </w:rPr>
              <w:t>（二）平行沟通</w:t>
            </w:r>
            <w:r w:rsidRPr="00AB49A5">
              <w:rPr>
                <w:rFonts w:ascii="宋体" w:eastAsia="宋体" w:hAnsi="宋体" w:hint="eastAsia"/>
                <w:noProof/>
                <w:webHidden/>
              </w:rPr>
              <w:tab/>
            </w:r>
            <w:r w:rsidRPr="00AB49A5">
              <w:rPr>
                <w:rFonts w:ascii="宋体" w:eastAsia="宋体" w:hAnsi="宋体" w:hint="eastAsia"/>
                <w:noProof/>
                <w:webHidden/>
              </w:rPr>
              <w:fldChar w:fldCharType="begin"/>
            </w:r>
            <w:r w:rsidRPr="00AB49A5">
              <w:rPr>
                <w:rFonts w:ascii="宋体" w:eastAsia="宋体" w:hAnsi="宋体" w:hint="eastAsia"/>
                <w:noProof/>
                <w:webHidden/>
              </w:rPr>
              <w:instrText xml:space="preserve"> </w:instrText>
            </w:r>
            <w:r w:rsidRPr="00AB49A5">
              <w:rPr>
                <w:rFonts w:ascii="宋体" w:eastAsia="宋体" w:hAnsi="宋体"/>
                <w:noProof/>
                <w:webHidden/>
              </w:rPr>
              <w:instrText>PAGEREF _Toc192492004 \h</w:instrText>
            </w:r>
            <w:r w:rsidRPr="00AB49A5">
              <w:rPr>
                <w:rFonts w:ascii="宋体" w:eastAsia="宋体" w:hAnsi="宋体" w:hint="eastAsia"/>
                <w:noProof/>
                <w:webHidden/>
              </w:rPr>
              <w:instrText xml:space="preserve"> </w:instrText>
            </w:r>
            <w:r w:rsidRPr="00AB49A5">
              <w:rPr>
                <w:rFonts w:ascii="宋体" w:eastAsia="宋体" w:hAnsi="宋体" w:hint="eastAsia"/>
                <w:noProof/>
                <w:webHidden/>
              </w:rPr>
            </w:r>
            <w:r w:rsidRPr="00AB49A5">
              <w:rPr>
                <w:rFonts w:ascii="宋体" w:eastAsia="宋体" w:hAnsi="宋体" w:hint="eastAsia"/>
                <w:noProof/>
                <w:webHidden/>
              </w:rPr>
              <w:fldChar w:fldCharType="separate"/>
            </w:r>
            <w:r>
              <w:rPr>
                <w:rFonts w:ascii="宋体" w:eastAsia="宋体" w:hAnsi="宋体" w:hint="eastAsia"/>
                <w:noProof/>
                <w:webHidden/>
              </w:rPr>
              <w:t>9</w:t>
            </w:r>
            <w:r w:rsidRPr="00AB49A5">
              <w:rPr>
                <w:rFonts w:ascii="宋体" w:eastAsia="宋体" w:hAnsi="宋体" w:hint="eastAsia"/>
                <w:noProof/>
                <w:webHidden/>
              </w:rPr>
              <w:fldChar w:fldCharType="end"/>
            </w:r>
          </w:hyperlink>
        </w:p>
        <w:p w14:paraId="709C1459" w14:textId="2B2E5C91" w:rsidR="009C5523" w:rsidRPr="00980146" w:rsidRDefault="009C5523">
          <w:pPr>
            <w:rPr>
              <w:rFonts w:ascii="宋体" w:eastAsia="宋体" w:hAnsi="宋体" w:hint="eastAsia"/>
            </w:rPr>
          </w:pPr>
          <w:r w:rsidRPr="00AB49A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66C1F22" w:rsidR="004F27BC" w:rsidRPr="004F27BC" w:rsidRDefault="004F27BC" w:rsidP="009C5523">
      <w:pPr>
        <w:pStyle w:val="a9"/>
      </w:pPr>
      <w:bookmarkStart w:id="0" w:name="_Toc192491991"/>
      <w:r w:rsidRPr="004F27BC">
        <w:rPr>
          <w:rFonts w:hint="eastAsia"/>
        </w:rPr>
        <w:lastRenderedPageBreak/>
        <w:t>第一讲</w:t>
      </w:r>
      <w:r w:rsidRPr="004F27BC">
        <w:rPr>
          <w:rFonts w:hint="eastAsia"/>
        </w:rPr>
        <w:t xml:space="preserve"> </w:t>
      </w:r>
      <w:r w:rsidR="00744645">
        <w:rPr>
          <w:rFonts w:hint="eastAsia"/>
        </w:rPr>
        <w:t>绪论</w:t>
      </w:r>
      <w:bookmarkEnd w:id="0"/>
    </w:p>
    <w:p w14:paraId="19160074" w14:textId="5B5A2AF5" w:rsidR="00906D67" w:rsidRPr="001E7533" w:rsidRDefault="000C2A56" w:rsidP="001A5EBF">
      <w:pPr>
        <w:pStyle w:val="aa"/>
        <w:spacing w:before="78" w:after="78"/>
        <w:jc w:val="center"/>
        <w:rPr>
          <w:rFonts w:cs="Times New Roman"/>
        </w:rPr>
      </w:pPr>
      <w:r w:rsidRPr="001E7533">
        <w:rPr>
          <w:rFonts w:cs="Times New Roman"/>
        </w:rPr>
        <w:t>202</w:t>
      </w:r>
      <w:r w:rsidR="007E70EF">
        <w:rPr>
          <w:rFonts w:cs="Times New Roman" w:hint="eastAsia"/>
        </w:rPr>
        <w:t>5</w:t>
      </w:r>
      <w:r w:rsidRPr="001E7533">
        <w:rPr>
          <w:rFonts w:cs="Times New Roman"/>
        </w:rPr>
        <w:t>.</w:t>
      </w:r>
      <w:r w:rsidR="007E70EF">
        <w:rPr>
          <w:rFonts w:cs="Times New Roman" w:hint="eastAsia"/>
        </w:rPr>
        <w:t>2</w:t>
      </w:r>
      <w:r w:rsidRPr="001E7533">
        <w:rPr>
          <w:rFonts w:cs="Times New Roman"/>
        </w:rPr>
        <w:t>.1</w:t>
      </w:r>
      <w:r w:rsidR="007E70EF">
        <w:rPr>
          <w:rFonts w:cs="Times New Roman" w:hint="eastAsia"/>
        </w:rPr>
        <w:t>7</w:t>
      </w:r>
      <w:r w:rsidR="00D47CB1">
        <w:rPr>
          <w:rFonts w:cs="Times New Roman" w:hint="eastAsia"/>
        </w:rPr>
        <w:t xml:space="preserve"> / 2025.2.24</w:t>
      </w:r>
      <w:r w:rsidR="00A872FB">
        <w:rPr>
          <w:rFonts w:cs="Times New Roman" w:hint="eastAsia"/>
        </w:rPr>
        <w:t xml:space="preserve"> / 2025.3.3</w:t>
      </w:r>
    </w:p>
    <w:p w14:paraId="079D0B26" w14:textId="50853494" w:rsidR="000C2A56" w:rsidRDefault="00744645" w:rsidP="001A5EBF">
      <w:pPr>
        <w:pStyle w:val="aa"/>
        <w:spacing w:before="78" w:after="78"/>
      </w:pPr>
      <w:r>
        <w:tab/>
      </w:r>
      <w:r>
        <w:rPr>
          <w:rFonts w:hint="eastAsia"/>
        </w:rPr>
        <w:t>语言是一个系统，文字是语言的符号体系，而言语是对语言的一种表现。言语有口述与书面两种形式，这门课程主要关注口述言语，即口头交流。人具有社会性，而言语是人际沟通最为便捷的方式，言语交际是人际沟通的重要依托。</w:t>
      </w:r>
    </w:p>
    <w:p w14:paraId="056E7028" w14:textId="4CC6D0FE" w:rsidR="00744645" w:rsidRDefault="00744645" w:rsidP="00744645">
      <w:pPr>
        <w:pStyle w:val="ac"/>
      </w:pPr>
      <w:bookmarkStart w:id="1" w:name="_Toc192491992"/>
      <w:r>
        <w:rPr>
          <w:rFonts w:hint="eastAsia"/>
        </w:rPr>
        <w:t>一、相关概念的界定</w:t>
      </w:r>
      <w:bookmarkEnd w:id="1"/>
    </w:p>
    <w:p w14:paraId="154D6585" w14:textId="04D9E770" w:rsidR="00744645" w:rsidRDefault="00744645" w:rsidP="00744645">
      <w:pPr>
        <w:pStyle w:val="ae"/>
      </w:pPr>
      <w:bookmarkStart w:id="2" w:name="_Toc192491993"/>
      <w:r>
        <w:rPr>
          <w:rFonts w:hint="eastAsia"/>
        </w:rPr>
        <w:t>（一）交际</w:t>
      </w:r>
      <w:bookmarkEnd w:id="2"/>
    </w:p>
    <w:p w14:paraId="25053D8F" w14:textId="0F519086" w:rsidR="00744645" w:rsidRDefault="00744645" w:rsidP="001A5EBF">
      <w:pPr>
        <w:pStyle w:val="aa"/>
        <w:spacing w:before="78" w:after="78"/>
      </w:pPr>
      <w:r>
        <w:tab/>
      </w:r>
      <w:r w:rsidR="00776F76">
        <w:rPr>
          <w:rFonts w:hint="eastAsia"/>
        </w:rPr>
        <w:t>虽然“交际”是一个常用词，很多人都会准确使用，但其于学术上的准确定义仍需探讨。</w:t>
      </w:r>
    </w:p>
    <w:p w14:paraId="37CE087B" w14:textId="73289FE7" w:rsidR="00776F76" w:rsidRDefault="00776F76" w:rsidP="00776F76">
      <w:pPr>
        <w:pStyle w:val="af3"/>
        <w:spacing w:before="78" w:after="78"/>
        <w:ind w:firstLine="420"/>
      </w:pPr>
      <w:r w:rsidRPr="00776F76">
        <w:rPr>
          <w:rFonts w:hint="eastAsia"/>
        </w:rPr>
        <w:t>敢问交际，何心也？</w:t>
      </w:r>
    </w:p>
    <w:p w14:paraId="15369E27" w14:textId="10C97910" w:rsidR="00776F76" w:rsidRDefault="00776F76" w:rsidP="00776F76">
      <w:pPr>
        <w:pStyle w:val="af3"/>
        <w:spacing w:before="78" w:after="78"/>
        <w:jc w:val="right"/>
      </w:pPr>
      <w:r>
        <w:rPr>
          <w:rFonts w:hint="eastAsia"/>
        </w:rPr>
        <w:t>——</w:t>
      </w:r>
      <w:r w:rsidRPr="00776F76">
        <w:rPr>
          <w:rFonts w:hint="eastAsia"/>
        </w:rPr>
        <w:t>《孟子·万章下》</w:t>
      </w:r>
    </w:p>
    <w:p w14:paraId="7DD1E23F" w14:textId="5F8D0D0A" w:rsidR="00776F76" w:rsidRDefault="00776F76" w:rsidP="00776F76">
      <w:pPr>
        <w:pStyle w:val="af3"/>
        <w:spacing w:before="78" w:after="78"/>
        <w:ind w:firstLine="420"/>
      </w:pPr>
      <w:r w:rsidRPr="00776F76">
        <w:rPr>
          <w:rFonts w:hint="eastAsia"/>
        </w:rPr>
        <w:t>际，接也，交际谓人以礼仪币帛相交接也。</w:t>
      </w:r>
    </w:p>
    <w:p w14:paraId="21E9CB62" w14:textId="196E2FA9" w:rsidR="00776F76" w:rsidRDefault="00776F76" w:rsidP="00776F76">
      <w:pPr>
        <w:pStyle w:val="af3"/>
        <w:spacing w:before="78" w:after="78"/>
        <w:jc w:val="right"/>
      </w:pPr>
      <w:r>
        <w:rPr>
          <w:rFonts w:hint="eastAsia"/>
        </w:rPr>
        <w:t>——朱熹注《孟子》</w:t>
      </w:r>
    </w:p>
    <w:p w14:paraId="43B70E32" w14:textId="77777777" w:rsidR="00776F76" w:rsidRDefault="00776F76" w:rsidP="00776F76">
      <w:pPr>
        <w:pStyle w:val="af3"/>
        <w:spacing w:before="78" w:after="78"/>
        <w:ind w:firstLine="420"/>
      </w:pPr>
      <w:r>
        <w:rPr>
          <w:rFonts w:hint="eastAsia"/>
        </w:rPr>
        <w:t>……</w:t>
      </w:r>
      <w:r w:rsidRPr="00776F76">
        <w:rPr>
          <w:rFonts w:hint="eastAsia"/>
        </w:rPr>
        <w:t>后泛指人与人的往来应酬。</w:t>
      </w:r>
    </w:p>
    <w:p w14:paraId="0161AF94" w14:textId="37D8F650" w:rsidR="00776F76" w:rsidRDefault="00776F76" w:rsidP="00776F76">
      <w:pPr>
        <w:pStyle w:val="af3"/>
        <w:spacing w:before="78" w:after="78"/>
        <w:jc w:val="right"/>
      </w:pPr>
      <w:r>
        <w:rPr>
          <w:rFonts w:hint="eastAsia"/>
        </w:rPr>
        <w:t>——</w:t>
      </w:r>
      <w:r w:rsidRPr="00776F76">
        <w:rPr>
          <w:rFonts w:hint="eastAsia"/>
        </w:rPr>
        <w:t>《辞海》</w:t>
      </w:r>
    </w:p>
    <w:p w14:paraId="73E94256" w14:textId="7DB3FE97" w:rsidR="007A2210" w:rsidRDefault="007A2210" w:rsidP="007A2210">
      <w:pPr>
        <w:pStyle w:val="af3"/>
        <w:spacing w:before="78" w:after="78"/>
        <w:ind w:firstLine="420"/>
      </w:pPr>
      <w:r w:rsidRPr="007A2210">
        <w:rPr>
          <w:rFonts w:hint="eastAsia"/>
        </w:rPr>
        <w:t>【交际】人与人之间往来接触；社交：语言是人们的</w:t>
      </w:r>
      <w:r>
        <w:rPr>
          <w:rFonts w:hint="eastAsia"/>
        </w:rPr>
        <w:t>~</w:t>
      </w:r>
      <w:r w:rsidRPr="007A2210">
        <w:rPr>
          <w:rFonts w:hint="eastAsia"/>
        </w:rPr>
        <w:t>工具</w:t>
      </w:r>
      <w:r w:rsidRPr="007A2210">
        <w:rPr>
          <w:rFonts w:hint="eastAsia"/>
        </w:rPr>
        <w:t>|</w:t>
      </w:r>
      <w:r w:rsidRPr="007A2210">
        <w:rPr>
          <w:rFonts w:hint="eastAsia"/>
        </w:rPr>
        <w:t>他不善于</w:t>
      </w:r>
      <w:r w:rsidRPr="007A2210">
        <w:rPr>
          <w:rFonts w:hint="eastAsia"/>
        </w:rPr>
        <w:t>~</w:t>
      </w:r>
      <w:r w:rsidRPr="007A2210">
        <w:rPr>
          <w:rFonts w:hint="eastAsia"/>
        </w:rPr>
        <w:t>。</w:t>
      </w:r>
    </w:p>
    <w:p w14:paraId="7FAFCD51" w14:textId="6D3128FA" w:rsidR="007E70EF" w:rsidRDefault="007A2210" w:rsidP="007A2210">
      <w:pPr>
        <w:pStyle w:val="af3"/>
        <w:spacing w:before="78" w:after="78"/>
        <w:jc w:val="right"/>
      </w:pPr>
      <w:r>
        <w:rPr>
          <w:rFonts w:hint="eastAsia"/>
        </w:rPr>
        <w:t>——</w:t>
      </w:r>
      <w:r w:rsidRPr="007A2210">
        <w:rPr>
          <w:rFonts w:hint="eastAsia"/>
        </w:rPr>
        <w:t>《现代汉语词典</w:t>
      </w:r>
      <w:r>
        <w:rPr>
          <w:rFonts w:hint="eastAsia"/>
        </w:rPr>
        <w:t>（</w:t>
      </w:r>
      <w:r w:rsidRPr="007A2210">
        <w:rPr>
          <w:rFonts w:hint="eastAsia"/>
        </w:rPr>
        <w:t>第</w:t>
      </w:r>
      <w:r w:rsidRPr="007A2210">
        <w:rPr>
          <w:rFonts w:hint="eastAsia"/>
        </w:rPr>
        <w:t>6</w:t>
      </w:r>
      <w:r w:rsidRPr="007A2210">
        <w:rPr>
          <w:rFonts w:hint="eastAsia"/>
        </w:rPr>
        <w:t>版</w:t>
      </w:r>
      <w:r>
        <w:rPr>
          <w:rFonts w:hint="eastAsia"/>
        </w:rPr>
        <w:t>）</w:t>
      </w:r>
      <w:r w:rsidRPr="007A2210">
        <w:rPr>
          <w:rFonts w:hint="eastAsia"/>
        </w:rPr>
        <w:t>》</w:t>
      </w:r>
    </w:p>
    <w:p w14:paraId="0B427056" w14:textId="55367EAD" w:rsidR="007A2210" w:rsidRDefault="007A2210" w:rsidP="007A2210">
      <w:pPr>
        <w:pStyle w:val="aa"/>
        <w:spacing w:before="78" w:after="78"/>
        <w:ind w:firstLine="420"/>
      </w:pPr>
      <w:r>
        <w:rPr>
          <w:rFonts w:hint="eastAsia"/>
        </w:rPr>
        <w:t>由此可见，“交际”就是人与人之间的往来接触或应酬。换言之，就是“人际交往”，或曰“人际互动”——称之为“人际互动”，可能会更准确点。</w:t>
      </w:r>
    </w:p>
    <w:p w14:paraId="0D3669B9" w14:textId="322BA058" w:rsidR="007A2210" w:rsidRDefault="007A2210" w:rsidP="007A2210">
      <w:pPr>
        <w:pStyle w:val="aa"/>
        <w:spacing w:before="78" w:after="78"/>
        <w:ind w:firstLine="420"/>
      </w:pPr>
      <w:r>
        <w:rPr>
          <w:rFonts w:hint="eastAsia"/>
        </w:rPr>
        <w:t>从逻辑上说，同时也是从事实出发，“互动”主要包括三个方面：</w:t>
      </w:r>
    </w:p>
    <w:p w14:paraId="5EB7EA60" w14:textId="1131CE91" w:rsidR="007A2210" w:rsidRDefault="007A2210" w:rsidP="008459C4">
      <w:pPr>
        <w:pStyle w:val="aa"/>
        <w:numPr>
          <w:ilvl w:val="0"/>
          <w:numId w:val="2"/>
        </w:numPr>
        <w:spacing w:before="78" w:after="78"/>
        <w:ind w:left="737" w:hanging="737"/>
      </w:pPr>
      <w:r>
        <w:rPr>
          <w:rFonts w:hint="eastAsia"/>
        </w:rPr>
        <w:t>“言”的方面，就是“言语应酬”或曰“言语应答”。比方说，二人之间的相互问候，或是二人或多人为某一问题而进行的问与答（或讨论），等等。</w:t>
      </w:r>
    </w:p>
    <w:p w14:paraId="5CCAE4D9" w14:textId="0B417086" w:rsidR="007A2210" w:rsidRDefault="008459C4" w:rsidP="008459C4">
      <w:pPr>
        <w:pStyle w:val="aa"/>
        <w:numPr>
          <w:ilvl w:val="0"/>
          <w:numId w:val="2"/>
        </w:numPr>
        <w:spacing w:before="78" w:after="78"/>
        <w:ind w:left="737" w:hanging="737"/>
      </w:pPr>
      <w:r>
        <w:rPr>
          <w:rFonts w:hint="eastAsia"/>
        </w:rPr>
        <w:t xml:space="preserve"> </w:t>
      </w:r>
      <w:r w:rsidR="007A2210">
        <w:rPr>
          <w:rFonts w:hint="eastAsia"/>
        </w:rPr>
        <w:t>“行”的方面（事实上，很多“行”与“行”之间的“互动”是同时伴随着“言”与“言”的“互动”），包括的面比较广。最为常见的，如送礼与回礼，中国人逢年过节的相互走动，朋友之间的拜访或回访，等等，不一而足。</w:t>
      </w:r>
    </w:p>
    <w:p w14:paraId="13E8C254" w14:textId="094C4D40" w:rsidR="00FD1BDD" w:rsidRDefault="008459C4" w:rsidP="008459C4">
      <w:pPr>
        <w:pStyle w:val="aa"/>
        <w:numPr>
          <w:ilvl w:val="0"/>
          <w:numId w:val="2"/>
        </w:numPr>
        <w:spacing w:before="78" w:after="78"/>
        <w:ind w:left="737" w:hanging="737"/>
      </w:pPr>
      <w:r>
        <w:rPr>
          <w:rFonts w:hint="eastAsia"/>
        </w:rPr>
        <w:t xml:space="preserve"> </w:t>
      </w:r>
      <w:r w:rsidR="00FD1BDD">
        <w:rPr>
          <w:rFonts w:hint="eastAsia"/>
        </w:rPr>
        <w:t>“言”与“行”的“互动”。比方说，别人帮你做了一件事，你用言语表达谢意，这就是“言”与“行”的“互动”；又比方说，别人用言语请求你一件事，你用行动予以回应，这也是“言”与“行”的“互动”。</w:t>
      </w:r>
    </w:p>
    <w:p w14:paraId="68F798CB" w14:textId="264A139C" w:rsidR="007A2210" w:rsidRDefault="00FD1BDD" w:rsidP="00FD1BDD">
      <w:pPr>
        <w:pStyle w:val="aa"/>
        <w:spacing w:before="78" w:after="78"/>
        <w:ind w:firstLine="420"/>
      </w:pPr>
      <w:r>
        <w:rPr>
          <w:rFonts w:hint="eastAsia"/>
        </w:rPr>
        <w:t>以上三种情况，都是我们所讲的“人际交往”或曰“人际互动”，亦即“交际”。</w:t>
      </w:r>
    </w:p>
    <w:p w14:paraId="05BA3E05" w14:textId="463A2764" w:rsidR="007A2210" w:rsidRDefault="00FD1BDD" w:rsidP="00FD1BDD">
      <w:pPr>
        <w:pStyle w:val="ae"/>
      </w:pPr>
      <w:bookmarkStart w:id="3" w:name="_Toc192491994"/>
      <w:r>
        <w:rPr>
          <w:rFonts w:hint="eastAsia"/>
        </w:rPr>
        <w:t>（二）交际者</w:t>
      </w:r>
      <w:bookmarkEnd w:id="3"/>
    </w:p>
    <w:p w14:paraId="4319ACC4" w14:textId="2CD59DB4" w:rsidR="00FD1BDD" w:rsidRDefault="00FD1BDD" w:rsidP="00FD1BDD">
      <w:pPr>
        <w:pStyle w:val="aa"/>
        <w:spacing w:before="78" w:after="78"/>
        <w:ind w:firstLine="420"/>
      </w:pPr>
      <w:r>
        <w:rPr>
          <w:rFonts w:hint="eastAsia"/>
        </w:rPr>
        <w:t>所谓“交际者”，简单来说，就是在某场或某次人际交往、人际应酬或曰人际互动活动中占据主导或主动地位的一方。“人际互动”（即“交际”）有三种情况，因此“交际者”也分为三种类型。</w:t>
      </w:r>
    </w:p>
    <w:p w14:paraId="69F43DF8" w14:textId="4738FF43" w:rsidR="00FD1BDD" w:rsidRDefault="00FD1BDD" w:rsidP="00FD1BDD">
      <w:pPr>
        <w:pStyle w:val="aa"/>
        <w:spacing w:before="78" w:after="78"/>
        <w:ind w:firstLine="420"/>
      </w:pPr>
      <w:r w:rsidRPr="00FD1BDD">
        <w:rPr>
          <w:rFonts w:hint="eastAsia"/>
        </w:rPr>
        <w:t>如果“人际互动”的形式局限于“言”的方面，那么首先挑起“话题”（</w:t>
      </w:r>
      <w:r w:rsidRPr="00FD1BDD">
        <w:rPr>
          <w:rFonts w:hint="eastAsia"/>
        </w:rPr>
        <w:t>topic</w:t>
      </w:r>
      <w:r w:rsidRPr="00FD1BDD">
        <w:rPr>
          <w:rFonts w:hint="eastAsia"/>
        </w:rPr>
        <w:t>）的人，便是“交际者”。比方说，老朋友、老熟人相见，第一个打招呼的，便是“交际者”。在公共场合，因事主动与人搭讪的人，也是“交际者”；在一个陌生的地方，一个人向当地人问路，</w:t>
      </w:r>
      <w:r w:rsidRPr="00FD1BDD">
        <w:rPr>
          <w:rFonts w:hint="eastAsia"/>
        </w:rPr>
        <w:lastRenderedPageBreak/>
        <w:t>这问路者就是“交际者”；打电话，拨号呼叫别人的，也是“交际者”。如此等等，不一而足。</w:t>
      </w:r>
    </w:p>
    <w:p w14:paraId="1B5C2912" w14:textId="2DB260B0" w:rsidR="00FD1BDD" w:rsidRDefault="008459C4" w:rsidP="00FD1BDD">
      <w:pPr>
        <w:pStyle w:val="aa"/>
        <w:spacing w:before="78" w:after="78"/>
        <w:ind w:firstLine="420"/>
      </w:pPr>
      <w:r w:rsidRPr="008459C4">
        <w:rPr>
          <w:rFonts w:hint="eastAsia"/>
        </w:rPr>
        <w:t>如果“人际互动”的方式是以“行”的形式出现（很多“行为互动”是同时伴随着“言语互动”的），那么主动发出行动的人就是“交际者”。比方说，送礼与回礼，送礼者是“交际者”；拜访与回访，拜访者是“交际者”；中国人酒席上杯</w:t>
      </w:r>
      <w:proofErr w:type="gramStart"/>
      <w:r w:rsidRPr="008459C4">
        <w:rPr>
          <w:rFonts w:hint="eastAsia"/>
        </w:rPr>
        <w:t>觥</w:t>
      </w:r>
      <w:proofErr w:type="gramEnd"/>
      <w:r w:rsidRPr="008459C4">
        <w:rPr>
          <w:rFonts w:hint="eastAsia"/>
        </w:rPr>
        <w:t>交错，你来我往，其中敬酒者便是“交际者”；日本人见面喜欢鞠躬致敬，那首先弯腰的便是“交际者”。如此等等，不一而足。</w:t>
      </w:r>
    </w:p>
    <w:p w14:paraId="78A908AF" w14:textId="04D6A72F" w:rsidR="008459C4" w:rsidRDefault="008459C4" w:rsidP="00FD1BDD">
      <w:pPr>
        <w:pStyle w:val="aa"/>
        <w:spacing w:before="78" w:after="78"/>
        <w:ind w:firstLine="420"/>
      </w:pPr>
      <w:r w:rsidRPr="008459C4">
        <w:rPr>
          <w:rFonts w:hint="eastAsia"/>
        </w:rPr>
        <w:t>如果“人际互动”的方式是以“言行互动”的方式（即一方用言语，另一方用行动）出现，那么主动说话者，或是主动付诸行动者，便是“交际者”。比方说，我们在公交车上主动给一位老人或怀抱婴儿的妇女让座，对方会用言语答谢。其中，做出让座动作的，便是“交际者”。又比方说，我们请求别人帮忙，用言语表达出来，对方用行动回应。其中，用言语提出请求者便是“交际者</w:t>
      </w:r>
      <w:r>
        <w:rPr>
          <w:rFonts w:hint="eastAsia"/>
        </w:rPr>
        <w:t>”。</w:t>
      </w:r>
    </w:p>
    <w:p w14:paraId="31007E80" w14:textId="005B41A4" w:rsidR="007A2210" w:rsidRDefault="008459C4" w:rsidP="008459C4">
      <w:pPr>
        <w:pStyle w:val="ae"/>
      </w:pPr>
      <w:bookmarkStart w:id="4" w:name="_Toc192491995"/>
      <w:r>
        <w:rPr>
          <w:rFonts w:hint="eastAsia"/>
        </w:rPr>
        <w:t>（三）受交际者</w:t>
      </w:r>
      <w:bookmarkEnd w:id="4"/>
    </w:p>
    <w:p w14:paraId="3B9E7731" w14:textId="21E89CD1" w:rsidR="008459C4" w:rsidRDefault="008459C4" w:rsidP="008459C4">
      <w:pPr>
        <w:pStyle w:val="aa"/>
        <w:spacing w:before="78" w:after="78"/>
        <w:ind w:firstLine="420"/>
      </w:pPr>
      <w:r>
        <w:rPr>
          <w:rFonts w:hint="eastAsia"/>
        </w:rPr>
        <w:t>所谓“受交际者”，简言之，就是在某场或某次人际交往、人际应酬或曰人际互动活动中居于被动地位的一方。“人际互动”（即“交际”）有三种情况，“交际者”因之也分为三种类型。“受交际者”是与“交际者”相对应的概念，因此“受交际者”也有三种类型，此处略。</w:t>
      </w:r>
    </w:p>
    <w:p w14:paraId="47E58F95" w14:textId="5DA862A1" w:rsidR="008E685B" w:rsidRDefault="008E685B" w:rsidP="008E685B">
      <w:pPr>
        <w:pStyle w:val="ae"/>
      </w:pPr>
      <w:bookmarkStart w:id="5" w:name="_Toc192491996"/>
      <w:r>
        <w:rPr>
          <w:rFonts w:hint="eastAsia"/>
        </w:rPr>
        <w:t>（四）言语交际</w:t>
      </w:r>
      <w:bookmarkEnd w:id="5"/>
    </w:p>
    <w:p w14:paraId="184E604F" w14:textId="77777777" w:rsidR="00E14DB7" w:rsidRDefault="008E685B" w:rsidP="0057569A">
      <w:pPr>
        <w:pStyle w:val="aa"/>
        <w:spacing w:before="78" w:after="78"/>
        <w:ind w:firstLine="420"/>
      </w:pPr>
      <w:r w:rsidRPr="008E685B">
        <w:rPr>
          <w:rFonts w:hint="eastAsia"/>
        </w:rPr>
        <w:t>所谓“言语交际”，就是上面我们已经讲到的“言言互动”，它是特指交际者与受交际者之间通过言语而进行的交往或互动。“言语交际”的形式，主要有两类：一是口语交际，二是书面语交际</w:t>
      </w:r>
      <w:r>
        <w:rPr>
          <w:rFonts w:hint="eastAsia"/>
        </w:rPr>
        <w:t>。</w:t>
      </w:r>
    </w:p>
    <w:p w14:paraId="2CEB2F1A" w14:textId="6F1A776B" w:rsidR="00E14DB7" w:rsidRDefault="00E14DB7" w:rsidP="00E14DB7">
      <w:pPr>
        <w:pStyle w:val="af1"/>
      </w:pPr>
      <w:r>
        <w:rPr>
          <w:rFonts w:hint="eastAsia"/>
        </w:rPr>
        <w:t xml:space="preserve">1. </w:t>
      </w:r>
      <w:r>
        <w:rPr>
          <w:rFonts w:hint="eastAsia"/>
        </w:rPr>
        <w:t>口语交际</w:t>
      </w:r>
    </w:p>
    <w:p w14:paraId="4E4C7DB4" w14:textId="43791CB0" w:rsidR="008E685B" w:rsidRDefault="0057569A" w:rsidP="0057569A">
      <w:pPr>
        <w:pStyle w:val="aa"/>
        <w:spacing w:before="78" w:after="78"/>
        <w:ind w:firstLine="420"/>
      </w:pPr>
      <w:r>
        <w:rPr>
          <w:rFonts w:hint="eastAsia"/>
        </w:rPr>
        <w:t>口语交际从形式上再加区分，又可以分为两种情况：一是“你一言，我一语”式，二是“我说你听”式。</w:t>
      </w:r>
    </w:p>
    <w:p w14:paraId="75EBDF96" w14:textId="3E9E0052" w:rsidR="0057569A" w:rsidRDefault="0057569A" w:rsidP="0057569A">
      <w:pPr>
        <w:pStyle w:val="aa"/>
        <w:spacing w:before="78" w:after="78"/>
        <w:ind w:firstLine="420"/>
      </w:pPr>
      <w:r>
        <w:rPr>
          <w:rFonts w:hint="eastAsia"/>
        </w:rPr>
        <w:t>“你一言，我一语”式即由交际者与受交际者通过平等对话形式而进行的双向言语互动。比方说，我们日常生活中与他人之间的寒暄，为了某种事情而与他人进行的谈话，等等，都是属于此类</w:t>
      </w:r>
      <w:r w:rsidR="00E14DB7">
        <w:rPr>
          <w:rFonts w:hint="eastAsia"/>
        </w:rPr>
        <w:t>。</w:t>
      </w:r>
    </w:p>
    <w:p w14:paraId="7F1C226F" w14:textId="35EECC71" w:rsidR="00E14DB7" w:rsidRDefault="00E14DB7" w:rsidP="00E14DB7">
      <w:pPr>
        <w:pStyle w:val="aa"/>
        <w:spacing w:before="78" w:after="78"/>
        <w:ind w:firstLine="420"/>
      </w:pPr>
      <w:r>
        <w:rPr>
          <w:rFonts w:hint="eastAsia"/>
        </w:rPr>
        <w:t>“我说你听”式即由交际者说，而受交际者听，交际是在非对等的模式下进行，属于一种单向言语交际。如演讲报告会上的演讲、学校课堂上的讲课，都是属于此类。</w:t>
      </w:r>
    </w:p>
    <w:p w14:paraId="6082E8D7" w14:textId="19ED382E" w:rsidR="00E14DB7" w:rsidRDefault="00E14DB7" w:rsidP="00E14DB7">
      <w:pPr>
        <w:pStyle w:val="af1"/>
      </w:pPr>
      <w:r>
        <w:rPr>
          <w:rFonts w:hint="eastAsia"/>
        </w:rPr>
        <w:t xml:space="preserve">2. </w:t>
      </w:r>
      <w:r>
        <w:rPr>
          <w:rFonts w:hint="eastAsia"/>
        </w:rPr>
        <w:t>书面语交际</w:t>
      </w:r>
    </w:p>
    <w:p w14:paraId="38C53C45" w14:textId="3EA6DC52" w:rsidR="00E14DB7" w:rsidRDefault="00E14DB7" w:rsidP="00E14DB7">
      <w:pPr>
        <w:pStyle w:val="aa"/>
        <w:spacing w:before="78" w:after="78"/>
        <w:ind w:firstLine="420"/>
      </w:pPr>
      <w:r>
        <w:rPr>
          <w:rFonts w:hint="eastAsia"/>
        </w:rPr>
        <w:t>书面语交际就是交际者将所要与受交际者沟通的事情（包括情感等）通过书信、报告等文字形式表达出来，以此让受交际者了解其观点、思想、主张或情感等。书面语交际也可分为“我写你复”式与“我写你读”式。</w:t>
      </w:r>
    </w:p>
    <w:p w14:paraId="745A44D3" w14:textId="5A4379BC" w:rsidR="00E14DB7" w:rsidRDefault="00E14DB7" w:rsidP="00E14DB7">
      <w:pPr>
        <w:pStyle w:val="aa"/>
        <w:spacing w:before="78" w:after="78"/>
        <w:ind w:firstLine="420"/>
      </w:pPr>
      <w:r>
        <w:rPr>
          <w:rFonts w:hint="eastAsia"/>
        </w:rPr>
        <w:t>“我写你复”式即交际者将所要表达的思想或情感或是要协商解决的问题通过书信或报告等文字形式传递给受交际者，受交际者阅读后针对其内容给交际者以文字回复。很明显，这种交际模式也是属于双向互动的言语交际，只不过不像对话那样具有“即时性”而已。</w:t>
      </w:r>
      <w:r w:rsidR="00D0394F" w:rsidRPr="00D0394F">
        <w:rPr>
          <w:rFonts w:hint="eastAsia"/>
        </w:rPr>
        <w:t>不过，应该指出的是，随着现代科技与互联网技术的发展，而今的“我写你复”式书面语交际，也具有了“即时性”。如手机短信、</w:t>
      </w:r>
      <w:proofErr w:type="gramStart"/>
      <w:r w:rsidR="00D0394F" w:rsidRPr="00D0394F">
        <w:rPr>
          <w:rFonts w:hint="eastAsia"/>
        </w:rPr>
        <w:t>微信都有</w:t>
      </w:r>
      <w:proofErr w:type="gramEnd"/>
      <w:r w:rsidR="00D0394F" w:rsidRPr="00D0394F">
        <w:rPr>
          <w:rFonts w:hint="eastAsia"/>
        </w:rPr>
        <w:t>回复功能，就像面对面的对话一样，时间差几</w:t>
      </w:r>
      <w:r w:rsidR="00D0394F" w:rsidRPr="00D0394F">
        <w:rPr>
          <w:rFonts w:hint="eastAsia"/>
        </w:rPr>
        <w:lastRenderedPageBreak/>
        <w:t>乎可以忽略不计。</w:t>
      </w:r>
    </w:p>
    <w:p w14:paraId="32F03049" w14:textId="4629CB6F" w:rsidR="00E14DB7" w:rsidRDefault="00D0394F" w:rsidP="00D0394F">
      <w:pPr>
        <w:pStyle w:val="aa"/>
        <w:spacing w:before="78" w:after="78"/>
        <w:ind w:firstLine="420"/>
      </w:pPr>
      <w:r>
        <w:rPr>
          <w:rFonts w:hint="eastAsia"/>
        </w:rPr>
        <w:t>“我写你读”式即交际者将自己的思想、情感、理念、主张等通过文字的形式写出来并予以发表或出版，让广大读者阅读，从而了解自己的思想与情感等。这种情况的“言语交际”，明显是单向的，受交际者也不是特定的，而只是广泛而潜在的。但是，应该指出的是，现今通过</w:t>
      </w:r>
      <w:r w:rsidR="00965BDF">
        <w:rPr>
          <w:rFonts w:hint="eastAsia"/>
        </w:rPr>
        <w:t>网络</w:t>
      </w:r>
      <w:r>
        <w:rPr>
          <w:rFonts w:hint="eastAsia"/>
        </w:rPr>
        <w:t>平台发表的文字，往往会有读者评论，这就不是传统的单向性质了。</w:t>
      </w:r>
    </w:p>
    <w:p w14:paraId="6E103417" w14:textId="3D8EB605" w:rsidR="00D0394F" w:rsidRPr="00D0394F" w:rsidRDefault="00965BDF" w:rsidP="00965BDF">
      <w:pPr>
        <w:pStyle w:val="aa"/>
        <w:spacing w:before="78" w:after="78"/>
        <w:ind w:firstLine="420"/>
      </w:pPr>
      <w:r>
        <w:rPr>
          <w:rFonts w:hint="eastAsia"/>
        </w:rPr>
        <w:t>“</w:t>
      </w:r>
      <w:r w:rsidR="008B413F">
        <w:rPr>
          <w:rFonts w:hint="eastAsia"/>
        </w:rPr>
        <w:t>我</w:t>
      </w:r>
      <w:r>
        <w:rPr>
          <w:rFonts w:hint="eastAsia"/>
        </w:rPr>
        <w:t>写</w:t>
      </w:r>
      <w:r w:rsidR="008B413F">
        <w:rPr>
          <w:rFonts w:hint="eastAsia"/>
        </w:rPr>
        <w:t>你</w:t>
      </w:r>
      <w:r>
        <w:rPr>
          <w:rFonts w:hint="eastAsia"/>
        </w:rPr>
        <w:t>复”式的“言语交际”，虽然发生频率不及“口语交际”高，但在实际语言生活中并不少见。比方说，我们工作中给领导写报告，古代大臣给皇帝写奏章，朋友之间书信往来，恋人之间情书往来，还有封建时代文人士大夫之间的诗文酬答等，都属于此类。</w:t>
      </w:r>
    </w:p>
    <w:p w14:paraId="3B3F507A" w14:textId="3B84972A" w:rsidR="008E685B" w:rsidRDefault="008B413F" w:rsidP="008B413F">
      <w:pPr>
        <w:pStyle w:val="aa"/>
        <w:spacing w:before="78" w:after="78"/>
        <w:ind w:firstLine="420"/>
      </w:pPr>
      <w:r>
        <w:rPr>
          <w:rFonts w:hint="eastAsia"/>
        </w:rPr>
        <w:t>“我写你复”式虽然在人际沟通上不像口语交际那样具有“即时性”，但就其效果而言，实际上并不比口语交际差，甚至有时候可能比“面对面”的对话交流更能达成人际沟通的预定目标。因为书面表达有足够的时间让交际者（即写作者）从容经营每一个词句，而不像口头交际时没有足够的时间字斟句酌。</w:t>
      </w:r>
    </w:p>
    <w:p w14:paraId="03996A16" w14:textId="2397160B" w:rsidR="008E685B" w:rsidRDefault="00C55C8A" w:rsidP="00C55C8A">
      <w:pPr>
        <w:pStyle w:val="af3"/>
        <w:spacing w:before="78" w:after="78"/>
        <w:ind w:firstLine="420"/>
      </w:pPr>
      <w:r>
        <w:rPr>
          <w:rFonts w:hint="eastAsia"/>
        </w:rPr>
        <w:t>臣之辛苦，非独蜀之人士及二</w:t>
      </w:r>
      <w:proofErr w:type="gramStart"/>
      <w:r>
        <w:rPr>
          <w:rFonts w:hint="eastAsia"/>
        </w:rPr>
        <w:t>州牧伯所见</w:t>
      </w:r>
      <w:proofErr w:type="gramEnd"/>
      <w:r>
        <w:rPr>
          <w:rFonts w:hint="eastAsia"/>
        </w:rPr>
        <w:t>明知，皇天后土，实所共鉴，愿陛下</w:t>
      </w:r>
      <w:proofErr w:type="gramStart"/>
      <w:r>
        <w:rPr>
          <w:rFonts w:hint="eastAsia"/>
        </w:rPr>
        <w:t>矜愍</w:t>
      </w:r>
      <w:proofErr w:type="gramEnd"/>
      <w:r>
        <w:rPr>
          <w:rFonts w:hint="eastAsia"/>
        </w:rPr>
        <w:t>愚诚，</w:t>
      </w:r>
      <w:proofErr w:type="gramStart"/>
      <w:r>
        <w:rPr>
          <w:rFonts w:hint="eastAsia"/>
        </w:rPr>
        <w:t>听臣微志</w:t>
      </w:r>
      <w:proofErr w:type="gramEnd"/>
      <w:r>
        <w:rPr>
          <w:rFonts w:hint="eastAsia"/>
        </w:rPr>
        <w:t>，</w:t>
      </w:r>
      <w:proofErr w:type="gramStart"/>
      <w:r>
        <w:rPr>
          <w:rFonts w:hint="eastAsia"/>
        </w:rPr>
        <w:t>庶</w:t>
      </w:r>
      <w:proofErr w:type="gramEnd"/>
      <w:r>
        <w:rPr>
          <w:rFonts w:hint="eastAsia"/>
        </w:rPr>
        <w:t>刘侥幸，</w:t>
      </w:r>
      <w:proofErr w:type="gramStart"/>
      <w:r>
        <w:rPr>
          <w:rFonts w:hint="eastAsia"/>
        </w:rPr>
        <w:t>保卒余年</w:t>
      </w:r>
      <w:proofErr w:type="gramEnd"/>
      <w:r>
        <w:rPr>
          <w:rFonts w:hint="eastAsia"/>
        </w:rPr>
        <w:t>。</w:t>
      </w:r>
      <w:proofErr w:type="gramStart"/>
      <w:r>
        <w:rPr>
          <w:rFonts w:hint="eastAsia"/>
        </w:rPr>
        <w:t>臣生当陨</w:t>
      </w:r>
      <w:proofErr w:type="gramEnd"/>
      <w:r>
        <w:rPr>
          <w:rFonts w:hint="eastAsia"/>
        </w:rPr>
        <w:t>首，死当结草。臣不胜犬马</w:t>
      </w:r>
      <w:proofErr w:type="gramStart"/>
      <w:r>
        <w:rPr>
          <w:rFonts w:hint="eastAsia"/>
        </w:rPr>
        <w:t>怖</w:t>
      </w:r>
      <w:proofErr w:type="gramEnd"/>
      <w:r>
        <w:rPr>
          <w:rFonts w:hint="eastAsia"/>
        </w:rPr>
        <w:t>惧之情，</w:t>
      </w:r>
      <w:proofErr w:type="gramStart"/>
      <w:r>
        <w:rPr>
          <w:rFonts w:hint="eastAsia"/>
        </w:rPr>
        <w:t>谨拜表</w:t>
      </w:r>
      <w:proofErr w:type="gramEnd"/>
      <w:r>
        <w:rPr>
          <w:rFonts w:hint="eastAsia"/>
        </w:rPr>
        <w:t>以闻。</w:t>
      </w:r>
    </w:p>
    <w:p w14:paraId="7A1B6F96" w14:textId="15EE2C10" w:rsidR="00C55C8A" w:rsidRDefault="00C55C8A" w:rsidP="00C55C8A">
      <w:pPr>
        <w:pStyle w:val="af3"/>
        <w:spacing w:before="78" w:after="78"/>
        <w:jc w:val="right"/>
      </w:pPr>
      <w:r>
        <w:rPr>
          <w:rFonts w:hint="eastAsia"/>
        </w:rPr>
        <w:t>——李密《陈情表》</w:t>
      </w:r>
    </w:p>
    <w:p w14:paraId="2DDA6972" w14:textId="45E48B88" w:rsidR="00C55C8A" w:rsidRDefault="00943219" w:rsidP="00943219">
      <w:pPr>
        <w:pStyle w:val="aa"/>
        <w:spacing w:before="78" w:after="78"/>
        <w:ind w:firstLine="420"/>
      </w:pPr>
      <w:r>
        <w:rPr>
          <w:rFonts w:hint="eastAsia"/>
        </w:rPr>
        <w:t>如果交际者李密与受交际者晋武帝不是采用“书面交际”而是“口语交际”的形式，即交际者李密是与晋武帝“面对面”地沟通请辞，那么沟通效果肯定达不到呈送奏章的效果。因为“口语交际”时交际者不可能从容地斟酌字句，推托婉拒的表达策略就不会那么高明。可见，有时候面对特殊的受交际者或是为了达到特定的人际沟通效果，采用“书面交际”的形式更有优势。</w:t>
      </w:r>
    </w:p>
    <w:p w14:paraId="328550E2" w14:textId="5261479D" w:rsidR="00943219" w:rsidRDefault="00136ED0" w:rsidP="00136ED0">
      <w:pPr>
        <w:pStyle w:val="aa"/>
        <w:spacing w:before="78" w:after="78"/>
        <w:ind w:firstLine="420"/>
      </w:pPr>
      <w:r>
        <w:rPr>
          <w:rFonts w:hint="eastAsia"/>
        </w:rPr>
        <w:t>“我写你读”式的言语交际，虽然没有受交际者的反馈与互动，但交际者在内心或曰潜意识中是有特定的受交际者的。比方说，作家写小说、散文、诗歌等，在创作的当时应该在内心有一个假想的受交际者（即读者）群体的。也就是说，交际者（即写作者）的作品是写给哪些人看的，意识中是有所预设的，心里也是有期待的。所以，这样的“言语交际”仍是以一定的受交际者群体为互动对象的。相对来说，小说、散文等在此方面表现得可能更为明显些，诗歌则要弱些（除叙事诗外，诗歌多重在抒发</w:t>
      </w:r>
      <w:proofErr w:type="gramStart"/>
      <w:r>
        <w:rPr>
          <w:rFonts w:hint="eastAsia"/>
        </w:rPr>
        <w:t>自已</w:t>
      </w:r>
      <w:proofErr w:type="gramEnd"/>
      <w:r>
        <w:rPr>
          <w:rFonts w:hint="eastAsia"/>
        </w:rPr>
        <w:t>的情感）。但是，即使是诗歌，有时也仍具有言语互动与人际沟通的效果。</w:t>
      </w:r>
    </w:p>
    <w:p w14:paraId="566B424E" w14:textId="0BAA0858" w:rsidR="00136ED0" w:rsidRDefault="00D47CB1" w:rsidP="00D47CB1">
      <w:pPr>
        <w:pStyle w:val="ae"/>
      </w:pPr>
      <w:bookmarkStart w:id="6" w:name="_Toc192491997"/>
      <w:r>
        <w:rPr>
          <w:rFonts w:hint="eastAsia"/>
        </w:rPr>
        <w:t>（五）人际沟通</w:t>
      </w:r>
      <w:bookmarkEnd w:id="6"/>
    </w:p>
    <w:p w14:paraId="2E465A4C" w14:textId="3FA89A56" w:rsidR="00943219" w:rsidRDefault="00D47CB1" w:rsidP="00D47CB1">
      <w:pPr>
        <w:pStyle w:val="af1"/>
      </w:pPr>
      <w:r>
        <w:rPr>
          <w:rFonts w:hint="eastAsia"/>
        </w:rPr>
        <w:t xml:space="preserve">1. </w:t>
      </w:r>
      <w:r>
        <w:rPr>
          <w:rFonts w:hint="eastAsia"/>
        </w:rPr>
        <w:t>沟通</w:t>
      </w:r>
    </w:p>
    <w:p w14:paraId="63CB716C" w14:textId="133C5477" w:rsidR="00D47CB1" w:rsidRDefault="00D47CB1" w:rsidP="00D47CB1">
      <w:pPr>
        <w:pStyle w:val="aa"/>
        <w:spacing w:before="78" w:after="78"/>
        <w:ind w:firstLine="420"/>
      </w:pPr>
      <w:r>
        <w:rPr>
          <w:rFonts w:hint="eastAsia"/>
        </w:rPr>
        <w:t>沟通，原指“开沟使两水相通”，后经过比喻引申，词义发生了变化，现指“使彼此相通”“使两方能通连”。亦即使原本没有联系的人、事、物联系起来，从而实现交流交通，增强彼此活力。</w:t>
      </w:r>
    </w:p>
    <w:p w14:paraId="4F275E09" w14:textId="4B6EA84D" w:rsidR="00D47CB1" w:rsidRDefault="00D47CB1" w:rsidP="00D47CB1">
      <w:pPr>
        <w:pStyle w:val="af3"/>
        <w:spacing w:before="78" w:after="78"/>
        <w:ind w:firstLine="420"/>
      </w:pPr>
      <w:r w:rsidRPr="00D47CB1">
        <w:rPr>
          <w:rFonts w:hint="eastAsia"/>
        </w:rPr>
        <w:t>秋，吴城</w:t>
      </w:r>
      <w:proofErr w:type="gramStart"/>
      <w:r w:rsidRPr="00D47CB1">
        <w:rPr>
          <w:rFonts w:hint="eastAsia"/>
        </w:rPr>
        <w:t>邗</w:t>
      </w:r>
      <w:proofErr w:type="gramEnd"/>
      <w:r w:rsidRPr="00D47CB1">
        <w:rPr>
          <w:rFonts w:hint="eastAsia"/>
        </w:rPr>
        <w:t>，沟通江淮。</w:t>
      </w:r>
    </w:p>
    <w:p w14:paraId="57084C32" w14:textId="1B25253C" w:rsidR="00D47CB1" w:rsidRDefault="00D47CB1" w:rsidP="00D47CB1">
      <w:pPr>
        <w:pStyle w:val="af3"/>
        <w:spacing w:before="78" w:after="78"/>
        <w:jc w:val="right"/>
      </w:pPr>
      <w:r>
        <w:rPr>
          <w:rFonts w:hint="eastAsia"/>
        </w:rPr>
        <w:t>——</w:t>
      </w:r>
      <w:r w:rsidRPr="00D47CB1">
        <w:rPr>
          <w:rFonts w:hint="eastAsia"/>
        </w:rPr>
        <w:t>《左传·哀公九年</w:t>
      </w:r>
      <w:r>
        <w:rPr>
          <w:rFonts w:hint="eastAsia"/>
        </w:rPr>
        <w:t>》</w:t>
      </w:r>
    </w:p>
    <w:p w14:paraId="2BEEE930" w14:textId="48945655" w:rsidR="008663CB" w:rsidRDefault="008663CB" w:rsidP="008663CB">
      <w:pPr>
        <w:pStyle w:val="aa"/>
        <w:spacing w:before="78" w:after="78"/>
        <w:ind w:firstLine="420"/>
      </w:pPr>
      <w:r>
        <w:rPr>
          <w:rFonts w:hint="eastAsia"/>
        </w:rPr>
        <w:t>这里，我们要强调的是，“彼此相通”“两方通连”，从理论上说，所“通”的方面应该包括</w:t>
      </w:r>
      <w:proofErr w:type="gramStart"/>
      <w:r>
        <w:rPr>
          <w:rFonts w:hint="eastAsia"/>
        </w:rPr>
        <w:t>舌</w:t>
      </w:r>
      <w:proofErr w:type="gramEnd"/>
      <w:r>
        <w:rPr>
          <w:rFonts w:hint="eastAsia"/>
        </w:rPr>
        <w:t>“人”“事”“物”三个方面。</w:t>
      </w:r>
    </w:p>
    <w:p w14:paraId="022D26F2" w14:textId="77777777" w:rsidR="008663CB" w:rsidRDefault="008663CB" w:rsidP="008663CB">
      <w:pPr>
        <w:pStyle w:val="aa"/>
        <w:spacing w:before="78" w:after="78"/>
        <w:ind w:firstLine="420"/>
      </w:pPr>
      <w:r>
        <w:rPr>
          <w:rFonts w:hint="eastAsia"/>
        </w:rPr>
        <w:t>人的方面，主要是指人与人之间通过言语（口头或书面）交际而相互了解，从而实现思想、情感等的互动交流。当然，也不能忽视非语言的“通连”，如表情、手势、体态等都能</w:t>
      </w:r>
      <w:r>
        <w:rPr>
          <w:rFonts w:hint="eastAsia"/>
        </w:rPr>
        <w:lastRenderedPageBreak/>
        <w:t>实现人际的思想或情感交流或互动。另外，一些社会习俗与礼仪制度，虽不用语言，但也是人际“通连”的一个途径。</w:t>
      </w:r>
    </w:p>
    <w:p w14:paraId="275A17B6" w14:textId="0A29105A" w:rsidR="008663CB" w:rsidRDefault="008663CB" w:rsidP="008663CB">
      <w:pPr>
        <w:pStyle w:val="aa"/>
        <w:spacing w:before="78" w:after="78"/>
        <w:ind w:firstLine="420"/>
      </w:pPr>
      <w:r>
        <w:rPr>
          <w:rFonts w:hint="eastAsia"/>
        </w:rPr>
        <w:t>事的方面，主要是指不同国家在物产（主要通过商业交易）、文化等方面的“通连”，还有不同民族因杂居通婚而实现的人种与习俗等的“融合”等。这一点，我们就不必在此赘述了，因为许多中西文化交流史、</w:t>
      </w:r>
      <w:proofErr w:type="gramStart"/>
      <w:r>
        <w:rPr>
          <w:rFonts w:hint="eastAsia"/>
        </w:rPr>
        <w:t>中外交</w:t>
      </w:r>
      <w:proofErr w:type="gramEnd"/>
      <w:r>
        <w:rPr>
          <w:rFonts w:hint="eastAsia"/>
        </w:rPr>
        <w:t>通史以及民族史等著作，都有详细记载与论述。其实，从某种角度看，“事”的“通连”实际是人与人之间相互“通连”的放大。</w:t>
      </w:r>
    </w:p>
    <w:p w14:paraId="64482B43" w14:textId="1F88CC04" w:rsidR="00D47CB1" w:rsidRPr="00D47CB1" w:rsidRDefault="008663CB" w:rsidP="008663CB">
      <w:pPr>
        <w:pStyle w:val="aa"/>
        <w:spacing w:before="78" w:after="78"/>
        <w:ind w:firstLine="420"/>
      </w:pPr>
      <w:r>
        <w:rPr>
          <w:rFonts w:hint="eastAsia"/>
        </w:rPr>
        <w:t>物的方面，主要是指两个彼此区隔的空间位置之间的“通连”。比方说，江、河、湖、海（主要</w:t>
      </w:r>
      <w:proofErr w:type="gramStart"/>
      <w:r>
        <w:rPr>
          <w:rFonts w:hint="eastAsia"/>
        </w:rPr>
        <w:t>指岛陆之间</w:t>
      </w:r>
      <w:proofErr w:type="gramEnd"/>
      <w:r>
        <w:rPr>
          <w:rFonts w:hint="eastAsia"/>
        </w:rPr>
        <w:t>的海域）、溪流两岸之间通过桥梁、船舶实现“通连”，不同国家、不同城市通过铁路、公路、飞机实现“通连”等，都是这一类。</w:t>
      </w:r>
    </w:p>
    <w:p w14:paraId="250E4F8B" w14:textId="400D210E" w:rsidR="00D47CB1" w:rsidRDefault="000A2683" w:rsidP="00C32A34">
      <w:pPr>
        <w:pStyle w:val="aa"/>
        <w:spacing w:before="78" w:after="78"/>
        <w:ind w:firstLine="420"/>
      </w:pPr>
      <w:r>
        <w:rPr>
          <w:rFonts w:hint="eastAsia"/>
        </w:rPr>
        <w:t>另外，需要提及的一点是，对于“通连”的“两方”，我们要有正确的认识。所谓“两方”，并非是指两个对等的个体，也许是一个个体对一个群体。比方说，汉唐时代，中国国力可谓盛极一时，如日中天，当时周围小国都要仰汉唐帝国的鼻息。因此，所谓文化交流，多是单向的学习而已。那时，汉唐王朝与周围诸国的文化交流，事实上就是以中国为一方，而周围诸多国家为另一方的。</w:t>
      </w:r>
      <w:r w:rsidR="00C32A34">
        <w:rPr>
          <w:rFonts w:hint="eastAsia"/>
        </w:rPr>
        <w:t>也就是说，当时的中外“通连”，是个体（中国）与群体（周边诸国）的“通连”，并非是一对一的双向“通连”。又比方说，一个中心城市作为交通枢纽，它有很多条铁路、公路、飞机线路通往周围各个城市。这个作为交通枢纽的中心城市与其他城市之间的“通连”，也不是个体对个体的。如此等等，不一而足。再比方说，听一场演讲会，演讲者是一人，而听众则是一群人。演讲会的讲与听是一次“通连”，但“通连”的“两方”并非个体对个体。其实，不仅是演讲会、上课之类的人际“通连”，“通连”的“双方”不是对等的，即不是个体对个体，就是日常朋友闲聊时，“通连”的“双方”也有可能出现个体对群体的情况。</w:t>
      </w:r>
    </w:p>
    <w:p w14:paraId="30E24667" w14:textId="1A1D3B60" w:rsidR="00C32A34" w:rsidRPr="00C32A34" w:rsidRDefault="00D014D2" w:rsidP="00D014D2">
      <w:pPr>
        <w:pStyle w:val="af1"/>
      </w:pPr>
      <w:r>
        <w:rPr>
          <w:rFonts w:hint="eastAsia"/>
        </w:rPr>
        <w:t xml:space="preserve">2. </w:t>
      </w:r>
      <w:r>
        <w:rPr>
          <w:rFonts w:hint="eastAsia"/>
        </w:rPr>
        <w:t>人际沟通</w:t>
      </w:r>
    </w:p>
    <w:p w14:paraId="6AEF06AE" w14:textId="300F2D61" w:rsidR="00D014D2" w:rsidRDefault="00D014D2" w:rsidP="00D014D2">
      <w:pPr>
        <w:pStyle w:val="aa"/>
        <w:spacing w:before="78" w:after="78"/>
        <w:ind w:firstLine="420"/>
      </w:pPr>
      <w:r>
        <w:rPr>
          <w:rFonts w:hint="eastAsia"/>
        </w:rPr>
        <w:t>所谓“人际沟通”，就是专指人与人之间的“通连”。“通连”的方式，其实上面我们在讲“沟通”的三个方面时已经提及，主要有两个方面：一是通过“言语交际”实现人际“通连”；二是通过“行为交际”实现人际“通连”。</w:t>
      </w:r>
    </w:p>
    <w:p w14:paraId="4DEC6EC8" w14:textId="3AC300CE" w:rsidR="00C32A34" w:rsidRDefault="00D014D2" w:rsidP="008026AE">
      <w:pPr>
        <w:pStyle w:val="aa"/>
        <w:spacing w:before="78" w:after="78"/>
        <w:ind w:firstLine="420"/>
      </w:pPr>
      <w:r>
        <w:rPr>
          <w:rFonts w:hint="eastAsia"/>
        </w:rPr>
        <w:t>通过“言语交际”实现人际“通连”，主要是指通过口语与书面语两种形式而实现的人际“通连”。通过口语而进行的人际“通连”，形式非常多。比方说，领导与属下的谈话、朋友之间的闲聊、熟人之间的相互寒暄、求人办事的电话、演讲会上的讲与听、辩论会上辩论双方的唇枪舌剑、记者会上的问与答等。</w:t>
      </w:r>
      <w:r w:rsidR="008026AE">
        <w:rPr>
          <w:rFonts w:hint="eastAsia"/>
        </w:rPr>
        <w:t>通过书面语而进行的人际“通连”，其形式也很多。比方说，上传下达的公文报告，朋友之间的书信往来，恋人之间谈情说爱的情书，作家写作品与读者</w:t>
      </w:r>
      <w:proofErr w:type="gramStart"/>
      <w:r w:rsidR="008026AE">
        <w:rPr>
          <w:rFonts w:hint="eastAsia"/>
        </w:rPr>
        <w:t>读作品</w:t>
      </w:r>
      <w:proofErr w:type="gramEnd"/>
      <w:r w:rsidR="008026AE">
        <w:rPr>
          <w:rFonts w:hint="eastAsia"/>
        </w:rPr>
        <w:t>等，都是此类。另外，现今流行的手机短信、</w:t>
      </w:r>
      <w:proofErr w:type="gramStart"/>
      <w:r w:rsidR="008026AE">
        <w:rPr>
          <w:rFonts w:hint="eastAsia"/>
        </w:rPr>
        <w:t>微信交流</w:t>
      </w:r>
      <w:proofErr w:type="gramEnd"/>
      <w:r w:rsidR="008026AE">
        <w:rPr>
          <w:rFonts w:hint="eastAsia"/>
        </w:rPr>
        <w:t>等，虽也是书面语形式的人际“通连”，但在即时性方面优于传统的书面语“通连”。</w:t>
      </w:r>
    </w:p>
    <w:p w14:paraId="22CF4084" w14:textId="3FEA7D05" w:rsidR="00C32A34" w:rsidRDefault="008026AE" w:rsidP="008026AE">
      <w:pPr>
        <w:pStyle w:val="aa"/>
        <w:spacing w:before="78" w:after="78"/>
        <w:ind w:firstLine="420"/>
      </w:pPr>
      <w:r>
        <w:rPr>
          <w:rFonts w:hint="eastAsia"/>
        </w:rPr>
        <w:t>通过“行为交际”实现人际“通连”，主要是指以表情、手势、体态等非语言手段而实现的人际“通连”。这种人际“通连”，主要存在于非正常人之间，如聋哑人之间所用的手语，就是最典型的形态。当然，正常人若要与聋哑人实现人际“通连”，也是需要用这种手段的。而正常人之间，一般是不会通过表情、手势、体态等肢体语言或是类似于聋哑人所用的手语来实现人际“通连”的。因为在这种“通连”形式中，由于用于表意的“非言语”因素在语义内涵上存在着诸多不确定性，受交际者的理解可能与交际者的表达存在出入。</w:t>
      </w:r>
    </w:p>
    <w:p w14:paraId="0390BFF3" w14:textId="5131F377" w:rsidR="008026AE" w:rsidRPr="008026AE" w:rsidRDefault="008026AE" w:rsidP="008026AE">
      <w:pPr>
        <w:pStyle w:val="aa"/>
        <w:spacing w:before="78" w:after="78"/>
        <w:ind w:firstLine="420"/>
      </w:pPr>
      <w:r>
        <w:rPr>
          <w:rFonts w:hint="eastAsia"/>
        </w:rPr>
        <w:t>因此，通过“行为交际”而实现的人际“通连”是有局限性的，表达简单意思尚可，对于复杂的意思或深刻的思想就难以精确呈现了。因此，语言学上称这类肢体语言为人类的辅助语言。既然是辅助语言，那么它在我们进行人际“通连”时</w:t>
      </w:r>
      <w:proofErr w:type="gramStart"/>
      <w:r>
        <w:rPr>
          <w:rFonts w:hint="eastAsia"/>
        </w:rPr>
        <w:t>只能起指代</w:t>
      </w:r>
      <w:proofErr w:type="gramEnd"/>
      <w:r>
        <w:rPr>
          <w:rFonts w:hint="eastAsia"/>
        </w:rPr>
        <w:t>、强调等作用，而</w:t>
      </w:r>
      <w:r>
        <w:rPr>
          <w:rFonts w:hint="eastAsia"/>
        </w:rPr>
        <w:lastRenderedPageBreak/>
        <w:t>不可能起主导作用。</w:t>
      </w:r>
    </w:p>
    <w:p w14:paraId="6466971C" w14:textId="15731902" w:rsidR="00C32A34" w:rsidRDefault="007E76A2" w:rsidP="007E76A2">
      <w:pPr>
        <w:pStyle w:val="ac"/>
      </w:pPr>
      <w:bookmarkStart w:id="7" w:name="_Toc192491998"/>
      <w:r>
        <w:rPr>
          <w:rFonts w:hint="eastAsia"/>
        </w:rPr>
        <w:t>二、言语交际与人际沟通的关系</w:t>
      </w:r>
      <w:bookmarkEnd w:id="7"/>
    </w:p>
    <w:p w14:paraId="7551C18E" w14:textId="26ED573F" w:rsidR="007E76A2" w:rsidRDefault="007E76A2" w:rsidP="00D23672">
      <w:pPr>
        <w:pStyle w:val="aa"/>
        <w:spacing w:before="78" w:after="78"/>
        <w:ind w:firstLine="420"/>
      </w:pPr>
      <w:r>
        <w:rPr>
          <w:rFonts w:hint="eastAsia"/>
        </w:rPr>
        <w:t>“言语交际”与“人际沟通”的关系，说到底就是手段与目的的关系。也就是说，“人际沟通”是“言语交际”的目的，“言语交际”则只是达成“人际沟通”目标的手段而已。</w:t>
      </w:r>
      <w:r w:rsidR="00D23672">
        <w:rPr>
          <w:rFonts w:hint="eastAsia"/>
        </w:rPr>
        <w:t>因为二者是这种关系，所以我们认为，只要是一个正常的交际者，他与受交际者进行“言语交际”，其目的肯定是要实现其特定的“人际沟通”目标的。换言之，“人际沟通”好比是主人，“言语交际”则好比是仆从。仆从是为主人服务的，所以，“言语交际”要时刻围绕“人际沟通”这个特定目标而展开。</w:t>
      </w:r>
    </w:p>
    <w:p w14:paraId="0021EB35" w14:textId="77777777" w:rsidR="00D9120D" w:rsidRDefault="00D23672" w:rsidP="00D9120D">
      <w:pPr>
        <w:pStyle w:val="aa"/>
        <w:spacing w:before="78" w:after="78"/>
        <w:ind w:firstLine="420"/>
      </w:pPr>
      <w:r>
        <w:rPr>
          <w:rFonts w:hint="eastAsia"/>
        </w:rPr>
        <w:t>虽然“言语交际”与“人际沟通”之间有主次之分，“言语交际”居于次要和服从的地位，但是，我们绝不能轻视“言语交际”。因为目标的实现是需要实现目标所凭借的手段、方法，手段与方法是通往目标的必由之路。因此，为了实现“人际沟通”的特定目标或既定目标，就要重视“言语交际”，即讲究其方法或曰策略，从而拓展其路径，使通往目标的路径成为一条康庄大道，而非羊肠小径。</w:t>
      </w:r>
    </w:p>
    <w:p w14:paraId="726D7247" w14:textId="4DC638D6" w:rsidR="00D23672" w:rsidRDefault="00D9120D" w:rsidP="00D9120D">
      <w:pPr>
        <w:pStyle w:val="aa"/>
        <w:spacing w:before="78" w:after="78"/>
        <w:ind w:firstLine="420"/>
      </w:pPr>
      <w:r>
        <w:rPr>
          <w:rFonts w:hint="eastAsia"/>
        </w:rPr>
        <w:t>正因为“言语交际”是一种积极的、“有所为而为”的语言活动，是为“人际沟通”的目标而进行的，所以我们平时说话、写作时都要有“目标”意识，时刻牢记“言语交际”所要达成的预定目标，即“人际沟通”的预定任务。虽然这个道理很多人都懂得，但是事实上，“言语交际”乃是为了“人际沟通”的“目标”意识，并非所有交际者都有。现实生活中，我们常见有些人口无遮拦，“说话不经大脑”，结果弄得人际关系紧张，人生境遇窘迫。如果他们有“言语交际”的“目标”意识，对自己将要说的一番话或是将要写出来的文字到底是要达成什么样的“人际沟通”任务，事先考虑清楚了，同时在“言语交际”时注意表达策略及相关技巧，那么一般来说交际者的人际沟通目标都是能够达到的。</w:t>
      </w:r>
    </w:p>
    <w:p w14:paraId="52817907" w14:textId="056671B4" w:rsidR="0034730F" w:rsidRDefault="0034730F" w:rsidP="0034730F">
      <w:pPr>
        <w:pStyle w:val="ac"/>
      </w:pPr>
      <w:bookmarkStart w:id="8" w:name="_Toc192491999"/>
      <w:r>
        <w:rPr>
          <w:rFonts w:hint="eastAsia"/>
        </w:rPr>
        <w:t>三、本课程的意义</w:t>
      </w:r>
      <w:bookmarkEnd w:id="8"/>
    </w:p>
    <w:p w14:paraId="26629817" w14:textId="1C95B48C" w:rsidR="0034730F" w:rsidRDefault="0034730F" w:rsidP="0034730F">
      <w:pPr>
        <w:pStyle w:val="aa"/>
        <w:spacing w:before="78" w:after="78"/>
        <w:ind w:firstLine="420"/>
      </w:pPr>
      <w:r>
        <w:rPr>
          <w:rFonts w:hint="eastAsia"/>
        </w:rPr>
        <w:t>众所周知，只要是正常的人，都会使用语言表达自己的思想、情感。在文字发明之前，人们有什么喜怒哀乐，有什么要传递的信息，有什么要表达的想法等，可以通过“面对面”的“即时”言语交际实现人际沟通；文字发明之后，人们使用语言的方式有了新的选择，既可以使用“有声语言”来进行“即时”的“面对面”的传情达意，又可以使用“书面语言”（即记录语言的符号系统——文字）来进行“超越时空”的交流交际。有了“有声语言”，人类可以即时、及时地传递信息，沟通思想，协调行动，由此开展生产活动，推动社会的发展与进步；有了“书面语言”，人类则可以超越时空的限制，将异时异地的人类智慧加以传播或传承。此地的人们可以借鉴学习彼地的人们的生产生活经验，后代的人们可以继承吸收前人所创造的经验与智慧，由此促进人类社会“加速度”地发展。可见，语言在人类社会发展与人类生存活动中所发挥的作用是多么巨大。</w:t>
      </w:r>
    </w:p>
    <w:p w14:paraId="4824BABF" w14:textId="2848B7DD" w:rsidR="00980146" w:rsidRDefault="00980146" w:rsidP="00A872FB">
      <w:pPr>
        <w:pStyle w:val="aa"/>
        <w:spacing w:before="78" w:after="78"/>
        <w:ind w:firstLine="420"/>
      </w:pPr>
      <w:r>
        <w:rPr>
          <w:rFonts w:hint="eastAsia"/>
        </w:rPr>
        <w:t>会说话、会写字，并不意味着就有“言语交际”能力。事实上，现实生活中就有不少人说起话来颠三倒四，前言不搭后语，甚至有时还把要表达的意思说反了，这就是我们经常所说的“言不由衷”。还有更极端的情况，就是有些人压根儿见人就说不出话来。</w:t>
      </w:r>
      <w:r w:rsidR="00A872FB">
        <w:rPr>
          <w:rFonts w:hint="eastAsia"/>
        </w:rPr>
        <w:t>当然，这与性格有关，却是没有“言语交际”能力的典型表现。不过，也有另外一种情况，就是有些人说话头头是道，甚至口若悬河，滔滔不绝，但是让他提起笔来，则艰涩而写不出一字。即使能写出来，却并不如他说得好，往往逻辑、语法与修辞上都有问题，这是在书面“言语交际”方面有所欠缺，同样也是没有“言语交际”能力的表现，或日“言语交际”能力不健全的表现。</w:t>
      </w:r>
    </w:p>
    <w:p w14:paraId="6C9D2E5C" w14:textId="0F5C2E2C" w:rsidR="00B45381" w:rsidRDefault="00B45381" w:rsidP="00B45381">
      <w:pPr>
        <w:pStyle w:val="ae"/>
      </w:pPr>
      <w:bookmarkStart w:id="9" w:name="_Toc192492000"/>
      <w:r>
        <w:rPr>
          <w:rFonts w:hint="eastAsia"/>
        </w:rPr>
        <w:lastRenderedPageBreak/>
        <w:t>（一）亟需培养的口语交际能力</w:t>
      </w:r>
      <w:bookmarkEnd w:id="9"/>
    </w:p>
    <w:p w14:paraId="3B7DB7E4" w14:textId="4D8B1B25" w:rsidR="00D867D9" w:rsidRDefault="00D867D9" w:rsidP="009D3EDE">
      <w:pPr>
        <w:pStyle w:val="aa"/>
        <w:spacing w:before="78" w:after="78"/>
        <w:ind w:firstLine="420"/>
      </w:pPr>
      <w:r>
        <w:rPr>
          <w:rFonts w:hint="eastAsia"/>
        </w:rPr>
        <w:t>有“言语交际”能力，也并不意味着就能保证实现其预定的“人际沟通”目标。</w:t>
      </w:r>
      <w:r w:rsidR="009D3EDE">
        <w:rPr>
          <w:rFonts w:hint="eastAsia"/>
        </w:rPr>
        <w:t>很多时候，交际者没能实现其特定的“人际沟通”目标，其原因在于“言语交际”时没有</w:t>
      </w:r>
      <w:proofErr w:type="gramStart"/>
      <w:r w:rsidR="009D3EDE">
        <w:rPr>
          <w:rFonts w:hint="eastAsia"/>
        </w:rPr>
        <w:t>分析受</w:t>
      </w:r>
      <w:proofErr w:type="gramEnd"/>
      <w:r w:rsidR="009D3EDE">
        <w:rPr>
          <w:rFonts w:hint="eastAsia"/>
        </w:rPr>
        <w:t>交际者的“角色”，没有注意表达的策略。可见，有“言语交际”能力，并不意味着一定能达成预定的“人际沟通”目标。要想达成预定的“人际沟通”目标，除了“言语能力”外，还要学会心理分析，学会必要的语言表达技巧（即修辞策略），否则，“言语交际”能力再强，也会因为某一环节上的失误而达不成预定的“人际沟通”目标。</w:t>
      </w:r>
    </w:p>
    <w:p w14:paraId="478F968C" w14:textId="1FAD11A8" w:rsidR="00B45381" w:rsidRDefault="00B45381" w:rsidP="00B45381">
      <w:pPr>
        <w:pStyle w:val="aa"/>
        <w:spacing w:before="78" w:after="78"/>
        <w:ind w:firstLine="420"/>
      </w:pPr>
      <w:r>
        <w:rPr>
          <w:rFonts w:hint="eastAsia"/>
        </w:rPr>
        <w:t>为了顺利实现预定的“人际沟通”目标，有时我们不仅需要有足够的“言语交际”能力，更要有足够的适应特定受交际者“角色”“心理”的智慧，懂得相关的修辞策略。如此，方可保证“言语交际”的预定目标能够实现，顺利完成“人际沟通”的任务。</w:t>
      </w:r>
    </w:p>
    <w:p w14:paraId="5E01B730" w14:textId="012AA8B1" w:rsidR="00B45381" w:rsidRDefault="00B45381" w:rsidP="00B45381">
      <w:pPr>
        <w:pStyle w:val="ae"/>
      </w:pPr>
      <w:bookmarkStart w:id="10" w:name="_Toc192492001"/>
      <w:r>
        <w:rPr>
          <w:rFonts w:hint="eastAsia"/>
        </w:rPr>
        <w:t>（二）亟需培养的书面语交际能力</w:t>
      </w:r>
      <w:bookmarkEnd w:id="10"/>
    </w:p>
    <w:p w14:paraId="08F09266" w14:textId="6771EF7E" w:rsidR="00B45381" w:rsidRDefault="00B45381" w:rsidP="00B45381">
      <w:pPr>
        <w:pStyle w:val="aa"/>
        <w:spacing w:before="78" w:after="78"/>
        <w:ind w:firstLine="420"/>
      </w:pPr>
      <w:r>
        <w:rPr>
          <w:rFonts w:hint="eastAsia"/>
        </w:rPr>
        <w:t>教授认为，绝大多数大学生、硕士生、博士生是具备基本的“言语交际”（包括书面语交际）能力的，能够通过语言文字将自己的学术观点表达出来。之所以在文字表达上出现逻辑伦次不清、语法不合、修辞不当等问题，以致出现与受交际者（即论文阅读者，包括论文作者导师、论文评审者、其他读者）“人际沟通”不畅的问题，主要是交际者（写作者）在写作时心中没有一个站在对面的受交际者与之进行即时交流，因此他写了第一个逻辑不通或语法不合、修辞不当的句子后，就会糊里糊涂、“不知不觉”地再继续写下去，有了第一个错句，就会有第二个、第三个错句或逻辑混乱的句子出现，结果越往下写，逻辑条理就越混乱。最终，一篇洋洋数万言乃至数十万言的学位</w:t>
      </w:r>
      <w:r w:rsidRPr="00B45381">
        <w:rPr>
          <w:rFonts w:hint="eastAsia"/>
        </w:rPr>
        <w:t>论文中就到处都是语言文字表达问题</w:t>
      </w:r>
      <w:r w:rsidR="009F7F27">
        <w:rPr>
          <w:rFonts w:hint="eastAsia"/>
        </w:rPr>
        <w:t>了</w:t>
      </w:r>
      <w:r>
        <w:rPr>
          <w:rFonts w:hint="eastAsia"/>
        </w:rPr>
        <w:t>。</w:t>
      </w:r>
    </w:p>
    <w:p w14:paraId="3DBE0371" w14:textId="381F2656" w:rsidR="009F7F27" w:rsidRDefault="009F7F27" w:rsidP="009F7F27">
      <w:pPr>
        <w:pStyle w:val="aa"/>
        <w:spacing w:before="78" w:after="78"/>
        <w:ind w:firstLine="420"/>
      </w:pPr>
      <w:r>
        <w:rPr>
          <w:rFonts w:hint="eastAsia"/>
        </w:rPr>
        <w:t>相反，在“口语交际”中，因为交际者与受交际者是即时互动的，</w:t>
      </w:r>
      <w:proofErr w:type="gramStart"/>
      <w:r>
        <w:rPr>
          <w:rFonts w:hint="eastAsia"/>
        </w:rPr>
        <w:t>交际者第一句话</w:t>
      </w:r>
      <w:proofErr w:type="gramEnd"/>
      <w:r>
        <w:rPr>
          <w:rFonts w:hint="eastAsia"/>
        </w:rPr>
        <w:t>说得不清楚或说错了，立即就会被受交际者发现并提问。这样，由于交际过程中有受交际者的互动与不断纠偏，交际者就能顺利地完成与受交际者的人际沟通。</w:t>
      </w:r>
    </w:p>
    <w:p w14:paraId="3030E856" w14:textId="7E06DD42" w:rsidR="009F7F27" w:rsidRDefault="009F7F27" w:rsidP="009F7F27">
      <w:pPr>
        <w:pStyle w:val="aa"/>
        <w:spacing w:before="78" w:after="78"/>
        <w:ind w:firstLine="420"/>
      </w:pPr>
      <w:r>
        <w:rPr>
          <w:rFonts w:hint="eastAsia"/>
        </w:rPr>
        <w:t>写作学位论文是一种“书面语交际”，因为缺少受交际者（读者）的即时互动，交际者（写作者）若是脑</w:t>
      </w:r>
      <w:proofErr w:type="gramStart"/>
      <w:r>
        <w:rPr>
          <w:rFonts w:hint="eastAsia"/>
        </w:rPr>
        <w:t>海里没有</w:t>
      </w:r>
      <w:proofErr w:type="gramEnd"/>
      <w:r>
        <w:rPr>
          <w:rFonts w:hint="eastAsia"/>
        </w:rPr>
        <w:t>时刻牢记其特定的“人际沟通”的目标（即让读者清楚明白地了解自己的学术观点），时刻想着对面就站着一个隐形的“受交际者”（一个或一群读者），那么必然不会顾及受交际者的接受感觉（即意思是否好懂、文字是否好读），势必就会自说自话，结果“满纸荒唐言”，成了一篇让人难以卒读的不合格论文。</w:t>
      </w:r>
    </w:p>
    <w:p w14:paraId="405E88BC" w14:textId="6ACC7D9B" w:rsidR="009F7F27" w:rsidRDefault="009F7F27" w:rsidP="009F7F27">
      <w:pPr>
        <w:pStyle w:val="aa"/>
        <w:spacing w:before="78" w:after="78"/>
        <w:ind w:firstLine="420"/>
      </w:pPr>
      <w:r>
        <w:rPr>
          <w:rFonts w:hint="eastAsia"/>
        </w:rPr>
        <w:t>可见，以书面语进行的“言语交际”，要想顺利地实现“人际沟通”的目标，交际者仅有“言语交际”能力（这里主要是指文字表达基本功）同样是不够的。交际者只有心里时刻装着“受交际者”，从他们的立场出发，以他们的视角考虑问题，用他们容易理解、易于接受的方式遣词造句，选择恰当的表达策略，这样才有可能顺利实现特定的“人际沟通”目标（即让受交际者清楚明白自己的学术观点并表示认同）。</w:t>
      </w:r>
    </w:p>
    <w:p w14:paraId="1D141757" w14:textId="77777777" w:rsidR="00957744" w:rsidRDefault="00957744" w:rsidP="00957744">
      <w:pPr>
        <w:pStyle w:val="aa"/>
        <w:spacing w:before="78" w:after="78"/>
      </w:pPr>
    </w:p>
    <w:p w14:paraId="1B8E68E5" w14:textId="77777777" w:rsidR="00957744" w:rsidRDefault="00957744" w:rsidP="00957744">
      <w:pPr>
        <w:pStyle w:val="aa"/>
        <w:spacing w:before="78" w:after="78"/>
      </w:pPr>
    </w:p>
    <w:p w14:paraId="53E6283B" w14:textId="77777777" w:rsidR="00957744" w:rsidRDefault="00957744" w:rsidP="00957744">
      <w:pPr>
        <w:pStyle w:val="aa"/>
        <w:spacing w:before="78" w:after="78"/>
      </w:pPr>
    </w:p>
    <w:p w14:paraId="4F9B4BA9" w14:textId="0C1DD1B6" w:rsidR="00957744" w:rsidRPr="00957744" w:rsidRDefault="00957744" w:rsidP="00957744">
      <w:pPr>
        <w:pStyle w:val="a9"/>
      </w:pPr>
      <w:bookmarkStart w:id="11" w:name="_Toc192492002"/>
      <w:r>
        <w:rPr>
          <w:rFonts w:hint="eastAsia"/>
        </w:rPr>
        <w:t>第二讲</w:t>
      </w:r>
      <w:r>
        <w:rPr>
          <w:rFonts w:hint="eastAsia"/>
        </w:rPr>
        <w:t xml:space="preserve"> </w:t>
      </w:r>
      <w:r>
        <w:rPr>
          <w:rFonts w:hint="eastAsia"/>
        </w:rPr>
        <w:t>言语交际与人际沟通的指向类别</w:t>
      </w:r>
      <w:bookmarkEnd w:id="11"/>
    </w:p>
    <w:p w14:paraId="2946C4BF" w14:textId="106EC9D2" w:rsidR="00B45381" w:rsidRDefault="00957744" w:rsidP="00957744">
      <w:pPr>
        <w:pStyle w:val="aa"/>
        <w:spacing w:before="78" w:after="78"/>
        <w:jc w:val="center"/>
      </w:pPr>
      <w:r>
        <w:rPr>
          <w:rFonts w:hint="eastAsia"/>
        </w:rPr>
        <w:t>2025.3.3</w:t>
      </w:r>
      <w:r w:rsidR="005D2B6B">
        <w:t xml:space="preserve"> / 2025.3.10</w:t>
      </w:r>
    </w:p>
    <w:p w14:paraId="48ECA84C" w14:textId="78B635D0" w:rsidR="00957744" w:rsidRDefault="00957744" w:rsidP="006F28C1">
      <w:pPr>
        <w:pStyle w:val="aa"/>
        <w:spacing w:before="78" w:after="78"/>
        <w:ind w:firstLine="420"/>
      </w:pPr>
      <w:r>
        <w:rPr>
          <w:rFonts w:hint="eastAsia"/>
        </w:rPr>
        <w:t>通过言语交际实现人际沟通，这是针对性很强的语言活动。因此，言语交际与人际沟通</w:t>
      </w:r>
      <w:r>
        <w:rPr>
          <w:rFonts w:hint="eastAsia"/>
        </w:rPr>
        <w:lastRenderedPageBreak/>
        <w:t>的指向性非常明确。“见什么人，说什么话”，或曰“见人说人话，见鬼说鬼话”，恐怕在实际语言活动中都是可能的。因为言语交际并非目的，而是手段。通过言语交际，实现人际间的沟通，才是真正的目标。</w:t>
      </w:r>
      <w:r w:rsidR="006F28C1">
        <w:rPr>
          <w:rFonts w:hint="eastAsia"/>
        </w:rPr>
        <w:t>因此，言语交际首先必须考虑言语交际与人际沟通的指向问题。说得简单点，交际者（或曰沟通者）通过言语表达与受交际者（或曰被沟通者）进行沟通时，必须立足社会现实，考虑社会伦理，明确沟通的指向类别。也就是说，说话者（或写信人）首先必须</w:t>
      </w:r>
      <w:proofErr w:type="gramStart"/>
      <w:r w:rsidR="006F28C1">
        <w:rPr>
          <w:rFonts w:hint="eastAsia"/>
        </w:rPr>
        <w:t>考虑受话主体</w:t>
      </w:r>
      <w:proofErr w:type="gramEnd"/>
      <w:r w:rsidR="006F28C1">
        <w:rPr>
          <w:rFonts w:hint="eastAsia"/>
        </w:rPr>
        <w:t>的身份地位，他</w:t>
      </w:r>
      <w:r w:rsidR="006F28C1">
        <w:rPr>
          <w:rFonts w:hint="eastAsia"/>
        </w:rPr>
        <w:t>/</w:t>
      </w:r>
      <w:r w:rsidR="006F28C1">
        <w:rPr>
          <w:rFonts w:hint="eastAsia"/>
        </w:rPr>
        <w:t>她是长辈、上级，还是平辈、同事、同僚或朋友，或是晚辈、下级。只有在思想理念上解决了这个问题才能通过言语交际成功地实现人际沟通的目标。</w:t>
      </w:r>
    </w:p>
    <w:p w14:paraId="5C9531E2" w14:textId="19658807" w:rsidR="006F28C1" w:rsidRDefault="006F28C1" w:rsidP="006F28C1">
      <w:pPr>
        <w:pStyle w:val="aa"/>
        <w:spacing w:before="78" w:after="78"/>
        <w:ind w:firstLine="420"/>
      </w:pPr>
      <w:r>
        <w:rPr>
          <w:rFonts w:hint="eastAsia"/>
        </w:rPr>
        <w:t>根据言语交际时受交际对象的身份地位，我们可以从逻辑上将言语交际与人际沟通的指向类别作如下的划分：上行沟通、平行沟通、下行沟通。</w:t>
      </w:r>
    </w:p>
    <w:p w14:paraId="5AD3D525" w14:textId="137AA67C" w:rsidR="006F28C1" w:rsidRPr="006F28C1" w:rsidRDefault="00113250" w:rsidP="00113250">
      <w:pPr>
        <w:pStyle w:val="ae"/>
      </w:pPr>
      <w:bookmarkStart w:id="12" w:name="_Toc192492003"/>
      <w:r>
        <w:rPr>
          <w:rFonts w:hint="eastAsia"/>
        </w:rPr>
        <w:t>（一）上行沟通</w:t>
      </w:r>
      <w:bookmarkEnd w:id="12"/>
    </w:p>
    <w:p w14:paraId="14A1EBCE" w14:textId="1B6FF8FD" w:rsidR="00113250" w:rsidRDefault="00113250" w:rsidP="00113250">
      <w:pPr>
        <w:pStyle w:val="aa"/>
        <w:spacing w:before="78" w:after="78"/>
        <w:ind w:firstLine="420"/>
      </w:pPr>
      <w:r>
        <w:rPr>
          <w:rFonts w:hint="eastAsia"/>
        </w:rPr>
        <w:t>在言语交际中，交际者与受交际者有时并不是处于同等地位。如果在交际活动中，受交际者的社会地位或伦理辈分高于交际者，那么言语交际者（或曰沟通者）通过言语交际意欲实现的人际沟通，便是一种“上行沟通”，因为交际者沟通的对象是上指的。</w:t>
      </w:r>
    </w:p>
    <w:p w14:paraId="0999590B" w14:textId="362CAD9F" w:rsidR="00113250" w:rsidRDefault="00113250" w:rsidP="00113250">
      <w:pPr>
        <w:pStyle w:val="aa"/>
        <w:spacing w:before="78" w:after="78"/>
        <w:ind w:firstLine="420"/>
      </w:pPr>
      <w:r>
        <w:rPr>
          <w:rFonts w:hint="eastAsia"/>
        </w:rPr>
        <w:t>“上行沟通”，在人类社会中始终是存在的。虽然西方社会一直高唱“众生平等”的口号，但事实上人类社会过去、现在或未来都是存在着等级的。即使能撇开这一层，人类社会还有一个社会伦理辈分的存在。因此，只要人类社会还存在，只要人际沟通还需要，那么，言语交际中的“上行沟通”就会存在。</w:t>
      </w:r>
    </w:p>
    <w:p w14:paraId="26AD5D0A" w14:textId="3E90A0E6" w:rsidR="00596346" w:rsidRDefault="00596346" w:rsidP="00596346">
      <w:pPr>
        <w:pStyle w:val="af1"/>
      </w:pPr>
      <w:r>
        <w:rPr>
          <w:rFonts w:hint="eastAsia"/>
        </w:rPr>
        <w:t xml:space="preserve">1. </w:t>
      </w:r>
      <w:r>
        <w:rPr>
          <w:rFonts w:hint="eastAsia"/>
        </w:rPr>
        <w:t>上行沟通的类别</w:t>
      </w:r>
    </w:p>
    <w:p w14:paraId="2CA76736" w14:textId="7B94C2C3" w:rsidR="00957744" w:rsidRDefault="00113250" w:rsidP="00113250">
      <w:pPr>
        <w:pStyle w:val="aa"/>
        <w:spacing w:before="78" w:after="78"/>
        <w:ind w:firstLine="420"/>
      </w:pPr>
      <w:r>
        <w:rPr>
          <w:rFonts w:hint="eastAsia"/>
        </w:rPr>
        <w:t>“上行沟通”，从逻辑上看，主要包括晚辈与长辈的沟通、下级与上级的沟通两大类。从言语交际与人际沟通的实际情形来看，一般来说，晚辈与长辈之间进行的“上行沟通”，相对来说是比较简单的，只要坚持“真诚”与“礼貌”原则，这种“上行沟通”一定会很顺畅。</w:t>
      </w:r>
    </w:p>
    <w:p w14:paraId="27E6252B" w14:textId="0DB7CD05" w:rsidR="00596346" w:rsidRDefault="00596346" w:rsidP="00596346">
      <w:pPr>
        <w:pStyle w:val="aa"/>
        <w:spacing w:before="78" w:after="78"/>
        <w:ind w:firstLine="420"/>
      </w:pPr>
      <w:r>
        <w:rPr>
          <w:rFonts w:hint="eastAsia"/>
        </w:rPr>
        <w:t>“上行沟通”特别是家庭成员间的“上行沟通”，说简单也简单，说复杂也复杂。但是，如果作为交际者的晚辈在言语交际中始终坚持“真诚”“礼貌”原则，即“真诚”地陈述事由，“礼貌”地出言措辞，那么家庭成员之间的“上行沟通”一定会非常顺畅。反之，可能比非家庭成员之间的“上行沟通”还要困难得多。因为家庭成员之间的“上行沟通”，一般都是发生于母子、父子、兄妹、姐妹等之间，而他们之间都存在着一种天然的血缘关系。所以，在言语交际与沟通中就会因这种非常亲密的关系而导致在“礼貌”原则的把握上有所轻忽，以致造成不必要的困扰。</w:t>
      </w:r>
    </w:p>
    <w:p w14:paraId="5BD20718" w14:textId="01A67204" w:rsidR="00596346" w:rsidRDefault="00596346" w:rsidP="00596346">
      <w:pPr>
        <w:pStyle w:val="aa"/>
        <w:spacing w:before="78" w:after="78"/>
        <w:ind w:firstLine="420"/>
      </w:pPr>
      <w:r>
        <w:rPr>
          <w:rFonts w:hint="eastAsia"/>
        </w:rPr>
        <w:t>“上行沟通”中的第二类，是下级与上级的沟通。这类“上行沟通”，相对于有血缘关系的家庭成员之间，或是无血缘关系的上下辈之间的沟通，事实上要复杂得多，而且也难得多。因为处理得不好，就会影响到交际者与受交际者的关系，进而影响到处于弱势地位的交际者的前途命运。如果交际者是在公司、工厂等企业单位混事，“上行沟通”不顺畅，会影响其饭碗；如果是在官场或事业单位供职，则会影响到职位升迁。因此，上下级之间的“上行沟通”就显得格外重要，任何身处其间的交际者都必须慎重地对待。</w:t>
      </w:r>
    </w:p>
    <w:p w14:paraId="3E70E177" w14:textId="5CDC0B66" w:rsidR="00414D63" w:rsidRDefault="00414D63" w:rsidP="00414D63">
      <w:pPr>
        <w:pStyle w:val="af1"/>
        <w:rPr>
          <w:rFonts w:hint="eastAsia"/>
        </w:rPr>
      </w:pPr>
      <w:r>
        <w:rPr>
          <w:rFonts w:hint="eastAsia"/>
        </w:rPr>
        <w:t xml:space="preserve">2. </w:t>
      </w:r>
      <w:r>
        <w:rPr>
          <w:rFonts w:hint="eastAsia"/>
        </w:rPr>
        <w:t>上行沟通的原则</w:t>
      </w:r>
    </w:p>
    <w:p w14:paraId="69FC6827" w14:textId="086E5D25" w:rsidR="00596346" w:rsidRDefault="00596346" w:rsidP="00596346">
      <w:pPr>
        <w:pStyle w:val="aa"/>
        <w:spacing w:before="78" w:after="78"/>
        <w:ind w:firstLine="420"/>
      </w:pPr>
      <w:r>
        <w:rPr>
          <w:rFonts w:hint="eastAsia"/>
        </w:rPr>
        <w:t>上下级关系的“上行沟通”比较复杂，对于交际者来说要处理得好是有难度的。因为在现代社会中，由于社会越来越民主，越来越开放，越来越多元化，权威早已消解殆尽。上下</w:t>
      </w:r>
      <w:r>
        <w:rPr>
          <w:rFonts w:hint="eastAsia"/>
        </w:rPr>
        <w:lastRenderedPageBreak/>
        <w:t>级之间的关系本来就比较微妙，尤其是在中国这种特定的社会环境中。因此，交际者稍不注意，就会因为对上级内蕴的抵触或不屑情绪而产生言语冲突，进而影响“上行沟通”的顺利进行。尽管如此，只要交际者坚持“内存敬意”“外出婉言”的原则，上下级之间的“上行沟通”还是能够顺畅进行的。</w:t>
      </w:r>
    </w:p>
    <w:p w14:paraId="0F3E83E9" w14:textId="611BF694" w:rsidR="00596346" w:rsidRDefault="002B4057" w:rsidP="002B4057">
      <w:pPr>
        <w:pStyle w:val="aa"/>
        <w:spacing w:before="78" w:after="78"/>
        <w:ind w:firstLine="420"/>
      </w:pPr>
      <w:r>
        <w:rPr>
          <w:rFonts w:hint="eastAsia"/>
        </w:rPr>
        <w:t>“上行沟通”，只要掌握好上述所提及的原则，其实并不是很难。因为在现代社会中，随着人们观念的更新，等级观念的淡化，人际交往与沟通都显得较为轻松了。应该说，在现代社会中，不论是晚辈与长辈之间的“上行沟通”，还是下级与上级之间的“上行沟通”，其实都是较为容易的。这与中国古代的情况完全不同。在中国古代，由于极权制度下的等级观念非常明确，封建礼法制度非常严格，因此晚辈与长辈的“上行沟通”，下级与上级，尤其是臣对君的“上行沟通”，就困难得多了。不过，应该提及的是，即使是在中国封建时代那种“君叫臣死，臣不得不死；父叫子亡，子不得不亡”的交际背景下，如果掌握好“上行沟通”的基本原则，仍然会有很好的沟通效果</w:t>
      </w:r>
      <w:r>
        <w:rPr>
          <w:rFonts w:hint="eastAsia"/>
        </w:rPr>
        <w:t>。</w:t>
      </w:r>
    </w:p>
    <w:p w14:paraId="10DE8762" w14:textId="1BF0C06E" w:rsidR="00414D63" w:rsidRDefault="00414D63" w:rsidP="00414D63">
      <w:pPr>
        <w:pStyle w:val="ae"/>
      </w:pPr>
      <w:bookmarkStart w:id="13" w:name="_Toc192492004"/>
      <w:r>
        <w:rPr>
          <w:rFonts w:hint="eastAsia"/>
        </w:rPr>
        <w:t>（二）平行沟通</w:t>
      </w:r>
      <w:bookmarkEnd w:id="13"/>
    </w:p>
    <w:p w14:paraId="642EEFA0" w14:textId="7C460487" w:rsidR="00414D63" w:rsidRDefault="00414D63" w:rsidP="00414D63">
      <w:pPr>
        <w:pStyle w:val="aa"/>
        <w:spacing w:before="78" w:after="78"/>
        <w:ind w:firstLine="420"/>
        <w:rPr>
          <w:rFonts w:hint="eastAsia"/>
        </w:rPr>
      </w:pPr>
      <w:r>
        <w:rPr>
          <w:rFonts w:hint="eastAsia"/>
        </w:rPr>
        <w:t>在言语交际中，如果交际者与受交际者在社会地位上平等、在辈分上相当，这种情况下交际者与受交际者通过言语交际而进行的人际沟通，便是“平行沟通”。</w:t>
      </w:r>
    </w:p>
    <w:p w14:paraId="44DE7509" w14:textId="190670F4" w:rsidR="00414D63" w:rsidRDefault="00414D63" w:rsidP="00414D63">
      <w:pPr>
        <w:pStyle w:val="aa"/>
        <w:spacing w:before="78" w:after="78"/>
        <w:ind w:firstLine="420"/>
      </w:pPr>
      <w:r>
        <w:rPr>
          <w:rFonts w:hint="eastAsia"/>
        </w:rPr>
        <w:t>相对于“上行沟通”与“下行沟通”，在我们每个人的日常生活中，“平行沟通”恐怕是出现频率最高的。因为在日常生活中，我们打交道最多的，或是家中的兄弟姐妹，或是年龄辈分相仿的同学、同事，或是情投意合的亲朋好友，而绝不是长辈、领导（除非他</w:t>
      </w:r>
      <w:r>
        <w:rPr>
          <w:rFonts w:hint="eastAsia"/>
        </w:rPr>
        <w:t>/</w:t>
      </w:r>
      <w:r>
        <w:rPr>
          <w:rFonts w:hint="eastAsia"/>
        </w:rPr>
        <w:t>她是专门侍候老人的儿女，或是领导的秘书），或是晚辈、下属（除非他</w:t>
      </w:r>
      <w:r>
        <w:rPr>
          <w:rFonts w:hint="eastAsia"/>
        </w:rPr>
        <w:t>/</w:t>
      </w:r>
      <w:r>
        <w:rPr>
          <w:rFonts w:hint="eastAsia"/>
        </w:rPr>
        <w:t>她是整天与学生打交道的老师，或是至高无上的领导，所有人都是他的下属）。</w:t>
      </w:r>
    </w:p>
    <w:p w14:paraId="2318DBE4" w14:textId="3BFC47CD" w:rsidR="00414D63" w:rsidRDefault="00414D63" w:rsidP="00414D63">
      <w:pPr>
        <w:pStyle w:val="aa"/>
        <w:spacing w:before="78" w:after="78"/>
        <w:ind w:firstLine="420"/>
      </w:pPr>
      <w:r>
        <w:rPr>
          <w:rFonts w:hint="eastAsia"/>
        </w:rPr>
        <w:t>正因为“平行沟通”在我们的日常生活中出现的频率最高，所以重要性也就更大。但是，事实上，很多人对此认识都有不足。因为“平行沟通”发生在平辈、平级和朋友之间，交际者与受交际者都从思想深处放松了人际关系中绷紧的“彼此有别”的弦，内心不存敬畏之念，率性而为，口不择言，结果往往造成“平行沟通”中的诸多不畅。如家庭中兄弟姐妹之间、夫妻之间、</w:t>
      </w:r>
      <w:r>
        <w:rPr>
          <w:rFonts w:hint="eastAsia"/>
        </w:rPr>
        <w:t>妯娌</w:t>
      </w:r>
      <w:r>
        <w:rPr>
          <w:rFonts w:hint="eastAsia"/>
        </w:rPr>
        <w:t>之间、姑嫂之间，单位里同事之间、同僚之间，生活中亲朋好友之间，都常常因为交际者与受交际者彼此之间“不见外”的密切关系，言语交际时不重视适当语言策略与技巧的运用，结果闹出很多“平行沟通”中的“肠梗阻”来。这是众所周知的事实，不必在此赘述。</w:t>
      </w:r>
    </w:p>
    <w:p w14:paraId="7EFE5A4D" w14:textId="60AD1301" w:rsidR="00841B66" w:rsidRPr="00414D63" w:rsidRDefault="00841B66" w:rsidP="00841B66">
      <w:pPr>
        <w:pStyle w:val="aa"/>
        <w:spacing w:before="78" w:after="78"/>
        <w:ind w:firstLine="420"/>
        <w:rPr>
          <w:rFonts w:hint="eastAsia"/>
        </w:rPr>
      </w:pPr>
      <w:r>
        <w:rPr>
          <w:rFonts w:hint="eastAsia"/>
        </w:rPr>
        <w:t>尽管实际生活中“平行沟通”最容易出问题，但只要交际者从思想上引起足够的重视，能够掌握“平行沟通”中两个最基本的原则：“展诚意”“给面</w:t>
      </w:r>
      <w:r w:rsidRPr="00841B66">
        <w:rPr>
          <w:rFonts w:hint="eastAsia"/>
        </w:rPr>
        <w:t>子”，注意言语交际的策略技巧，那么顺畅地实现“平行沟通”并非难事</w:t>
      </w:r>
      <w:r>
        <w:rPr>
          <w:rFonts w:hint="eastAsia"/>
        </w:rPr>
        <w:t>。</w:t>
      </w:r>
    </w:p>
    <w:sectPr w:rsidR="00841B66" w:rsidRPr="00414D6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97AED" w14:textId="77777777" w:rsidR="00610ACD" w:rsidRDefault="00610ACD" w:rsidP="004F27BC">
      <w:pPr>
        <w:rPr>
          <w:rFonts w:hint="eastAsia"/>
        </w:rPr>
      </w:pPr>
      <w:r>
        <w:separator/>
      </w:r>
    </w:p>
  </w:endnote>
  <w:endnote w:type="continuationSeparator" w:id="0">
    <w:p w14:paraId="7E551335" w14:textId="77777777" w:rsidR="00610ACD" w:rsidRDefault="00610AC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26EFB" w14:textId="77777777" w:rsidR="00610ACD" w:rsidRDefault="00610ACD" w:rsidP="004F27BC">
      <w:pPr>
        <w:rPr>
          <w:rFonts w:hint="eastAsia"/>
        </w:rPr>
      </w:pPr>
      <w:r>
        <w:separator/>
      </w:r>
    </w:p>
  </w:footnote>
  <w:footnote w:type="continuationSeparator" w:id="0">
    <w:p w14:paraId="75F935B9" w14:textId="77777777" w:rsidR="00610ACD" w:rsidRDefault="00610AC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611C35"/>
    <w:multiLevelType w:val="hybridMultilevel"/>
    <w:tmpl w:val="7C4A9D16"/>
    <w:lvl w:ilvl="0" w:tplc="9F26FC20">
      <w:start w:val="1"/>
      <w:numFmt w:val="chineseCountingThousand"/>
      <w:lvlText w:val="第%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 w:numId="2" w16cid:durableId="200705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A2683"/>
    <w:rsid w:val="000C03AC"/>
    <w:rsid w:val="000C0D04"/>
    <w:rsid w:val="000C0E72"/>
    <w:rsid w:val="000C2A56"/>
    <w:rsid w:val="00113250"/>
    <w:rsid w:val="001150FD"/>
    <w:rsid w:val="00136ED0"/>
    <w:rsid w:val="00161E57"/>
    <w:rsid w:val="00196F13"/>
    <w:rsid w:val="001A5EBF"/>
    <w:rsid w:val="001B281A"/>
    <w:rsid w:val="001D076B"/>
    <w:rsid w:val="001E7533"/>
    <w:rsid w:val="00217848"/>
    <w:rsid w:val="00276293"/>
    <w:rsid w:val="002B4057"/>
    <w:rsid w:val="002F0226"/>
    <w:rsid w:val="0034730F"/>
    <w:rsid w:val="00371DAC"/>
    <w:rsid w:val="003919A4"/>
    <w:rsid w:val="003F5999"/>
    <w:rsid w:val="00414D63"/>
    <w:rsid w:val="00452E0D"/>
    <w:rsid w:val="00486F93"/>
    <w:rsid w:val="004A1784"/>
    <w:rsid w:val="004E20FD"/>
    <w:rsid w:val="004F27BC"/>
    <w:rsid w:val="00541983"/>
    <w:rsid w:val="00545AE0"/>
    <w:rsid w:val="0055283E"/>
    <w:rsid w:val="00555D64"/>
    <w:rsid w:val="00566087"/>
    <w:rsid w:val="0057569A"/>
    <w:rsid w:val="00591416"/>
    <w:rsid w:val="00596346"/>
    <w:rsid w:val="005B6443"/>
    <w:rsid w:val="005D2B6B"/>
    <w:rsid w:val="005D2E49"/>
    <w:rsid w:val="00610ACD"/>
    <w:rsid w:val="0062298C"/>
    <w:rsid w:val="00635B78"/>
    <w:rsid w:val="00635DCE"/>
    <w:rsid w:val="006454C0"/>
    <w:rsid w:val="006A17D1"/>
    <w:rsid w:val="006B79BD"/>
    <w:rsid w:val="006D6ABF"/>
    <w:rsid w:val="006E0682"/>
    <w:rsid w:val="006F28C1"/>
    <w:rsid w:val="0070035D"/>
    <w:rsid w:val="00744645"/>
    <w:rsid w:val="00776F76"/>
    <w:rsid w:val="0078474F"/>
    <w:rsid w:val="007A2210"/>
    <w:rsid w:val="007C3C13"/>
    <w:rsid w:val="007E3D59"/>
    <w:rsid w:val="007E70EF"/>
    <w:rsid w:val="007E76A2"/>
    <w:rsid w:val="008026AE"/>
    <w:rsid w:val="0084004C"/>
    <w:rsid w:val="00841B66"/>
    <w:rsid w:val="00842F9B"/>
    <w:rsid w:val="008459C4"/>
    <w:rsid w:val="008500B7"/>
    <w:rsid w:val="0085058B"/>
    <w:rsid w:val="008663CB"/>
    <w:rsid w:val="00885939"/>
    <w:rsid w:val="008B413F"/>
    <w:rsid w:val="008B6404"/>
    <w:rsid w:val="008E3724"/>
    <w:rsid w:val="008E685B"/>
    <w:rsid w:val="008E7331"/>
    <w:rsid w:val="00906D67"/>
    <w:rsid w:val="00922DB7"/>
    <w:rsid w:val="0093786E"/>
    <w:rsid w:val="00943219"/>
    <w:rsid w:val="009440AB"/>
    <w:rsid w:val="00957744"/>
    <w:rsid w:val="00965BDF"/>
    <w:rsid w:val="00980146"/>
    <w:rsid w:val="009B421D"/>
    <w:rsid w:val="009C5523"/>
    <w:rsid w:val="009D3EDE"/>
    <w:rsid w:val="009F7F27"/>
    <w:rsid w:val="00A80AAE"/>
    <w:rsid w:val="00A872FB"/>
    <w:rsid w:val="00A94592"/>
    <w:rsid w:val="00AB49A5"/>
    <w:rsid w:val="00B05273"/>
    <w:rsid w:val="00B45381"/>
    <w:rsid w:val="00B85E92"/>
    <w:rsid w:val="00BA19E4"/>
    <w:rsid w:val="00BB4C34"/>
    <w:rsid w:val="00C0437B"/>
    <w:rsid w:val="00C32A34"/>
    <w:rsid w:val="00C3403A"/>
    <w:rsid w:val="00C45638"/>
    <w:rsid w:val="00C528FB"/>
    <w:rsid w:val="00C55C8A"/>
    <w:rsid w:val="00CE4A9C"/>
    <w:rsid w:val="00CF29DE"/>
    <w:rsid w:val="00D014D2"/>
    <w:rsid w:val="00D0394F"/>
    <w:rsid w:val="00D23672"/>
    <w:rsid w:val="00D47CB1"/>
    <w:rsid w:val="00D867D9"/>
    <w:rsid w:val="00D9120D"/>
    <w:rsid w:val="00DA7707"/>
    <w:rsid w:val="00DE6FFA"/>
    <w:rsid w:val="00E14DB7"/>
    <w:rsid w:val="00E3369C"/>
    <w:rsid w:val="00E42278"/>
    <w:rsid w:val="00E80E1C"/>
    <w:rsid w:val="00EB2A44"/>
    <w:rsid w:val="00EE4598"/>
    <w:rsid w:val="00F24B12"/>
    <w:rsid w:val="00F8767F"/>
    <w:rsid w:val="00FD1BDD"/>
    <w:rsid w:val="00FE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1639</Words>
  <Characters>9343</Characters>
  <Application>Microsoft Office Word</Application>
  <DocSecurity>0</DocSecurity>
  <Lines>77</Lines>
  <Paragraphs>21</Paragraphs>
  <ScaleCrop>false</ScaleCrop>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78</cp:revision>
  <dcterms:created xsi:type="dcterms:W3CDTF">2023-09-06T01:48:00Z</dcterms:created>
  <dcterms:modified xsi:type="dcterms:W3CDTF">2025-03-10T01:39:00Z</dcterms:modified>
</cp:coreProperties>
</file>