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30EFC86" w:rsidR="00E42278" w:rsidRPr="00E3369C" w:rsidRDefault="001F3486"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美国宗教与社会</w:t>
      </w:r>
      <w:r w:rsidR="009C5523">
        <w:rPr>
          <w:rFonts w:ascii="思源宋体 CN Heavy" w:eastAsia="思源宋体 CN Heavy" w:hAnsi="思源宋体 CN Heavy"/>
          <w:sz w:val="32"/>
          <w:szCs w:val="36"/>
        </w:rPr>
        <w:br/>
      </w:r>
      <w:r w:rsidRPr="001F3486">
        <w:rPr>
          <w:rFonts w:ascii="Times New Roman" w:eastAsia="思源宋体 CN Heavy" w:hAnsi="Times New Roman" w:cs="Times New Roman"/>
          <w:b/>
          <w:bCs/>
        </w:rPr>
        <w:t>Religion and Society of the United States</w:t>
      </w:r>
    </w:p>
    <w:p w14:paraId="34AD55F3" w14:textId="77777777" w:rsidR="009C5523" w:rsidRDefault="009C5523" w:rsidP="0085058B">
      <w:pPr>
        <w:jc w:val="center"/>
        <w:rPr>
          <w:rFonts w:ascii="宋体" w:eastAsia="宋体" w:hAnsi="宋体" w:hint="eastAsia"/>
          <w:b/>
          <w:bCs/>
        </w:rPr>
      </w:pPr>
    </w:p>
    <w:p w14:paraId="51A4BF00" w14:textId="5633081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1F3486">
        <w:rPr>
          <w:rFonts w:ascii="宋体" w:eastAsia="宋体" w:hAnsi="宋体" w:hint="eastAsia"/>
        </w:rPr>
        <w:t>银培萩</w:t>
      </w:r>
      <w:r w:rsidR="00E3369C" w:rsidRPr="001E7533">
        <w:rPr>
          <w:rFonts w:ascii="宋体" w:eastAsia="宋体" w:hAnsi="宋体" w:hint="eastAsia"/>
        </w:rPr>
        <w:t xml:space="preserve"> </w:t>
      </w:r>
      <w:r w:rsidR="001F3486">
        <w:rPr>
          <w:rFonts w:ascii="宋体" w:eastAsia="宋体" w:hAnsi="宋体" w:hint="eastAsia"/>
        </w:rPr>
        <w:t>青年副研究员</w:t>
      </w:r>
      <w:r w:rsidR="00E3369C" w:rsidRPr="001E7533">
        <w:rPr>
          <w:rFonts w:ascii="宋体" w:eastAsia="宋体" w:hAnsi="宋体" w:hint="eastAsia"/>
        </w:rPr>
        <w:t>（</w:t>
      </w:r>
      <w:hyperlink r:id="rId8" w:history="1">
        <w:r w:rsidR="001F3486" w:rsidRPr="00395970">
          <w:rPr>
            <w:rStyle w:val="a3"/>
            <w:rFonts w:ascii="Times New Roman" w:eastAsia="宋体" w:hAnsi="Times New Roman" w:cs="Times New Roman"/>
          </w:rPr>
          <w:t>yinpeiqiu@fudan.edu.cn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801BE" w:rsidRDefault="009C5523" w:rsidP="009C5523">
          <w:pPr>
            <w:pStyle w:val="TOC"/>
            <w:jc w:val="center"/>
            <w:rPr>
              <w:rFonts w:ascii="宋体" w:eastAsia="宋体" w:hAnsi="宋体" w:hint="eastAsia"/>
              <w:b/>
              <w:bCs/>
              <w:color w:val="auto"/>
            </w:rPr>
          </w:pPr>
          <w:r w:rsidRPr="00E801BE">
            <w:rPr>
              <w:rFonts w:ascii="宋体" w:eastAsia="宋体" w:hAnsi="宋体"/>
              <w:b/>
              <w:bCs/>
              <w:color w:val="auto"/>
              <w:lang w:val="zh-CN"/>
            </w:rPr>
            <w:t>目录</w:t>
          </w:r>
        </w:p>
        <w:p w14:paraId="5704037D" w14:textId="6A7D2F06" w:rsidR="00E801BE" w:rsidRPr="00E801BE" w:rsidRDefault="009C5523">
          <w:pPr>
            <w:pStyle w:val="TOC1"/>
            <w:rPr>
              <w:rFonts w:hint="eastAsia"/>
              <w:sz w:val="22"/>
              <w:szCs w:val="24"/>
              <w14:ligatures w14:val="standardContextual"/>
            </w:rPr>
          </w:pPr>
          <w:r w:rsidRPr="00E801BE">
            <w:fldChar w:fldCharType="begin"/>
          </w:r>
          <w:r w:rsidRPr="00E801BE">
            <w:instrText xml:space="preserve"> TOC \o "1-3" \h \z \u </w:instrText>
          </w:r>
          <w:r w:rsidRPr="00E801BE">
            <w:fldChar w:fldCharType="separate"/>
          </w:r>
          <w:hyperlink w:anchor="_Toc209722645" w:history="1">
            <w:r w:rsidR="00E801BE" w:rsidRPr="00E801BE">
              <w:rPr>
                <w:rStyle w:val="a3"/>
                <w:rFonts w:hint="eastAsia"/>
              </w:rPr>
              <w:t>第一讲 导论：西方宗教信仰与科学理性</w:t>
            </w:r>
            <w:r w:rsidR="00E801BE" w:rsidRPr="00E801BE">
              <w:rPr>
                <w:rFonts w:hint="eastAsia"/>
                <w:webHidden/>
              </w:rPr>
              <w:tab/>
            </w:r>
            <w:r w:rsidR="00E801BE" w:rsidRPr="00E801BE">
              <w:rPr>
                <w:rFonts w:hint="eastAsia"/>
                <w:webHidden/>
              </w:rPr>
              <w:fldChar w:fldCharType="begin"/>
            </w:r>
            <w:r w:rsidR="00E801BE" w:rsidRPr="00E801BE">
              <w:rPr>
                <w:rFonts w:hint="eastAsia"/>
                <w:webHidden/>
              </w:rPr>
              <w:instrText xml:space="preserve"> </w:instrText>
            </w:r>
            <w:r w:rsidR="00E801BE" w:rsidRPr="00E801BE">
              <w:rPr>
                <w:webHidden/>
              </w:rPr>
              <w:instrText>PAGEREF _Toc209722645 \h</w:instrText>
            </w:r>
            <w:r w:rsidR="00E801BE" w:rsidRPr="00E801BE">
              <w:rPr>
                <w:rFonts w:hint="eastAsia"/>
                <w:webHidden/>
              </w:rPr>
              <w:instrText xml:space="preserve"> </w:instrText>
            </w:r>
            <w:r w:rsidR="00E801BE" w:rsidRPr="00E801BE">
              <w:rPr>
                <w:rFonts w:hint="eastAsia"/>
                <w:webHidden/>
              </w:rPr>
            </w:r>
            <w:r w:rsidR="00E801BE" w:rsidRPr="00E801BE">
              <w:rPr>
                <w:rFonts w:hint="eastAsia"/>
                <w:webHidden/>
              </w:rPr>
              <w:fldChar w:fldCharType="separate"/>
            </w:r>
            <w:r w:rsidR="00E801BE" w:rsidRPr="00E801BE">
              <w:rPr>
                <w:rFonts w:hint="eastAsia"/>
                <w:webHidden/>
              </w:rPr>
              <w:t>2</w:t>
            </w:r>
            <w:r w:rsidR="00E801BE" w:rsidRPr="00E801BE">
              <w:rPr>
                <w:rFonts w:hint="eastAsia"/>
                <w:webHidden/>
              </w:rPr>
              <w:fldChar w:fldCharType="end"/>
            </w:r>
          </w:hyperlink>
        </w:p>
        <w:p w14:paraId="5006BAB6" w14:textId="13AE6B4D" w:rsidR="00E801BE" w:rsidRPr="00E801BE" w:rsidRDefault="00E801BE">
          <w:pPr>
            <w:pStyle w:val="TOC2"/>
            <w:tabs>
              <w:tab w:val="right" w:leader="dot" w:pos="8296"/>
            </w:tabs>
            <w:rPr>
              <w:rFonts w:ascii="宋体" w:eastAsia="宋体" w:hAnsi="宋体" w:hint="eastAsia"/>
              <w:noProof/>
              <w:sz w:val="22"/>
              <w:szCs w:val="24"/>
              <w14:ligatures w14:val="standardContextual"/>
            </w:rPr>
          </w:pPr>
          <w:hyperlink w:anchor="_Toc209722646" w:history="1">
            <w:r w:rsidRPr="00E801BE">
              <w:rPr>
                <w:rStyle w:val="a3"/>
                <w:rFonts w:ascii="宋体" w:eastAsia="宋体" w:hAnsi="宋体" w:hint="eastAsia"/>
                <w:noProof/>
              </w:rPr>
              <w:t>一、为什么要学习美国宗教与社会</w:t>
            </w:r>
            <w:r w:rsidRPr="00E801BE">
              <w:rPr>
                <w:rFonts w:ascii="宋体" w:eastAsia="宋体" w:hAnsi="宋体" w:hint="eastAsia"/>
                <w:noProof/>
                <w:webHidden/>
              </w:rPr>
              <w:tab/>
            </w:r>
            <w:r w:rsidRPr="00E801BE">
              <w:rPr>
                <w:rFonts w:ascii="宋体" w:eastAsia="宋体" w:hAnsi="宋体" w:hint="eastAsia"/>
                <w:noProof/>
                <w:webHidden/>
              </w:rPr>
              <w:fldChar w:fldCharType="begin"/>
            </w:r>
            <w:r w:rsidRPr="00E801BE">
              <w:rPr>
                <w:rFonts w:ascii="宋体" w:eastAsia="宋体" w:hAnsi="宋体" w:hint="eastAsia"/>
                <w:noProof/>
                <w:webHidden/>
              </w:rPr>
              <w:instrText xml:space="preserve"> </w:instrText>
            </w:r>
            <w:r w:rsidRPr="00E801BE">
              <w:rPr>
                <w:rFonts w:ascii="宋体" w:eastAsia="宋体" w:hAnsi="宋体"/>
                <w:noProof/>
                <w:webHidden/>
              </w:rPr>
              <w:instrText>PAGEREF _Toc209722646 \h</w:instrText>
            </w:r>
            <w:r w:rsidRPr="00E801BE">
              <w:rPr>
                <w:rFonts w:ascii="宋体" w:eastAsia="宋体" w:hAnsi="宋体" w:hint="eastAsia"/>
                <w:noProof/>
                <w:webHidden/>
              </w:rPr>
              <w:instrText xml:space="preserve"> </w:instrText>
            </w:r>
            <w:r w:rsidRPr="00E801BE">
              <w:rPr>
                <w:rFonts w:ascii="宋体" w:eastAsia="宋体" w:hAnsi="宋体" w:hint="eastAsia"/>
                <w:noProof/>
                <w:webHidden/>
              </w:rPr>
            </w:r>
            <w:r w:rsidRPr="00E801BE">
              <w:rPr>
                <w:rFonts w:ascii="宋体" w:eastAsia="宋体" w:hAnsi="宋体" w:hint="eastAsia"/>
                <w:noProof/>
                <w:webHidden/>
              </w:rPr>
              <w:fldChar w:fldCharType="separate"/>
            </w:r>
            <w:r w:rsidRPr="00E801BE">
              <w:rPr>
                <w:rFonts w:ascii="宋体" w:eastAsia="宋体" w:hAnsi="宋体" w:hint="eastAsia"/>
                <w:noProof/>
                <w:webHidden/>
              </w:rPr>
              <w:t>2</w:t>
            </w:r>
            <w:r w:rsidRPr="00E801BE">
              <w:rPr>
                <w:rFonts w:ascii="宋体" w:eastAsia="宋体" w:hAnsi="宋体" w:hint="eastAsia"/>
                <w:noProof/>
                <w:webHidden/>
              </w:rPr>
              <w:fldChar w:fldCharType="end"/>
            </w:r>
          </w:hyperlink>
        </w:p>
        <w:p w14:paraId="2D35ABF7" w14:textId="1A193762" w:rsidR="00E801BE" w:rsidRPr="00E801BE" w:rsidRDefault="00E801BE">
          <w:pPr>
            <w:pStyle w:val="TOC2"/>
            <w:tabs>
              <w:tab w:val="right" w:leader="dot" w:pos="8296"/>
            </w:tabs>
            <w:rPr>
              <w:rFonts w:ascii="宋体" w:eastAsia="宋体" w:hAnsi="宋体" w:hint="eastAsia"/>
              <w:noProof/>
              <w:sz w:val="22"/>
              <w:szCs w:val="24"/>
              <w14:ligatures w14:val="standardContextual"/>
            </w:rPr>
          </w:pPr>
          <w:hyperlink w:anchor="_Toc209722647" w:history="1">
            <w:r w:rsidRPr="00E801BE">
              <w:rPr>
                <w:rStyle w:val="a3"/>
                <w:rFonts w:ascii="宋体" w:eastAsia="宋体" w:hAnsi="宋体" w:hint="eastAsia"/>
                <w:noProof/>
              </w:rPr>
              <w:t>二、古典文明与宗教</w:t>
            </w:r>
            <w:r w:rsidRPr="00E801BE">
              <w:rPr>
                <w:rFonts w:ascii="宋体" w:eastAsia="宋体" w:hAnsi="宋体" w:hint="eastAsia"/>
                <w:noProof/>
                <w:webHidden/>
              </w:rPr>
              <w:tab/>
            </w:r>
            <w:r w:rsidRPr="00E801BE">
              <w:rPr>
                <w:rFonts w:ascii="宋体" w:eastAsia="宋体" w:hAnsi="宋体" w:hint="eastAsia"/>
                <w:noProof/>
                <w:webHidden/>
              </w:rPr>
              <w:fldChar w:fldCharType="begin"/>
            </w:r>
            <w:r w:rsidRPr="00E801BE">
              <w:rPr>
                <w:rFonts w:ascii="宋体" w:eastAsia="宋体" w:hAnsi="宋体" w:hint="eastAsia"/>
                <w:noProof/>
                <w:webHidden/>
              </w:rPr>
              <w:instrText xml:space="preserve"> </w:instrText>
            </w:r>
            <w:r w:rsidRPr="00E801BE">
              <w:rPr>
                <w:rFonts w:ascii="宋体" w:eastAsia="宋体" w:hAnsi="宋体"/>
                <w:noProof/>
                <w:webHidden/>
              </w:rPr>
              <w:instrText>PAGEREF _Toc209722647 \h</w:instrText>
            </w:r>
            <w:r w:rsidRPr="00E801BE">
              <w:rPr>
                <w:rFonts w:ascii="宋体" w:eastAsia="宋体" w:hAnsi="宋体" w:hint="eastAsia"/>
                <w:noProof/>
                <w:webHidden/>
              </w:rPr>
              <w:instrText xml:space="preserve"> </w:instrText>
            </w:r>
            <w:r w:rsidRPr="00E801BE">
              <w:rPr>
                <w:rFonts w:ascii="宋体" w:eastAsia="宋体" w:hAnsi="宋体" w:hint="eastAsia"/>
                <w:noProof/>
                <w:webHidden/>
              </w:rPr>
            </w:r>
            <w:r w:rsidRPr="00E801BE">
              <w:rPr>
                <w:rFonts w:ascii="宋体" w:eastAsia="宋体" w:hAnsi="宋体" w:hint="eastAsia"/>
                <w:noProof/>
                <w:webHidden/>
              </w:rPr>
              <w:fldChar w:fldCharType="separate"/>
            </w:r>
            <w:r w:rsidRPr="00E801BE">
              <w:rPr>
                <w:rFonts w:ascii="宋体" w:eastAsia="宋体" w:hAnsi="宋体" w:hint="eastAsia"/>
                <w:noProof/>
                <w:webHidden/>
              </w:rPr>
              <w:t>2</w:t>
            </w:r>
            <w:r w:rsidRPr="00E801BE">
              <w:rPr>
                <w:rFonts w:ascii="宋体" w:eastAsia="宋体" w:hAnsi="宋体" w:hint="eastAsia"/>
                <w:noProof/>
                <w:webHidden/>
              </w:rPr>
              <w:fldChar w:fldCharType="end"/>
            </w:r>
          </w:hyperlink>
        </w:p>
        <w:p w14:paraId="7F12E005" w14:textId="2AA8A518" w:rsidR="00E801BE" w:rsidRPr="00E801BE" w:rsidRDefault="00E801BE">
          <w:pPr>
            <w:pStyle w:val="TOC2"/>
            <w:tabs>
              <w:tab w:val="right" w:leader="dot" w:pos="8296"/>
            </w:tabs>
            <w:rPr>
              <w:rFonts w:ascii="宋体" w:eastAsia="宋体" w:hAnsi="宋体" w:hint="eastAsia"/>
              <w:noProof/>
              <w:sz w:val="22"/>
              <w:szCs w:val="24"/>
              <w14:ligatures w14:val="standardContextual"/>
            </w:rPr>
          </w:pPr>
          <w:hyperlink w:anchor="_Toc209722648" w:history="1">
            <w:r w:rsidRPr="00E801BE">
              <w:rPr>
                <w:rStyle w:val="a3"/>
                <w:rFonts w:ascii="宋体" w:eastAsia="宋体" w:hAnsi="宋体" w:hint="eastAsia"/>
                <w:noProof/>
              </w:rPr>
              <w:t>三、中世纪文明与宗教</w:t>
            </w:r>
            <w:r w:rsidRPr="00E801BE">
              <w:rPr>
                <w:rFonts w:ascii="宋体" w:eastAsia="宋体" w:hAnsi="宋体" w:hint="eastAsia"/>
                <w:noProof/>
                <w:webHidden/>
              </w:rPr>
              <w:tab/>
            </w:r>
            <w:r w:rsidRPr="00E801BE">
              <w:rPr>
                <w:rFonts w:ascii="宋体" w:eastAsia="宋体" w:hAnsi="宋体" w:hint="eastAsia"/>
                <w:noProof/>
                <w:webHidden/>
              </w:rPr>
              <w:fldChar w:fldCharType="begin"/>
            </w:r>
            <w:r w:rsidRPr="00E801BE">
              <w:rPr>
                <w:rFonts w:ascii="宋体" w:eastAsia="宋体" w:hAnsi="宋体" w:hint="eastAsia"/>
                <w:noProof/>
                <w:webHidden/>
              </w:rPr>
              <w:instrText xml:space="preserve"> </w:instrText>
            </w:r>
            <w:r w:rsidRPr="00E801BE">
              <w:rPr>
                <w:rFonts w:ascii="宋体" w:eastAsia="宋体" w:hAnsi="宋体"/>
                <w:noProof/>
                <w:webHidden/>
              </w:rPr>
              <w:instrText>PAGEREF _Toc209722648 \h</w:instrText>
            </w:r>
            <w:r w:rsidRPr="00E801BE">
              <w:rPr>
                <w:rFonts w:ascii="宋体" w:eastAsia="宋体" w:hAnsi="宋体" w:hint="eastAsia"/>
                <w:noProof/>
                <w:webHidden/>
              </w:rPr>
              <w:instrText xml:space="preserve"> </w:instrText>
            </w:r>
            <w:r w:rsidRPr="00E801BE">
              <w:rPr>
                <w:rFonts w:ascii="宋体" w:eastAsia="宋体" w:hAnsi="宋体" w:hint="eastAsia"/>
                <w:noProof/>
                <w:webHidden/>
              </w:rPr>
            </w:r>
            <w:r w:rsidRPr="00E801BE">
              <w:rPr>
                <w:rFonts w:ascii="宋体" w:eastAsia="宋体" w:hAnsi="宋体" w:hint="eastAsia"/>
                <w:noProof/>
                <w:webHidden/>
              </w:rPr>
              <w:fldChar w:fldCharType="separate"/>
            </w:r>
            <w:r w:rsidRPr="00E801BE">
              <w:rPr>
                <w:rFonts w:ascii="宋体" w:eastAsia="宋体" w:hAnsi="宋体" w:hint="eastAsia"/>
                <w:noProof/>
                <w:webHidden/>
              </w:rPr>
              <w:t>3</w:t>
            </w:r>
            <w:r w:rsidRPr="00E801BE">
              <w:rPr>
                <w:rFonts w:ascii="宋体" w:eastAsia="宋体" w:hAnsi="宋体" w:hint="eastAsia"/>
                <w:noProof/>
                <w:webHidden/>
              </w:rPr>
              <w:fldChar w:fldCharType="end"/>
            </w:r>
          </w:hyperlink>
        </w:p>
        <w:p w14:paraId="12290FFD" w14:textId="7773EDF8" w:rsidR="00E801BE" w:rsidRPr="00E801BE" w:rsidRDefault="00E801BE">
          <w:pPr>
            <w:pStyle w:val="TOC2"/>
            <w:tabs>
              <w:tab w:val="right" w:leader="dot" w:pos="8296"/>
            </w:tabs>
            <w:rPr>
              <w:rFonts w:ascii="宋体" w:eastAsia="宋体" w:hAnsi="宋体" w:hint="eastAsia"/>
              <w:noProof/>
              <w:sz w:val="22"/>
              <w:szCs w:val="24"/>
              <w14:ligatures w14:val="standardContextual"/>
            </w:rPr>
          </w:pPr>
          <w:hyperlink w:anchor="_Toc209722649" w:history="1">
            <w:r w:rsidRPr="00E801BE">
              <w:rPr>
                <w:rStyle w:val="a3"/>
                <w:rFonts w:ascii="宋体" w:eastAsia="宋体" w:hAnsi="宋体" w:hint="eastAsia"/>
                <w:noProof/>
              </w:rPr>
              <w:t>四、现代文明</w:t>
            </w:r>
            <w:r w:rsidRPr="00E801BE">
              <w:rPr>
                <w:rStyle w:val="a3"/>
                <w:rFonts w:ascii="宋体" w:eastAsia="宋体" w:hAnsi="宋体" w:hint="eastAsia"/>
                <w:noProof/>
              </w:rPr>
              <w:t>与</w:t>
            </w:r>
            <w:r w:rsidRPr="00E801BE">
              <w:rPr>
                <w:rStyle w:val="a3"/>
                <w:rFonts w:ascii="宋体" w:eastAsia="宋体" w:hAnsi="宋体" w:hint="eastAsia"/>
                <w:noProof/>
              </w:rPr>
              <w:t>宗教</w:t>
            </w:r>
            <w:r w:rsidRPr="00E801BE">
              <w:rPr>
                <w:rFonts w:ascii="宋体" w:eastAsia="宋体" w:hAnsi="宋体" w:hint="eastAsia"/>
                <w:noProof/>
                <w:webHidden/>
              </w:rPr>
              <w:tab/>
            </w:r>
            <w:r w:rsidRPr="00E801BE">
              <w:rPr>
                <w:rFonts w:ascii="宋体" w:eastAsia="宋体" w:hAnsi="宋体" w:hint="eastAsia"/>
                <w:noProof/>
                <w:webHidden/>
              </w:rPr>
              <w:fldChar w:fldCharType="begin"/>
            </w:r>
            <w:r w:rsidRPr="00E801BE">
              <w:rPr>
                <w:rFonts w:ascii="宋体" w:eastAsia="宋体" w:hAnsi="宋体" w:hint="eastAsia"/>
                <w:noProof/>
                <w:webHidden/>
              </w:rPr>
              <w:instrText xml:space="preserve"> </w:instrText>
            </w:r>
            <w:r w:rsidRPr="00E801BE">
              <w:rPr>
                <w:rFonts w:ascii="宋体" w:eastAsia="宋体" w:hAnsi="宋体"/>
                <w:noProof/>
                <w:webHidden/>
              </w:rPr>
              <w:instrText>PAGEREF _Toc209722649 \h</w:instrText>
            </w:r>
            <w:r w:rsidRPr="00E801BE">
              <w:rPr>
                <w:rFonts w:ascii="宋体" w:eastAsia="宋体" w:hAnsi="宋体" w:hint="eastAsia"/>
                <w:noProof/>
                <w:webHidden/>
              </w:rPr>
              <w:instrText xml:space="preserve"> </w:instrText>
            </w:r>
            <w:r w:rsidRPr="00E801BE">
              <w:rPr>
                <w:rFonts w:ascii="宋体" w:eastAsia="宋体" w:hAnsi="宋体" w:hint="eastAsia"/>
                <w:noProof/>
                <w:webHidden/>
              </w:rPr>
            </w:r>
            <w:r w:rsidRPr="00E801BE">
              <w:rPr>
                <w:rFonts w:ascii="宋体" w:eastAsia="宋体" w:hAnsi="宋体" w:hint="eastAsia"/>
                <w:noProof/>
                <w:webHidden/>
              </w:rPr>
              <w:fldChar w:fldCharType="separate"/>
            </w:r>
            <w:r w:rsidRPr="00E801BE">
              <w:rPr>
                <w:rFonts w:ascii="宋体" w:eastAsia="宋体" w:hAnsi="宋体" w:hint="eastAsia"/>
                <w:noProof/>
                <w:webHidden/>
              </w:rPr>
              <w:t>3</w:t>
            </w:r>
            <w:r w:rsidRPr="00E801BE">
              <w:rPr>
                <w:rFonts w:ascii="宋体" w:eastAsia="宋体" w:hAnsi="宋体" w:hint="eastAsia"/>
                <w:noProof/>
                <w:webHidden/>
              </w:rPr>
              <w:fldChar w:fldCharType="end"/>
            </w:r>
          </w:hyperlink>
        </w:p>
        <w:p w14:paraId="709C1459" w14:textId="4C570D3D" w:rsidR="009C5523" w:rsidRPr="001674A9" w:rsidRDefault="009C5523">
          <w:pPr>
            <w:rPr>
              <w:rFonts w:ascii="宋体" w:eastAsia="宋体" w:hAnsi="宋体" w:hint="eastAsia"/>
            </w:rPr>
          </w:pPr>
          <w:r w:rsidRPr="00E801B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5F4758E" w:rsidR="004F27BC" w:rsidRPr="004F27BC" w:rsidRDefault="004F27BC" w:rsidP="009C5523">
      <w:pPr>
        <w:pStyle w:val="a9"/>
      </w:pPr>
      <w:bookmarkStart w:id="0" w:name="_Toc209722645"/>
      <w:r w:rsidRPr="004F27BC">
        <w:rPr>
          <w:rFonts w:hint="eastAsia"/>
        </w:rPr>
        <w:lastRenderedPageBreak/>
        <w:t>第一讲</w:t>
      </w:r>
      <w:r w:rsidRPr="004F27BC">
        <w:rPr>
          <w:rFonts w:hint="eastAsia"/>
        </w:rPr>
        <w:t xml:space="preserve"> </w:t>
      </w:r>
      <w:r w:rsidR="00D4539C">
        <w:rPr>
          <w:rFonts w:hint="eastAsia"/>
        </w:rPr>
        <w:t>导论：西方宗教信仰与科学理性</w:t>
      </w:r>
      <w:bookmarkEnd w:id="0"/>
    </w:p>
    <w:p w14:paraId="19160074" w14:textId="54BD019D" w:rsidR="00906D67" w:rsidRPr="001E7533" w:rsidRDefault="000C2A56" w:rsidP="001A5EBF">
      <w:pPr>
        <w:pStyle w:val="aa"/>
        <w:spacing w:before="78" w:after="78"/>
        <w:jc w:val="center"/>
        <w:rPr>
          <w:rFonts w:cs="Times New Roman" w:hint="eastAsia"/>
        </w:rPr>
      </w:pPr>
      <w:r w:rsidRPr="001E7533">
        <w:rPr>
          <w:rFonts w:cs="Times New Roman"/>
        </w:rPr>
        <w:t>202</w:t>
      </w:r>
      <w:r w:rsidR="001F3486">
        <w:rPr>
          <w:rFonts w:cs="Times New Roman" w:hint="eastAsia"/>
        </w:rPr>
        <w:t>5</w:t>
      </w:r>
      <w:r w:rsidRPr="001E7533">
        <w:rPr>
          <w:rFonts w:cs="Times New Roman"/>
        </w:rPr>
        <w:t>.</w:t>
      </w:r>
      <w:r w:rsidR="001F3486">
        <w:rPr>
          <w:rFonts w:cs="Times New Roman" w:hint="eastAsia"/>
        </w:rPr>
        <w:t>9</w:t>
      </w:r>
      <w:r w:rsidRPr="001E7533">
        <w:rPr>
          <w:rFonts w:cs="Times New Roman"/>
        </w:rPr>
        <w:t>.1</w:t>
      </w:r>
      <w:r w:rsidR="001F3486">
        <w:rPr>
          <w:rFonts w:cs="Times New Roman" w:hint="eastAsia"/>
        </w:rPr>
        <w:t>1</w:t>
      </w:r>
      <w:r w:rsidR="00221310">
        <w:rPr>
          <w:rFonts w:cs="Times New Roman" w:hint="eastAsia"/>
        </w:rPr>
        <w:t xml:space="preserve"> / 2025.9.18</w:t>
      </w:r>
      <w:r w:rsidR="00BF0707">
        <w:rPr>
          <w:rFonts w:cs="Times New Roman" w:hint="eastAsia"/>
        </w:rPr>
        <w:t xml:space="preserve"> / 2025.9.25</w:t>
      </w:r>
    </w:p>
    <w:p w14:paraId="1751CC12" w14:textId="6EB49DC1" w:rsidR="00046B14" w:rsidRDefault="00046B14" w:rsidP="00046B14">
      <w:pPr>
        <w:pStyle w:val="ac"/>
      </w:pPr>
      <w:bookmarkStart w:id="1" w:name="_Toc209722646"/>
      <w:r>
        <w:rPr>
          <w:rFonts w:hint="eastAsia"/>
        </w:rPr>
        <w:t>一、为什么要学习美国宗教与社会</w:t>
      </w:r>
      <w:bookmarkEnd w:id="1"/>
    </w:p>
    <w:p w14:paraId="079D0B26" w14:textId="083C95F7" w:rsidR="000C2A56" w:rsidRDefault="00D85AD3" w:rsidP="00046B14">
      <w:pPr>
        <w:pStyle w:val="aa"/>
        <w:spacing w:before="78" w:after="78"/>
        <w:ind w:firstLine="420"/>
      </w:pPr>
      <w:r>
        <w:rPr>
          <w:rFonts w:hint="eastAsia"/>
        </w:rPr>
        <w:t>在美国的社会土壤中，宗教是</w:t>
      </w:r>
      <w:r w:rsidR="00D4539C">
        <w:rPr>
          <w:rFonts w:hint="eastAsia"/>
        </w:rPr>
        <w:t>社会整合与道德秩序的基础。</w:t>
      </w:r>
      <w:r w:rsidR="00487271">
        <w:rPr>
          <w:rFonts w:hint="eastAsia"/>
        </w:rPr>
        <w:t>相比之下，宗教在中国的乡土无法承担这种功能——中国的民间信仰是实用甚至功利的，这导致中国的民间信仰呈现一种“民主”“灵活”的奇态。这意味着，宗教在不同国家所扮演的角色是不同的。</w:t>
      </w:r>
      <w:r w:rsidR="006A654F">
        <w:rPr>
          <w:rFonts w:hint="eastAsia"/>
        </w:rPr>
        <w:t>耳熟能详的《阿甘正传》《教父》两部电影都表明，包含集体主义与宗教的道德文化，是美国社会的基石、粘合剂。</w:t>
      </w:r>
    </w:p>
    <w:p w14:paraId="4A6F8826" w14:textId="25735A8F" w:rsidR="006A654F" w:rsidRDefault="00ED7704" w:rsidP="001A5EBF">
      <w:pPr>
        <w:pStyle w:val="aa"/>
        <w:spacing w:before="78" w:after="78"/>
      </w:pPr>
      <w:r>
        <w:tab/>
      </w:r>
      <w:r>
        <w:rPr>
          <w:rFonts w:hint="eastAsia"/>
        </w:rPr>
        <w:t>在美国，宗教也意味着一种政治身份与政策驱动力。</w:t>
      </w:r>
      <w:r w:rsidR="00652591">
        <w:rPr>
          <w:rFonts w:hint="eastAsia"/>
        </w:rPr>
        <w:t>在一部分的美国选民群体中，宗教就彰显着政治身份。</w:t>
      </w:r>
      <w:r>
        <w:rPr>
          <w:rFonts w:hint="eastAsia"/>
        </w:rPr>
        <w:t>例如，对堕胎议题的不同态度，基本就能区分出共和党与民主党——共和党往往会支持宗教在社会生活中发挥更大作用，民主党则更强调个人奋斗与科学的力量；在去年夏天遭刺杀后，特朗普也更致力于推动基督教价值观</w:t>
      </w:r>
      <w:r w:rsidR="00652591">
        <w:rPr>
          <w:rFonts w:hint="eastAsia"/>
        </w:rPr>
        <w:t>，利用传统保守宗教力量赋能自己的治理</w:t>
      </w:r>
      <w:r>
        <w:rPr>
          <w:rFonts w:hint="eastAsia"/>
        </w:rPr>
        <w:t>。</w:t>
      </w:r>
    </w:p>
    <w:p w14:paraId="2BF11242" w14:textId="3ACAD338" w:rsidR="00652591" w:rsidRDefault="006F68E2" w:rsidP="001A5EBF">
      <w:pPr>
        <w:pStyle w:val="aa"/>
        <w:spacing w:before="78" w:after="78"/>
      </w:pPr>
      <w:r>
        <w:tab/>
      </w:r>
      <w:r>
        <w:rPr>
          <w:rFonts w:hint="eastAsia"/>
        </w:rPr>
        <w:t>美国的社会发生着变化，保守主义者们“永远保持《阿甘正传》式的生活”的幻想已经破灭。宗教也是文化冲突与人口结构的变量。在巴以新一轮冲突后，在外交上相对亲近以色列的美国，其不少大城市却都爆发了支持巴勒斯坦的示威游行——这些抗议者多发生于精英大学中，他们以世俗的视角同情巴勒斯坦人的苦难；但是，在盎格鲁</w:t>
      </w:r>
      <w:r>
        <w:rPr>
          <w:rFonts w:hint="eastAsia"/>
        </w:rPr>
        <w:t>-</w:t>
      </w:r>
      <w:r>
        <w:rPr>
          <w:rFonts w:hint="eastAsia"/>
        </w:rPr>
        <w:t>撒克逊人较多的红州，这样的抗议比较少。此外，阿拉伯世界的移民导致了美国人口结构的改变，在宗教的参与下也导致了更激烈的冲突。</w:t>
      </w:r>
    </w:p>
    <w:p w14:paraId="69D602F8" w14:textId="3DC07637" w:rsidR="006B23E0" w:rsidRDefault="006B23E0" w:rsidP="001A5EBF">
      <w:pPr>
        <w:pStyle w:val="aa"/>
        <w:spacing w:before="78" w:after="78"/>
      </w:pPr>
      <w:r>
        <w:tab/>
      </w:r>
      <w:r>
        <w:rPr>
          <w:rFonts w:hint="eastAsia"/>
        </w:rPr>
        <w:t>美国宗教还是美国经济与全球影响力的延伸。美国的宗教团体每年通过捐赠和活动产生约</w:t>
      </w:r>
      <w:r>
        <w:rPr>
          <w:rFonts w:hint="eastAsia"/>
        </w:rPr>
        <w:t>745</w:t>
      </w:r>
      <w:r>
        <w:rPr>
          <w:rFonts w:hint="eastAsia"/>
        </w:rPr>
        <w:t>亿美元的收入。如果将所有基于信仰的组织（如医院、学校、食品服务和其他宗教附属企业）都计算在内，则总经济影响估计约为每年</w:t>
      </w:r>
      <w:r>
        <w:rPr>
          <w:rFonts w:hint="eastAsia"/>
        </w:rPr>
        <w:t>3780</w:t>
      </w:r>
      <w:r>
        <w:rPr>
          <w:rFonts w:hint="eastAsia"/>
        </w:rPr>
        <w:t>亿美元。此外，美国还</w:t>
      </w:r>
      <w:r w:rsidR="00423264">
        <w:rPr>
          <w:rFonts w:hint="eastAsia"/>
        </w:rPr>
        <w:t>有很强的改变他国宗教信仰的能力，其外交政策也支持这么做。</w:t>
      </w:r>
      <w:r>
        <w:rPr>
          <w:rFonts w:hint="eastAsia"/>
        </w:rPr>
        <w:t>例如美国在战后成功将深受儒家文化影响的韩国变为了一个有相当多基督教人口的国家。</w:t>
      </w:r>
      <w:r w:rsidR="00423264">
        <w:rPr>
          <w:rFonts w:hint="eastAsia"/>
        </w:rPr>
        <w:t>21</w:t>
      </w:r>
      <w:r w:rsidR="00423264">
        <w:rPr>
          <w:rFonts w:hint="eastAsia"/>
        </w:rPr>
        <w:t>世纪以来</w:t>
      </w:r>
      <w:r>
        <w:rPr>
          <w:rFonts w:hint="eastAsia"/>
        </w:rPr>
        <w:t>美国所提倡的“宗教自由”，往往是一种积极自由，即</w:t>
      </w:r>
      <w:r w:rsidR="00423264">
        <w:rPr>
          <w:rFonts w:hint="eastAsia"/>
        </w:rPr>
        <w:t>改变信仰（改信基督教）的自由；但一些文明更希望保护“消极自由”，即保持自身传统信仰的自由；这两种自由之间存在着张力。</w:t>
      </w:r>
    </w:p>
    <w:p w14:paraId="5B66E19B" w14:textId="6927F48F" w:rsidR="006B23E0" w:rsidRDefault="00F2171F" w:rsidP="00F2171F">
      <w:pPr>
        <w:pStyle w:val="aa"/>
        <w:spacing w:before="78" w:after="78"/>
        <w:ind w:firstLine="420"/>
      </w:pPr>
      <w:r>
        <w:rPr>
          <w:rFonts w:hint="eastAsia"/>
        </w:rPr>
        <w:t>美国宗教面临着结构性危机与未来的挑战。上世纪</w:t>
      </w:r>
      <w:r>
        <w:rPr>
          <w:rFonts w:hint="eastAsia"/>
        </w:rPr>
        <w:t>70</w:t>
      </w:r>
      <w:r>
        <w:rPr>
          <w:rFonts w:hint="eastAsia"/>
        </w:rPr>
        <w:t>年代以来，美国的主流宗教基督教的信众比例一路下降，其余宗教（如伊斯兰教）则一路上升。这种情况导致了歧视问题，作为一种世俗的右翼意识形态的排外主义与基督教合流——如在“</w:t>
      </w:r>
      <w:r>
        <w:rPr>
          <w:rFonts w:hint="eastAsia"/>
        </w:rPr>
        <w:t>9</w:t>
      </w:r>
      <w:r>
        <w:rPr>
          <w:rFonts w:hint="eastAsia"/>
        </w:rPr>
        <w:t>·</w:t>
      </w:r>
      <w:r>
        <w:rPr>
          <w:rFonts w:hint="eastAsia"/>
        </w:rPr>
        <w:t>11</w:t>
      </w:r>
      <w:r>
        <w:rPr>
          <w:rFonts w:hint="eastAsia"/>
        </w:rPr>
        <w:t>”事件后美国社会对穆斯林的歧视</w:t>
      </w:r>
      <w:r w:rsidR="0016216C">
        <w:rPr>
          <w:rFonts w:hint="eastAsia"/>
        </w:rPr>
        <w:t>。</w:t>
      </w:r>
      <w:r>
        <w:rPr>
          <w:rFonts w:hint="eastAsia"/>
        </w:rPr>
        <w:t>这种情况还导致了堕胎、性少数等</w:t>
      </w:r>
      <w:r w:rsidR="0016216C">
        <w:rPr>
          <w:rFonts w:hint="eastAsia"/>
        </w:rPr>
        <w:t>公共</w:t>
      </w:r>
      <w:r>
        <w:rPr>
          <w:rFonts w:hint="eastAsia"/>
        </w:rPr>
        <w:t>问题上的分裂甚至倒退</w:t>
      </w:r>
      <w:r w:rsidR="0016216C">
        <w:rPr>
          <w:rFonts w:hint="eastAsia"/>
        </w:rPr>
        <w:t>——在拜登任期大幅推广</w:t>
      </w:r>
      <w:r w:rsidR="0016216C">
        <w:rPr>
          <w:rFonts w:hint="eastAsia"/>
        </w:rPr>
        <w:t>DEI</w:t>
      </w:r>
      <w:r w:rsidR="0016216C">
        <w:rPr>
          <w:rFonts w:hint="eastAsia"/>
        </w:rPr>
        <w:t>后，美国社会保守思潮反弹，宗教亦参与其中。</w:t>
      </w:r>
    </w:p>
    <w:p w14:paraId="2BD8F175" w14:textId="769FB8CC" w:rsidR="0016216C" w:rsidRDefault="0016216C" w:rsidP="00F2171F">
      <w:pPr>
        <w:pStyle w:val="aa"/>
        <w:spacing w:before="78" w:after="78"/>
        <w:ind w:firstLine="420"/>
      </w:pPr>
      <w:r>
        <w:rPr>
          <w:rFonts w:hint="eastAsia"/>
        </w:rPr>
        <w:t>综上所述，宗教对美国意味着什么？一方面，它是对抗个体原子化、维系慈善网络与道德共识的传统支柱；另一方面，其政治化催生了文化战争、外交干涉与暴力正当化。基督教不再是单纯的灵性归属，而演变为定义身份、划分阵营、争夺权力的核心符号。</w:t>
      </w:r>
    </w:p>
    <w:p w14:paraId="365F4487" w14:textId="77777777" w:rsidR="00652591" w:rsidRDefault="00652591" w:rsidP="001A5EBF">
      <w:pPr>
        <w:pStyle w:val="aa"/>
        <w:spacing w:before="78" w:after="78"/>
      </w:pPr>
    </w:p>
    <w:p w14:paraId="0734E5D9" w14:textId="1F6ACE2F" w:rsidR="00046B14" w:rsidRDefault="00046B14" w:rsidP="00046B14">
      <w:pPr>
        <w:pStyle w:val="ac"/>
      </w:pPr>
      <w:bookmarkStart w:id="2" w:name="_Toc209722647"/>
      <w:r>
        <w:rPr>
          <w:rFonts w:hint="eastAsia"/>
        </w:rPr>
        <w:t>二、古典文明与宗教</w:t>
      </w:r>
      <w:bookmarkEnd w:id="2"/>
    </w:p>
    <w:p w14:paraId="117A622C" w14:textId="18CE25CA" w:rsidR="00046B14" w:rsidRDefault="00046B14" w:rsidP="001A5EBF">
      <w:pPr>
        <w:pStyle w:val="aa"/>
        <w:spacing w:before="78" w:after="78"/>
      </w:pPr>
      <w:r>
        <w:tab/>
      </w:r>
      <w:r>
        <w:rPr>
          <w:rFonts w:hint="eastAsia"/>
        </w:rPr>
        <w:t>在宗教产生之前，部落里的祭司承担着类似于现代社会中知识分子（更准确地说，是科学家与社会科学家）的职能。在宗教产生后，地主、税吏控制着财富，教会则控制着精神；</w:t>
      </w:r>
      <w:r>
        <w:rPr>
          <w:rFonts w:hint="eastAsia"/>
        </w:rPr>
        <w:lastRenderedPageBreak/>
        <w:t>从这个意义上讲，教会是当时最具有软权力的角色。宗教产生时，其与世俗权力是有冲突的：世俗权力掌握有暴力机器，宗教不掌握暴力机器却能让许多人听命于它。为了解决这一冲突，世俗权力与宗教就进行了结合，形成了君权神授的封建时代。</w:t>
      </w:r>
    </w:p>
    <w:p w14:paraId="20E58D2C" w14:textId="3BA3B812" w:rsidR="00046B14" w:rsidRDefault="00046B14" w:rsidP="001A5EBF">
      <w:pPr>
        <w:pStyle w:val="aa"/>
        <w:spacing w:before="78" w:after="78"/>
      </w:pPr>
      <w:r>
        <w:tab/>
      </w:r>
      <w:r>
        <w:rPr>
          <w:rFonts w:hint="eastAsia"/>
        </w:rPr>
        <w:t>在西方宗教产生之前，希腊与罗马有各自的文化传统。在希腊化时代，</w:t>
      </w:r>
      <w:r w:rsidR="001774FB">
        <w:rPr>
          <w:rFonts w:hint="eastAsia"/>
        </w:rPr>
        <w:t>曾盛极一时的希腊哲学开始主张犬儒、避世、享乐、禁欲；</w:t>
      </w:r>
      <w:r w:rsidR="00640AA4">
        <w:rPr>
          <w:rFonts w:hint="eastAsia"/>
        </w:rPr>
        <w:t>琐罗亚斯教、佛教等</w:t>
      </w:r>
      <w:r w:rsidR="001774FB">
        <w:rPr>
          <w:rFonts w:hint="eastAsia"/>
        </w:rPr>
        <w:t>东方宗教也开始传入“来世”等思想。罗马繁荣末期的君士坦丁大帝时期，基督教开始在民间兴起。基督教是一种一神教（耶和华）——这在很大程度上受东方的一神教膜拜影响。</w:t>
      </w:r>
    </w:p>
    <w:p w14:paraId="0FBEC82A" w14:textId="44BD5397" w:rsidR="001774FB" w:rsidRDefault="001774FB" w:rsidP="001A5EBF">
      <w:pPr>
        <w:pStyle w:val="aa"/>
        <w:spacing w:before="78" w:after="78"/>
      </w:pPr>
      <w:r>
        <w:tab/>
      </w:r>
      <w:r>
        <w:rPr>
          <w:rFonts w:hint="eastAsia"/>
        </w:rPr>
        <w:t>基督教刚兴起时是受迫害的，如公元</w:t>
      </w:r>
      <w:r>
        <w:rPr>
          <w:rFonts w:hint="eastAsia"/>
        </w:rPr>
        <w:t>64</w:t>
      </w:r>
      <w:r>
        <w:rPr>
          <w:rFonts w:hint="eastAsia"/>
        </w:rPr>
        <w:t>年的罗马城大火。</w:t>
      </w:r>
      <w:r>
        <w:rPr>
          <w:rFonts w:hint="eastAsia"/>
        </w:rPr>
        <w:t>313</w:t>
      </w:r>
      <w:r>
        <w:rPr>
          <w:rFonts w:hint="eastAsia"/>
        </w:rPr>
        <w:t>年，罗马颁布米兰敕令，宣布基督教信徒与其他宗教信徒有了平等地位。</w:t>
      </w:r>
      <w:r>
        <w:rPr>
          <w:rFonts w:hint="eastAsia"/>
        </w:rPr>
        <w:t>4</w:t>
      </w:r>
      <w:r>
        <w:rPr>
          <w:rFonts w:hint="eastAsia"/>
        </w:rPr>
        <w:t>世纪末，基督教被世俗政权接纳，成为了罗马的国教。不久后，罗马帝国崩溃，这也导致基督教分裂为了东西两部分：西罗马帝国及其后的西欧由天主教统治，拜占庭帝国则由东正教主导。</w:t>
      </w:r>
    </w:p>
    <w:p w14:paraId="05531F7B" w14:textId="77777777" w:rsidR="00046B14" w:rsidRDefault="00046B14" w:rsidP="001A5EBF">
      <w:pPr>
        <w:pStyle w:val="aa"/>
        <w:spacing w:before="78" w:after="78"/>
      </w:pPr>
    </w:p>
    <w:p w14:paraId="39A6B493" w14:textId="2162FCB2" w:rsidR="0036577D" w:rsidRDefault="0036577D" w:rsidP="0036577D">
      <w:pPr>
        <w:pStyle w:val="ac"/>
      </w:pPr>
      <w:bookmarkStart w:id="3" w:name="_Toc209722648"/>
      <w:r>
        <w:rPr>
          <w:rFonts w:hint="eastAsia"/>
        </w:rPr>
        <w:t>三、中世纪文明与宗教</w:t>
      </w:r>
      <w:bookmarkEnd w:id="3"/>
    </w:p>
    <w:p w14:paraId="48A4198A" w14:textId="5ED30D09" w:rsidR="0036577D" w:rsidRDefault="0036577D" w:rsidP="001A5EBF">
      <w:pPr>
        <w:pStyle w:val="aa"/>
        <w:spacing w:before="78" w:after="78"/>
      </w:pPr>
      <w:r>
        <w:tab/>
      </w:r>
      <w:r>
        <w:rPr>
          <w:rFonts w:hint="eastAsia"/>
        </w:rPr>
        <w:t>在中世纪，伊斯兰教是对欧亚大陆的整体化有着最密切关系的宗教。</w:t>
      </w:r>
      <w:r w:rsidR="00640AA4">
        <w:rPr>
          <w:rFonts w:hint="eastAsia"/>
        </w:rPr>
        <w:t>公元</w:t>
      </w:r>
      <w:r w:rsidR="00640AA4">
        <w:rPr>
          <w:rFonts w:hint="eastAsia"/>
        </w:rPr>
        <w:t>7</w:t>
      </w:r>
      <w:r w:rsidR="00640AA4">
        <w:rPr>
          <w:rFonts w:hint="eastAsia"/>
        </w:rPr>
        <w:t>世纪，伊斯兰教</w:t>
      </w:r>
      <w:r w:rsidR="008868AF">
        <w:rPr>
          <w:rFonts w:hint="eastAsia"/>
        </w:rPr>
        <w:t>由穆罕默德创立于</w:t>
      </w:r>
      <w:r w:rsidR="00640AA4">
        <w:rPr>
          <w:rFonts w:hint="eastAsia"/>
        </w:rPr>
        <w:t>阿拉伯半岛。</w:t>
      </w:r>
      <w:r w:rsidR="00A5407D">
        <w:rPr>
          <w:rFonts w:hint="eastAsia"/>
        </w:rPr>
        <w:t>早期伊斯兰教处于政教合一之中</w:t>
      </w:r>
      <w:r w:rsidR="003329C0">
        <w:rPr>
          <w:rFonts w:hint="eastAsia"/>
        </w:rPr>
        <w:t>；自创立起，其政权的法律就采用了伊斯兰教的沙里亚教法</w:t>
      </w:r>
      <w:r w:rsidR="00A5407D">
        <w:rPr>
          <w:rFonts w:hint="eastAsia"/>
        </w:rPr>
        <w:t>。</w:t>
      </w:r>
      <w:r w:rsidR="008868AF">
        <w:rPr>
          <w:rFonts w:hint="eastAsia"/>
        </w:rPr>
        <w:t>632</w:t>
      </w:r>
      <w:r w:rsidR="008868AF">
        <w:rPr>
          <w:rFonts w:hint="eastAsia"/>
        </w:rPr>
        <w:t>年，穆罕默德去世，非阿拉伯人的穆斯林（“马瓦里”）被排挤，此时他们面对的问题即是：宗教如何成为一个多民族的信仰共同体？在倭马亚王朝时期，马瓦里在商业上取得了重要的地位。</w:t>
      </w:r>
    </w:p>
    <w:p w14:paraId="01E8E20C" w14:textId="45176CCD" w:rsidR="008868AF" w:rsidRDefault="008868AF" w:rsidP="001A5EBF">
      <w:pPr>
        <w:pStyle w:val="aa"/>
        <w:spacing w:before="78" w:after="78"/>
      </w:pPr>
      <w:r>
        <w:tab/>
      </w:r>
      <w:r>
        <w:rPr>
          <w:rFonts w:hint="eastAsia"/>
        </w:rPr>
        <w:t>750</w:t>
      </w:r>
      <w:r>
        <w:rPr>
          <w:rFonts w:hint="eastAsia"/>
        </w:rPr>
        <w:t>年，阿拔斯王朝建立；</w:t>
      </w:r>
      <w:r>
        <w:rPr>
          <w:rFonts w:hint="eastAsia"/>
        </w:rPr>
        <w:t>762</w:t>
      </w:r>
      <w:r>
        <w:rPr>
          <w:rFonts w:hint="eastAsia"/>
        </w:rPr>
        <w:t>年，阿拔斯王朝迁都巴格达，之后接纳了马瓦里。马瓦里借助阿拔斯王朝的力量，推翻了旧贵族，伊斯兰教从此从一个阿拉伯人的宗教变为了一个普世的宗教，也迎来了一个黄金时代。波斯文化随后也加入了伊斯兰教</w:t>
      </w:r>
      <w:r w:rsidR="001B3FD0">
        <w:rPr>
          <w:rFonts w:hint="eastAsia"/>
        </w:rPr>
        <w:t>，伊斯兰教的多元性开始出现，并在一定时间内保持了繁荣与稳定</w:t>
      </w:r>
      <w:r>
        <w:rPr>
          <w:rFonts w:hint="eastAsia"/>
        </w:rPr>
        <w:t>。</w:t>
      </w:r>
      <w:r w:rsidR="001B3FD0">
        <w:rPr>
          <w:rFonts w:hint="eastAsia"/>
        </w:rPr>
        <w:t>632</w:t>
      </w:r>
      <w:r w:rsidR="001B3FD0">
        <w:rPr>
          <w:rFonts w:hint="eastAsia"/>
        </w:rPr>
        <w:t>年至</w:t>
      </w:r>
      <w:r w:rsidR="001B3FD0">
        <w:rPr>
          <w:rFonts w:hint="eastAsia"/>
        </w:rPr>
        <w:t>750</w:t>
      </w:r>
      <w:r w:rsidR="001B3FD0">
        <w:rPr>
          <w:rFonts w:hint="eastAsia"/>
        </w:rPr>
        <w:t>年，地中海成为了伊斯兰教的“内湖”；</w:t>
      </w:r>
      <w:r w:rsidR="001B3FD0">
        <w:rPr>
          <w:rFonts w:hint="eastAsia"/>
        </w:rPr>
        <w:t>11</w:t>
      </w:r>
      <w:r w:rsidR="001B3FD0">
        <w:rPr>
          <w:rFonts w:hint="eastAsia"/>
        </w:rPr>
        <w:t>世纪至</w:t>
      </w:r>
      <w:r w:rsidR="001B3FD0">
        <w:rPr>
          <w:rFonts w:hint="eastAsia"/>
        </w:rPr>
        <w:t>15</w:t>
      </w:r>
      <w:r w:rsidR="001B3FD0">
        <w:rPr>
          <w:rFonts w:hint="eastAsia"/>
        </w:rPr>
        <w:t>世纪，印度洋也成为了伊斯兰教的“内海”；在这种情况下，基督教对伊斯兰教的传播感到了惊恐，于是就出现了</w:t>
      </w:r>
      <w:r w:rsidR="001B3FD0">
        <w:rPr>
          <w:rFonts w:hint="eastAsia"/>
        </w:rPr>
        <w:t>11</w:t>
      </w:r>
      <w:r w:rsidR="001B3FD0">
        <w:rPr>
          <w:rFonts w:hint="eastAsia"/>
        </w:rPr>
        <w:t>世纪至</w:t>
      </w:r>
      <w:r w:rsidR="001B3FD0">
        <w:rPr>
          <w:rFonts w:hint="eastAsia"/>
        </w:rPr>
        <w:t>14</w:t>
      </w:r>
      <w:r w:rsidR="001B3FD0">
        <w:rPr>
          <w:rFonts w:hint="eastAsia"/>
        </w:rPr>
        <w:t>世纪的“十字军东征”。</w:t>
      </w:r>
    </w:p>
    <w:p w14:paraId="40541072" w14:textId="77004E26" w:rsidR="00E53246" w:rsidRDefault="00E53246" w:rsidP="001A5EBF">
      <w:pPr>
        <w:pStyle w:val="aa"/>
        <w:spacing w:before="78" w:after="78"/>
        <w:rPr>
          <w:rFonts w:hint="eastAsia"/>
        </w:rPr>
      </w:pPr>
      <w:r>
        <w:tab/>
      </w:r>
      <w:r>
        <w:rPr>
          <w:rFonts w:hint="eastAsia"/>
        </w:rPr>
        <w:t>在拜占庭帝国，希腊语是其主要语言。拜占庭帝国的鼎盛时期是</w:t>
      </w:r>
      <w:r>
        <w:rPr>
          <w:rFonts w:hint="eastAsia"/>
        </w:rPr>
        <w:t>9</w:t>
      </w:r>
      <w:r>
        <w:rPr>
          <w:rFonts w:hint="eastAsia"/>
        </w:rPr>
        <w:t>至</w:t>
      </w:r>
      <w:r>
        <w:rPr>
          <w:rFonts w:hint="eastAsia"/>
        </w:rPr>
        <w:t>11</w:t>
      </w:r>
      <w:r>
        <w:rPr>
          <w:rFonts w:hint="eastAsia"/>
        </w:rPr>
        <w:t>世纪，其领土包括克里特岛、巴尔干半岛、叙利亚北部、亚美尼亚、格鲁吉亚等地。拜占庭在当时较先进的制度是皇帝和东正教之间的支持关系；</w:t>
      </w:r>
      <w:r>
        <w:rPr>
          <w:rFonts w:hint="eastAsia"/>
        </w:rPr>
        <w:t>10</w:t>
      </w:r>
      <w:r>
        <w:rPr>
          <w:rFonts w:hint="eastAsia"/>
        </w:rPr>
        <w:t>世纪选举“君士坦丁堡大主教”时，明确了这种关系是“相互看得上”。</w:t>
      </w:r>
    </w:p>
    <w:p w14:paraId="44C2A4A2" w14:textId="77777777" w:rsidR="0036577D" w:rsidRDefault="0036577D" w:rsidP="001A5EBF">
      <w:pPr>
        <w:pStyle w:val="aa"/>
        <w:spacing w:before="78" w:after="78"/>
      </w:pPr>
    </w:p>
    <w:p w14:paraId="10483B5F" w14:textId="311FBBF8" w:rsidR="00E53246" w:rsidRDefault="00E53246" w:rsidP="00E53246">
      <w:pPr>
        <w:pStyle w:val="ac"/>
      </w:pPr>
      <w:bookmarkStart w:id="4" w:name="_Toc209722649"/>
      <w:r>
        <w:rPr>
          <w:rFonts w:hint="eastAsia"/>
        </w:rPr>
        <w:t>四、现代文明与宗教</w:t>
      </w:r>
      <w:bookmarkEnd w:id="4"/>
    </w:p>
    <w:p w14:paraId="384C1853" w14:textId="77777777" w:rsidR="00F166ED" w:rsidRDefault="00E53246" w:rsidP="001A5EBF">
      <w:pPr>
        <w:pStyle w:val="aa"/>
        <w:spacing w:before="78" w:after="78"/>
      </w:pPr>
      <w:r>
        <w:tab/>
      </w:r>
      <w:r>
        <w:rPr>
          <w:rFonts w:hint="eastAsia"/>
        </w:rPr>
        <w:t>经济学定义的现代化是“一个提高人对自然的控制能力，使人均生产力增长的过程”。现代化之前，人类社会考虑的是“保持”</w:t>
      </w:r>
      <w:r w:rsidR="00D72386">
        <w:rPr>
          <w:rFonts w:hint="eastAsia"/>
        </w:rPr>
        <w:t>。欧洲近现代的科学革命可分为自然科学革命和社会科学革命，前者是后者的先导，后者则揭示了教会作为吸血集团的地位。</w:t>
      </w:r>
    </w:p>
    <w:p w14:paraId="7AD51FCA" w14:textId="3A01F55E" w:rsidR="00F166ED" w:rsidRDefault="00D72386" w:rsidP="00F166ED">
      <w:pPr>
        <w:pStyle w:val="aa"/>
        <w:spacing w:before="78" w:after="78"/>
        <w:ind w:firstLine="420"/>
      </w:pPr>
      <w:r>
        <w:rPr>
          <w:rFonts w:hint="eastAsia"/>
        </w:rPr>
        <w:t>于是，</w:t>
      </w:r>
      <w:r>
        <w:rPr>
          <w:rFonts w:hint="eastAsia"/>
        </w:rPr>
        <w:t>16</w:t>
      </w:r>
      <w:r>
        <w:rPr>
          <w:rFonts w:hint="eastAsia"/>
        </w:rPr>
        <w:t>世纪的宗教改革规定了“教随国定”——改革宗教是推翻（或改革）世俗王权的必要前提</w:t>
      </w:r>
      <w:r w:rsidR="00F166ED">
        <w:rPr>
          <w:rFonts w:hint="eastAsia"/>
        </w:rPr>
        <w:t>；中世纪的欧洲政教关系正是君主、教会与宗教的紧密结合，宗教从精神上控制人民，贵族提供军事权力，这两者则效忠于君主。宗教改革发生于德国（神圣罗马帝国），其经济原因在于苛捐杂税、宗教压迫造成的尖锐矛盾；政治上，诸侯过多导致世俗君主无法对抗教会；识字率低，《圣经》又以拉丁文写就，教会垄断了人与上帝沟通的通道。</w:t>
      </w:r>
    </w:p>
    <w:p w14:paraId="3D279CD7" w14:textId="11A04B21" w:rsidR="00F166ED" w:rsidRDefault="00F166ED" w:rsidP="00F166ED">
      <w:pPr>
        <w:pStyle w:val="aa"/>
        <w:spacing w:before="78" w:after="78"/>
        <w:ind w:firstLine="420"/>
      </w:pPr>
      <w:r>
        <w:rPr>
          <w:rFonts w:hint="eastAsia"/>
        </w:rPr>
        <w:t>1520</w:t>
      </w:r>
      <w:r>
        <w:rPr>
          <w:rFonts w:hint="eastAsia"/>
        </w:rPr>
        <w:t>年，路德在维滕堡张贴《九十五条论纲》，提出教会是不必要的，个人可以直接和</w:t>
      </w:r>
      <w:r>
        <w:rPr>
          <w:rFonts w:hint="eastAsia"/>
        </w:rPr>
        <w:lastRenderedPageBreak/>
        <w:t>上帝沟通，阅读圣经——这就是路德宗教改革思想之一，“直接信仰”。</w:t>
      </w:r>
    </w:p>
    <w:p w14:paraId="328477CD" w14:textId="1E1E465D" w:rsidR="00F166ED" w:rsidRDefault="00F166ED" w:rsidP="00F166ED">
      <w:pPr>
        <w:pStyle w:val="aa"/>
        <w:spacing w:before="78" w:after="78"/>
        <w:ind w:firstLine="420"/>
      </w:pPr>
      <w:r>
        <w:rPr>
          <w:rFonts w:hint="eastAsia"/>
        </w:rPr>
        <w:t>路德宗教改革思想之二是“温和改革”，即不直接抨击教会，而是采取了一种迂回的方式：</w:t>
      </w:r>
    </w:p>
    <w:p w14:paraId="464520ED" w14:textId="6B4EE473" w:rsidR="00F166ED" w:rsidRDefault="00F166ED" w:rsidP="00F166ED">
      <w:pPr>
        <w:pStyle w:val="af3"/>
        <w:spacing w:before="78" w:after="78"/>
        <w:ind w:firstLine="420"/>
      </w:pPr>
      <w:r>
        <w:rPr>
          <w:rFonts w:hint="eastAsia"/>
        </w:rPr>
        <w:t>如果教皇知道的话，他宁愿不修圣彼得大教堂，也不会下面的各级教会去卖赎罪券的。</w:t>
      </w:r>
    </w:p>
    <w:p w14:paraId="08527A1E" w14:textId="267A7326" w:rsidR="00F166ED" w:rsidRDefault="00F166ED" w:rsidP="00F166ED">
      <w:pPr>
        <w:pStyle w:val="af3"/>
        <w:spacing w:before="78" w:after="78"/>
        <w:jc w:val="right"/>
        <w:rPr>
          <w:rFonts w:hint="eastAsia"/>
        </w:rPr>
      </w:pPr>
      <w:r>
        <w:rPr>
          <w:rFonts w:hint="eastAsia"/>
        </w:rPr>
        <w:t>——马丁·路德《九十五条论纲》，第</w:t>
      </w:r>
      <w:r>
        <w:rPr>
          <w:rFonts w:hint="eastAsia"/>
        </w:rPr>
        <w:t>49</w:t>
      </w:r>
      <w:r>
        <w:rPr>
          <w:rFonts w:hint="eastAsia"/>
        </w:rPr>
        <w:t>论</w:t>
      </w:r>
    </w:p>
    <w:p w14:paraId="2D112ECB" w14:textId="5C4C3C76" w:rsidR="00F166ED" w:rsidRDefault="00F166ED" w:rsidP="00F166ED">
      <w:pPr>
        <w:pStyle w:val="aa"/>
        <w:spacing w:before="78" w:after="78"/>
        <w:ind w:firstLine="420"/>
      </w:pPr>
      <w:r>
        <w:rPr>
          <w:rFonts w:hint="eastAsia"/>
        </w:rPr>
        <w:t>韦伯在《新教伦理与资本主义精神》中提到：在中世纪，在当前世界工作是为了之后能得救，但路德说，无论怎样努力，得不得救都是上帝决定好的，不能够通过工作来影响是否得救。这也就是路德宗教改革思想之三，“得救预定”。</w:t>
      </w:r>
    </w:p>
    <w:p w14:paraId="6CD90CB8" w14:textId="66498224" w:rsidR="003E5E86" w:rsidRDefault="003E5E86" w:rsidP="003E5E86">
      <w:pPr>
        <w:pStyle w:val="aa"/>
        <w:spacing w:before="78" w:after="78"/>
        <w:ind w:firstLine="420"/>
      </w:pPr>
      <w:r>
        <w:rPr>
          <w:rFonts w:hint="eastAsia"/>
        </w:rPr>
        <w:t>路德提出宗教改革思想后，宗教改革派内部也分化出许多派系，此处我们以“关于圣餐的辩论”作为例子。圣餐（</w:t>
      </w:r>
      <w:proofErr w:type="spellStart"/>
      <w:r>
        <w:rPr>
          <w:rFonts w:hint="eastAsia"/>
        </w:rPr>
        <w:t>Euchuarist</w:t>
      </w:r>
      <w:proofErr w:type="spellEnd"/>
      <w:r>
        <w:rPr>
          <w:rFonts w:hint="eastAsia"/>
        </w:rPr>
        <w:t>）是教会给做弥撒的人分发的面包和葡萄酒。宗教改革期间一个重大问题是：这个葡萄酒是不是基督的血？面包是不是基督的肉？即，基督的存在是不是体现在面包和酒里？路德宗新教认为，耶稣的血肉与圣餐是同在的。加尔文宗认为，耶稣的血与肉是“精神性的”，即其精神存在于圣餐中，但不是圣餐的实体。茨温利派认为，耶稣的血肉是象征性的，圣餐起到的是缅怀的作用。</w:t>
      </w:r>
    </w:p>
    <w:p w14:paraId="3BA99F08" w14:textId="1FCBB875" w:rsidR="003E5E86" w:rsidRDefault="003E5E86" w:rsidP="003E5E86">
      <w:pPr>
        <w:pStyle w:val="aa"/>
        <w:spacing w:before="78" w:after="78"/>
        <w:ind w:firstLine="420"/>
      </w:pPr>
      <w:r>
        <w:rPr>
          <w:rFonts w:hint="eastAsia"/>
        </w:rPr>
        <w:t>关于政治制度的问题也是争论点之一。</w:t>
      </w:r>
      <w:r>
        <w:rPr>
          <w:rFonts w:hint="eastAsia"/>
        </w:rPr>
        <w:t>1509</w:t>
      </w:r>
      <w:r>
        <w:rPr>
          <w:rFonts w:hint="eastAsia"/>
        </w:rPr>
        <w:t>年，亨利八世成为英国国王，确立新教作为英国国教（后来的圣公会）；法国、西班牙等国则仍由天主教会统治。有关政治制度也有一些问题，例如：谁能反抗国王？路德宗认为，唯有其他受神命的掌权者，尤其是下级行政长官，才能反抗国王以及其他最高行政长官。加尔文宗则认为，任何民选行政长官都可以反抗国王。宗教改革对于这一问题的争论影响到了后世的思想家，如约翰·洛克</w:t>
      </w:r>
      <w:r w:rsidR="00933C97">
        <w:rPr>
          <w:rFonts w:hint="eastAsia"/>
        </w:rPr>
        <w:t>的</w:t>
      </w:r>
      <w:r>
        <w:rPr>
          <w:rFonts w:hint="eastAsia"/>
        </w:rPr>
        <w:t>《政府论》</w:t>
      </w:r>
      <w:r w:rsidR="00933C97">
        <w:rPr>
          <w:rFonts w:hint="eastAsia"/>
        </w:rPr>
        <w:t>。</w:t>
      </w:r>
    </w:p>
    <w:p w14:paraId="19C67E52" w14:textId="4A9F6CF4" w:rsidR="00933C97" w:rsidRPr="00933C97" w:rsidRDefault="00933C97" w:rsidP="003E5E86">
      <w:pPr>
        <w:pStyle w:val="aa"/>
        <w:spacing w:before="78" w:after="78"/>
        <w:ind w:firstLine="420"/>
        <w:rPr>
          <w:rFonts w:hint="eastAsia"/>
        </w:rPr>
      </w:pPr>
      <w:r>
        <w:rPr>
          <w:rFonts w:hint="eastAsia"/>
        </w:rPr>
        <w:t>宗教改革后，</w:t>
      </w:r>
      <w:r w:rsidR="00C84872">
        <w:rPr>
          <w:rFonts w:hint="eastAsia"/>
        </w:rPr>
        <w:t>温和的</w:t>
      </w:r>
      <w:r>
        <w:rPr>
          <w:rFonts w:hint="eastAsia"/>
        </w:rPr>
        <w:t>路德宗主要在德意志地区传播，并由</w:t>
      </w:r>
      <w:r>
        <w:rPr>
          <w:rFonts w:hint="eastAsia"/>
        </w:rPr>
        <w:t>1555</w:t>
      </w:r>
      <w:r>
        <w:rPr>
          <w:rFonts w:hint="eastAsia"/>
        </w:rPr>
        <w:t>年的《奥格斯堡合约》确定了“教随国定”。</w:t>
      </w:r>
      <w:r w:rsidR="00C84872">
        <w:rPr>
          <w:rFonts w:hint="eastAsia"/>
        </w:rPr>
        <w:t>激进的</w:t>
      </w:r>
      <w:r>
        <w:rPr>
          <w:rFonts w:hint="eastAsia"/>
        </w:rPr>
        <w:t>加尔文宗主要在法国和荷兰传播。</w:t>
      </w:r>
      <w:r w:rsidR="009A24B0">
        <w:rPr>
          <w:rFonts w:hint="eastAsia"/>
        </w:rPr>
        <w:t>还有一派是英美新教，如</w:t>
      </w:r>
      <w:r w:rsidR="009A24B0">
        <w:rPr>
          <w:rFonts w:hint="eastAsia"/>
        </w:rPr>
        <w:t>1534</w:t>
      </w:r>
      <w:r w:rsidR="009A24B0">
        <w:rPr>
          <w:rFonts w:hint="eastAsia"/>
        </w:rPr>
        <w:t>年亨利八世确立的国教</w:t>
      </w:r>
      <w:r w:rsidR="00BD6E69">
        <w:rPr>
          <w:rFonts w:hint="eastAsia"/>
        </w:rPr>
        <w:t>；</w:t>
      </w:r>
      <w:r w:rsidR="0047199A">
        <w:rPr>
          <w:rFonts w:hint="eastAsia"/>
        </w:rPr>
        <w:t>圣公会也有一些妥协，如贵族保持天主教仪式；</w:t>
      </w:r>
      <w:r w:rsidR="00BD6E69">
        <w:rPr>
          <w:rFonts w:hint="eastAsia"/>
        </w:rPr>
        <w:t>而</w:t>
      </w:r>
      <w:r w:rsidR="0047199A">
        <w:rPr>
          <w:rFonts w:hint="eastAsia"/>
        </w:rPr>
        <w:t>那些最激进的新教徒、</w:t>
      </w:r>
      <w:r w:rsidR="00BD6E69">
        <w:rPr>
          <w:rFonts w:hint="eastAsia"/>
        </w:rPr>
        <w:t>自认为受圣公会迫害的人们，则在后来乘坐着“五月花”号来到了北美</w:t>
      </w:r>
      <w:r w:rsidR="009A24B0">
        <w:rPr>
          <w:rFonts w:hint="eastAsia"/>
        </w:rPr>
        <w:t>。</w:t>
      </w:r>
      <w:r w:rsidR="007E4E68">
        <w:rPr>
          <w:rFonts w:hint="eastAsia"/>
        </w:rPr>
        <w:t>正因此，美国人将新教看作建国的契机，也是美国民族性的起源之一。</w:t>
      </w:r>
    </w:p>
    <w:p w14:paraId="24E9E0AA" w14:textId="77777777" w:rsidR="00F166ED" w:rsidRDefault="00F166ED" w:rsidP="00F166ED">
      <w:pPr>
        <w:pStyle w:val="aa"/>
        <w:spacing w:before="78" w:after="78"/>
        <w:ind w:firstLine="420"/>
        <w:rPr>
          <w:rFonts w:hint="eastAsia"/>
        </w:rPr>
      </w:pPr>
    </w:p>
    <w:p w14:paraId="187256C7" w14:textId="5A4DEEF5" w:rsidR="00E53246" w:rsidRDefault="00D72386" w:rsidP="00F166ED">
      <w:pPr>
        <w:pStyle w:val="aa"/>
        <w:spacing w:before="78" w:after="78"/>
        <w:ind w:firstLine="420"/>
        <w:rPr>
          <w:rFonts w:hint="eastAsia"/>
        </w:rPr>
      </w:pPr>
      <w:r>
        <w:rPr>
          <w:rFonts w:hint="eastAsia"/>
        </w:rPr>
        <w:t>17</w:t>
      </w:r>
      <w:r>
        <w:rPr>
          <w:rFonts w:hint="eastAsia"/>
        </w:rPr>
        <w:t>世纪的英国革命确立了宗教自由，</w:t>
      </w:r>
      <w:r>
        <w:rPr>
          <w:rFonts w:hint="eastAsia"/>
        </w:rPr>
        <w:t>18</w:t>
      </w:r>
      <w:r>
        <w:rPr>
          <w:rFonts w:hint="eastAsia"/>
        </w:rPr>
        <w:t>世纪的启蒙运动掀起了质疑宗教的浪潮，</w:t>
      </w:r>
      <w:r>
        <w:rPr>
          <w:rFonts w:hint="eastAsia"/>
        </w:rPr>
        <w:t>19</w:t>
      </w:r>
      <w:r>
        <w:rPr>
          <w:rFonts w:hint="eastAsia"/>
        </w:rPr>
        <w:t>世纪的美国建国则确立了政教分离。</w:t>
      </w:r>
    </w:p>
    <w:p w14:paraId="494F3CF1" w14:textId="77777777" w:rsidR="00E53246" w:rsidRPr="000755CF" w:rsidRDefault="00E53246" w:rsidP="001A5EBF">
      <w:pPr>
        <w:pStyle w:val="aa"/>
        <w:spacing w:before="78" w:after="78"/>
        <w:rPr>
          <w:rFonts w:hint="eastAsia"/>
        </w:rPr>
      </w:pPr>
    </w:p>
    <w:sectPr w:rsidR="00E53246" w:rsidRPr="000755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2525D" w14:textId="77777777" w:rsidR="00EE322A" w:rsidRDefault="00EE322A" w:rsidP="004F27BC">
      <w:pPr>
        <w:rPr>
          <w:rFonts w:hint="eastAsia"/>
        </w:rPr>
      </w:pPr>
      <w:r>
        <w:separator/>
      </w:r>
    </w:p>
  </w:endnote>
  <w:endnote w:type="continuationSeparator" w:id="0">
    <w:p w14:paraId="6202CC08" w14:textId="77777777" w:rsidR="00EE322A" w:rsidRDefault="00EE322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5B7F5" w14:textId="77777777" w:rsidR="00EE322A" w:rsidRDefault="00EE322A" w:rsidP="004F27BC">
      <w:pPr>
        <w:rPr>
          <w:rFonts w:hint="eastAsia"/>
        </w:rPr>
      </w:pPr>
      <w:r>
        <w:separator/>
      </w:r>
    </w:p>
  </w:footnote>
  <w:footnote w:type="continuationSeparator" w:id="0">
    <w:p w14:paraId="3A06F1FD" w14:textId="77777777" w:rsidR="00EE322A" w:rsidRDefault="00EE322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46B14"/>
    <w:rsid w:val="000755CF"/>
    <w:rsid w:val="000C0E72"/>
    <w:rsid w:val="000C2A56"/>
    <w:rsid w:val="00161C5D"/>
    <w:rsid w:val="00161E57"/>
    <w:rsid w:val="0016216C"/>
    <w:rsid w:val="001674A9"/>
    <w:rsid w:val="001774FB"/>
    <w:rsid w:val="00196F13"/>
    <w:rsid w:val="001A5EBF"/>
    <w:rsid w:val="001B281A"/>
    <w:rsid w:val="001B3FD0"/>
    <w:rsid w:val="001D076B"/>
    <w:rsid w:val="001E7533"/>
    <w:rsid w:val="001F3486"/>
    <w:rsid w:val="00217848"/>
    <w:rsid w:val="00221310"/>
    <w:rsid w:val="0026055D"/>
    <w:rsid w:val="00276293"/>
    <w:rsid w:val="002F0226"/>
    <w:rsid w:val="003329C0"/>
    <w:rsid w:val="0036577D"/>
    <w:rsid w:val="00371DAC"/>
    <w:rsid w:val="003E5E86"/>
    <w:rsid w:val="00423264"/>
    <w:rsid w:val="00452E0D"/>
    <w:rsid w:val="0047199A"/>
    <w:rsid w:val="00487271"/>
    <w:rsid w:val="004A1784"/>
    <w:rsid w:val="004E20FD"/>
    <w:rsid w:val="004F27BC"/>
    <w:rsid w:val="00514F75"/>
    <w:rsid w:val="005170F2"/>
    <w:rsid w:val="00541983"/>
    <w:rsid w:val="00545AE0"/>
    <w:rsid w:val="0055283E"/>
    <w:rsid w:val="00566087"/>
    <w:rsid w:val="005B7EDF"/>
    <w:rsid w:val="005D2E49"/>
    <w:rsid w:val="0062298C"/>
    <w:rsid w:val="00635DCE"/>
    <w:rsid w:val="00640AA4"/>
    <w:rsid w:val="006454C0"/>
    <w:rsid w:val="00652591"/>
    <w:rsid w:val="006A17D1"/>
    <w:rsid w:val="006A654F"/>
    <w:rsid w:val="006B23E0"/>
    <w:rsid w:val="006B79BD"/>
    <w:rsid w:val="006D6ABF"/>
    <w:rsid w:val="006E0682"/>
    <w:rsid w:val="006F68E2"/>
    <w:rsid w:val="0070035D"/>
    <w:rsid w:val="0078474F"/>
    <w:rsid w:val="007C3C13"/>
    <w:rsid w:val="007E3D59"/>
    <w:rsid w:val="007E4E68"/>
    <w:rsid w:val="0084004C"/>
    <w:rsid w:val="00842F9B"/>
    <w:rsid w:val="0085058B"/>
    <w:rsid w:val="00885939"/>
    <w:rsid w:val="008868AF"/>
    <w:rsid w:val="00895D45"/>
    <w:rsid w:val="008B6404"/>
    <w:rsid w:val="008E3724"/>
    <w:rsid w:val="00906D67"/>
    <w:rsid w:val="00922DB7"/>
    <w:rsid w:val="00933C97"/>
    <w:rsid w:val="0093786E"/>
    <w:rsid w:val="009440AB"/>
    <w:rsid w:val="009A24B0"/>
    <w:rsid w:val="009B421D"/>
    <w:rsid w:val="009C5523"/>
    <w:rsid w:val="00A5407D"/>
    <w:rsid w:val="00A80AAE"/>
    <w:rsid w:val="00A94592"/>
    <w:rsid w:val="00B85E92"/>
    <w:rsid w:val="00BA19E4"/>
    <w:rsid w:val="00BD6E69"/>
    <w:rsid w:val="00BF0707"/>
    <w:rsid w:val="00C0437B"/>
    <w:rsid w:val="00C3403A"/>
    <w:rsid w:val="00C45638"/>
    <w:rsid w:val="00C528FB"/>
    <w:rsid w:val="00C84872"/>
    <w:rsid w:val="00CF29DE"/>
    <w:rsid w:val="00D4539C"/>
    <w:rsid w:val="00D72386"/>
    <w:rsid w:val="00D85AD3"/>
    <w:rsid w:val="00DA7707"/>
    <w:rsid w:val="00E3369C"/>
    <w:rsid w:val="00E42278"/>
    <w:rsid w:val="00E53246"/>
    <w:rsid w:val="00E801BE"/>
    <w:rsid w:val="00E80E1C"/>
    <w:rsid w:val="00EB2A44"/>
    <w:rsid w:val="00ED7704"/>
    <w:rsid w:val="00EE322A"/>
    <w:rsid w:val="00EE4598"/>
    <w:rsid w:val="00F166ED"/>
    <w:rsid w:val="00F2171F"/>
    <w:rsid w:val="00F24B12"/>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B7EDF"/>
    <w:pPr>
      <w:tabs>
        <w:tab w:val="right" w:leader="dot" w:pos="8296"/>
      </w:tabs>
    </w:pPr>
    <w:rPr>
      <w:rFonts w:ascii="宋体" w:eastAsia="宋体" w:hAnsi="宋体"/>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peiqi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65</cp:revision>
  <dcterms:created xsi:type="dcterms:W3CDTF">2023-09-06T01:48:00Z</dcterms:created>
  <dcterms:modified xsi:type="dcterms:W3CDTF">2025-09-25T12:01:00Z</dcterms:modified>
</cp:coreProperties>
</file>