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69F8B6AD" w:rsidR="00E42278" w:rsidRPr="00E3369C" w:rsidRDefault="00BA34F8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西方国际关系理论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BA34F8">
        <w:rPr>
          <w:rFonts w:ascii="Times New Roman" w:eastAsia="思源宋体 CN Heavy" w:hAnsi="Times New Roman" w:cs="Times New Roman" w:hint="eastAsia"/>
          <w:b/>
          <w:bCs/>
        </w:rPr>
        <w:t>Western Theories of International Relations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021BC9C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BA34F8">
        <w:rPr>
          <w:rFonts w:ascii="宋体" w:eastAsia="宋体" w:hAnsi="宋体" w:hint="eastAsia"/>
        </w:rPr>
        <w:t>余博闻</w:t>
      </w:r>
      <w:r w:rsidR="00E3369C" w:rsidRPr="001E7533">
        <w:rPr>
          <w:rFonts w:ascii="宋体" w:eastAsia="宋体" w:hAnsi="宋体" w:hint="eastAsia"/>
        </w:rPr>
        <w:t xml:space="preserve"> </w:t>
      </w:r>
      <w:r w:rsidR="00BA34F8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BA34F8" w:rsidRPr="004C2430">
          <w:rPr>
            <w:rStyle w:val="a3"/>
            <w:rFonts w:ascii="Times New Roman" w:eastAsia="宋体" w:hAnsi="Times New Roman" w:cs="Times New Roman" w:hint="eastAsia"/>
          </w:rPr>
          <w:t>bowenyu@fudan.edu.cn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70BE4907" w14:textId="4CAF1400" w:rsidR="005F2DAF" w:rsidRPr="005F2DAF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5F2DAF">
            <w:rPr>
              <w:rFonts w:ascii="宋体" w:eastAsia="宋体" w:hAnsi="宋体"/>
            </w:rPr>
            <w:fldChar w:fldCharType="begin"/>
          </w:r>
          <w:r w:rsidRPr="005F2DAF">
            <w:rPr>
              <w:rFonts w:ascii="宋体" w:eastAsia="宋体" w:hAnsi="宋体"/>
            </w:rPr>
            <w:instrText xml:space="preserve"> TOC \o "1-3" \h \z \u </w:instrText>
          </w:r>
          <w:r w:rsidRPr="005F2DAF">
            <w:rPr>
              <w:rFonts w:ascii="宋体" w:eastAsia="宋体" w:hAnsi="宋体"/>
            </w:rPr>
            <w:fldChar w:fldCharType="separate"/>
          </w:r>
          <w:hyperlink w:anchor="_Toc190887234" w:history="1">
            <w:r w:rsidR="005F2DAF" w:rsidRPr="005F2DAF">
              <w:rPr>
                <w:rStyle w:val="a3"/>
                <w:rFonts w:ascii="宋体" w:eastAsia="宋体" w:hAnsi="宋体" w:hint="eastAsia"/>
                <w:noProof/>
              </w:rPr>
              <w:t>第一讲 导论：国际关系理论的定位与价值</w:t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5F2DAF" w:rsidRPr="005F2DAF">
              <w:rPr>
                <w:rFonts w:ascii="宋体" w:eastAsia="宋体" w:hAnsi="宋体"/>
                <w:noProof/>
                <w:webHidden/>
              </w:rPr>
              <w:instrText>PAGEREF _Toc190887234 \h</w:instrText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5F2DAF"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F0475F2" w14:textId="4DAAB349" w:rsidR="005F2DAF" w:rsidRPr="005F2DAF" w:rsidRDefault="005F2DAF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35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一、回顾国际关系学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_Toc190887235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92DAE09" w14:textId="3FC3210A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36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（一）国际关系与生活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_Toc190887236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87A8967" w14:textId="43EA7C70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37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（二）国际关系学主要问题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_Toc190887237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FF61141" w14:textId="54ED76A0" w:rsidR="005F2DAF" w:rsidRPr="005F2DAF" w:rsidRDefault="005F2DAF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38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二、国际关系理论与现实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_Toc190887238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E00C679" w14:textId="2B7FEF98" w:rsidR="005F2DAF" w:rsidRPr="005F2DAF" w:rsidRDefault="005F2DAF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39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三、国际关系理论的定义与功能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_Toc190887239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ECB0452" w14:textId="74B3C463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40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（一）国际关系理论的定义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_Toc190887240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D719B00" w14:textId="45479A54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41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（二）国际关系理论的功能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_Toc190887241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A542756" w14:textId="1D00CDCA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42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（三）如何开展理论分析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_Toc190887242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976145E" w14:textId="50DA0BEA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43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（四）如何评价理论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_Toc190887243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1F81306" w14:textId="208212B4" w:rsidR="005F2DAF" w:rsidRPr="005F2DAF" w:rsidRDefault="005F2DAF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0887244" w:history="1">
            <w:r w:rsidRPr="005F2DAF">
              <w:rPr>
                <w:rStyle w:val="a3"/>
                <w:rFonts w:ascii="宋体" w:eastAsia="宋体" w:hAnsi="宋体" w:hint="eastAsia"/>
                <w:noProof/>
              </w:rPr>
              <w:t>（五）理论分析之外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/>
                <w:noProof/>
                <w:webHidden/>
              </w:rPr>
              <w:instrText>PAGEREF _Toc190887244 \h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5F2DAF">
              <w:rPr>
                <w:rFonts w:ascii="宋体" w:eastAsia="宋体" w:hAnsi="宋体" w:hint="eastAsia"/>
                <w:noProof/>
                <w:webHidden/>
              </w:rPr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5F2DAF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74FE7B7C" w:rsidR="009C5523" w:rsidRDefault="009C5523">
          <w:pPr>
            <w:rPr>
              <w:rFonts w:hint="eastAsia"/>
            </w:rPr>
          </w:pPr>
          <w:r w:rsidRPr="005F2DA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1E00C743" w:rsidR="004F27BC" w:rsidRPr="004F27BC" w:rsidRDefault="004F27BC" w:rsidP="009C5523">
      <w:pPr>
        <w:pStyle w:val="a9"/>
      </w:pPr>
      <w:bookmarkStart w:id="0" w:name="_Toc190887234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BA34F8">
        <w:rPr>
          <w:rFonts w:hint="eastAsia"/>
        </w:rPr>
        <w:t>导论：国际关系理论的定位与价值</w:t>
      </w:r>
      <w:bookmarkEnd w:id="0"/>
    </w:p>
    <w:p w14:paraId="19160074" w14:textId="3F5A5161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BA34F8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BA34F8">
        <w:rPr>
          <w:rFonts w:cs="Times New Roman" w:hint="eastAsia"/>
        </w:rPr>
        <w:t>2</w:t>
      </w:r>
      <w:r w:rsidRPr="001E7533">
        <w:rPr>
          <w:rFonts w:cs="Times New Roman"/>
        </w:rPr>
        <w:t>.1</w:t>
      </w:r>
      <w:r w:rsidR="00BA34F8">
        <w:rPr>
          <w:rFonts w:cs="Times New Roman" w:hint="eastAsia"/>
        </w:rPr>
        <w:t>9</w:t>
      </w:r>
    </w:p>
    <w:p w14:paraId="079D0B26" w14:textId="092FC35D" w:rsidR="000C2A56" w:rsidRDefault="001561F5" w:rsidP="001561F5">
      <w:pPr>
        <w:pStyle w:val="ac"/>
      </w:pPr>
      <w:bookmarkStart w:id="1" w:name="_Toc190887235"/>
      <w:r>
        <w:rPr>
          <w:rFonts w:hint="eastAsia"/>
        </w:rPr>
        <w:t>一、</w:t>
      </w:r>
      <w:r w:rsidR="002A5984">
        <w:rPr>
          <w:rFonts w:hint="eastAsia"/>
        </w:rPr>
        <w:t>回顾</w:t>
      </w:r>
      <w:r>
        <w:rPr>
          <w:rFonts w:hint="eastAsia"/>
        </w:rPr>
        <w:t>国际关系</w:t>
      </w:r>
      <w:r w:rsidR="002A5984">
        <w:rPr>
          <w:rFonts w:hint="eastAsia"/>
        </w:rPr>
        <w:t>学</w:t>
      </w:r>
      <w:bookmarkEnd w:id="1"/>
    </w:p>
    <w:p w14:paraId="5DE05459" w14:textId="1E741985" w:rsidR="002A5984" w:rsidRDefault="002A5984" w:rsidP="002A5984">
      <w:pPr>
        <w:pStyle w:val="ae"/>
      </w:pPr>
      <w:bookmarkStart w:id="2" w:name="_Toc190887236"/>
      <w:r>
        <w:rPr>
          <w:rFonts w:hint="eastAsia"/>
        </w:rPr>
        <w:t>（一）国际关系与生活</w:t>
      </w:r>
      <w:bookmarkEnd w:id="2"/>
    </w:p>
    <w:p w14:paraId="2413806A" w14:textId="08667698" w:rsidR="001561F5" w:rsidRDefault="001561F5" w:rsidP="001A5EBF">
      <w:pPr>
        <w:pStyle w:val="aa"/>
        <w:spacing w:before="78" w:after="78"/>
      </w:pPr>
      <w:r>
        <w:tab/>
      </w:r>
      <w:r>
        <w:rPr>
          <w:rFonts w:hint="eastAsia"/>
        </w:rPr>
        <w:t>当代世界的联系越来越紧密，中国面对的问题也越来越复杂。将近二百年前，清朝被拉入了世界格局；如今，世界格局的每个细节依然与中国息息相关：中东的局势与美国全球战略的焦点紧密相连，进而影响美国针对中国的亚太战略；</w:t>
      </w:r>
      <w:r>
        <w:rPr>
          <w:rFonts w:hint="eastAsia"/>
        </w:rPr>
        <w:t>2000</w:t>
      </w:r>
      <w:r>
        <w:rPr>
          <w:rFonts w:hint="eastAsia"/>
        </w:rPr>
        <w:t>年代</w:t>
      </w:r>
      <w:r w:rsidR="00F566E1">
        <w:rPr>
          <w:rFonts w:hint="eastAsia"/>
        </w:rPr>
        <w:t>中期</w:t>
      </w:r>
      <w:r>
        <w:rPr>
          <w:rFonts w:hint="eastAsia"/>
        </w:rPr>
        <w:t>G20</w:t>
      </w:r>
      <w:r>
        <w:rPr>
          <w:rFonts w:hint="eastAsia"/>
        </w:rPr>
        <w:t>峰会上的决定</w:t>
      </w:r>
      <w:r w:rsidR="00F566E1">
        <w:rPr>
          <w:rFonts w:hint="eastAsia"/>
        </w:rPr>
        <w:t>影响了中国的国内经济政策，也为之后的</w:t>
      </w:r>
      <w:r w:rsidR="00F566E1">
        <w:rPr>
          <w:rFonts w:hint="eastAsia"/>
        </w:rPr>
        <w:t>2008</w:t>
      </w:r>
      <w:r w:rsidR="00F566E1">
        <w:rPr>
          <w:rFonts w:hint="eastAsia"/>
        </w:rPr>
        <w:t>年金融危机埋下伏笔</w:t>
      </w:r>
      <w:r>
        <w:rPr>
          <w:rFonts w:hint="eastAsia"/>
        </w:rPr>
        <w:t>。个人的命运也</w:t>
      </w:r>
      <w:r w:rsidR="00F566E1">
        <w:rPr>
          <w:rFonts w:hint="eastAsia"/>
        </w:rPr>
        <w:t>存在于国际关系之中。只要一个人要在国际社会中生存，不论是生活、旅行、求学、消费、工作，都与国家命运、人类命运紧密绑定。</w:t>
      </w:r>
    </w:p>
    <w:p w14:paraId="644999EA" w14:textId="2CE5301B" w:rsidR="00F566E1" w:rsidRDefault="00F566E1" w:rsidP="00F566E1">
      <w:pPr>
        <w:pStyle w:val="aa"/>
        <w:spacing w:before="78" w:after="78"/>
        <w:ind w:firstLine="420"/>
      </w:pPr>
      <w:r>
        <w:rPr>
          <w:rFonts w:hint="eastAsia"/>
        </w:rPr>
        <w:t>总而言之，</w:t>
      </w:r>
      <w:r w:rsidRPr="00F566E1">
        <w:rPr>
          <w:rFonts w:hint="eastAsia"/>
        </w:rPr>
        <w:t>全球体系十分复杂，各部分相互影响，紧密相关</w:t>
      </w:r>
      <w:r>
        <w:rPr>
          <w:rFonts w:hint="eastAsia"/>
        </w:rPr>
        <w:t>；</w:t>
      </w:r>
      <w:r w:rsidRPr="00F566E1">
        <w:rPr>
          <w:rFonts w:hint="eastAsia"/>
        </w:rPr>
        <w:t>国际关系牵动着个人的命运</w:t>
      </w:r>
      <w:r>
        <w:rPr>
          <w:rFonts w:hint="eastAsia"/>
        </w:rPr>
        <w:t>；</w:t>
      </w:r>
      <w:r w:rsidRPr="00F566E1">
        <w:rPr>
          <w:rFonts w:hint="eastAsia"/>
        </w:rPr>
        <w:t>国际关系的行为体是多元的，国家仍是最重要的国际行为体，但非国行为体家（如政府间国际组织、非政府组织、跨国公司、个人等）已变得越来越重要</w:t>
      </w:r>
      <w:r>
        <w:rPr>
          <w:rFonts w:hint="eastAsia"/>
        </w:rPr>
        <w:t>；</w:t>
      </w:r>
      <w:r w:rsidRPr="00F566E1">
        <w:rPr>
          <w:rFonts w:hint="eastAsia"/>
        </w:rPr>
        <w:t>国际关系不仅涉及大国的兴衰，还关乎制度、规范等“软件”的设计、建构与运行</w:t>
      </w:r>
      <w:r>
        <w:rPr>
          <w:rFonts w:hint="eastAsia"/>
        </w:rPr>
        <w:t>。</w:t>
      </w:r>
    </w:p>
    <w:p w14:paraId="50640FAD" w14:textId="559C3EF8" w:rsidR="00BA34F8" w:rsidRDefault="002A5984" w:rsidP="002A5984">
      <w:pPr>
        <w:pStyle w:val="ae"/>
      </w:pPr>
      <w:bookmarkStart w:id="3" w:name="_Toc190887237"/>
      <w:r>
        <w:rPr>
          <w:rFonts w:hint="eastAsia"/>
        </w:rPr>
        <w:t>（二）国际关系学主要问题</w:t>
      </w:r>
      <w:bookmarkEnd w:id="3"/>
    </w:p>
    <w:p w14:paraId="5BDBB53D" w14:textId="3C8F177D" w:rsidR="002A5984" w:rsidRDefault="002A5984" w:rsidP="002A5984">
      <w:pPr>
        <w:pStyle w:val="aa"/>
        <w:spacing w:before="78" w:after="78"/>
      </w:pPr>
      <w:r>
        <w:tab/>
      </w:r>
      <w:r>
        <w:rPr>
          <w:rFonts w:hint="eastAsia"/>
        </w:rPr>
        <w:t>国际关系是一门研究国际政治各行为体（包括国家、国际组织、非政府组织、国内行为体</w:t>
      </w:r>
      <w:r w:rsidRPr="002A5984">
        <w:rPr>
          <w:rFonts w:hint="eastAsia"/>
        </w:rPr>
        <w:t>〔</w:t>
      </w:r>
      <w:r>
        <w:rPr>
          <w:rFonts w:hint="eastAsia"/>
        </w:rPr>
        <w:t>官僚、地方政府等</w:t>
      </w:r>
      <w:r w:rsidRPr="002A5984">
        <w:rPr>
          <w:rFonts w:hint="eastAsia"/>
        </w:rPr>
        <w:t>〕</w:t>
      </w:r>
      <w:r>
        <w:rPr>
          <w:rFonts w:hint="eastAsia"/>
        </w:rPr>
        <w:t>、个人等）之间的互动的学科。具体地说，国际关系关注</w:t>
      </w:r>
      <w:r w:rsidRPr="002A5984">
        <w:rPr>
          <w:rFonts w:hint="eastAsia"/>
        </w:rPr>
        <w:t>战争与和平</w:t>
      </w:r>
      <w:r>
        <w:rPr>
          <w:rFonts w:hint="eastAsia"/>
        </w:rPr>
        <w:t>、</w:t>
      </w:r>
      <w:r w:rsidRPr="002A5984">
        <w:rPr>
          <w:rFonts w:hint="eastAsia"/>
        </w:rPr>
        <w:t>秩序与控制</w:t>
      </w:r>
      <w:r>
        <w:rPr>
          <w:rFonts w:hint="eastAsia"/>
        </w:rPr>
        <w:t>、</w:t>
      </w:r>
      <w:r w:rsidRPr="002A5984">
        <w:rPr>
          <w:rFonts w:hint="eastAsia"/>
        </w:rPr>
        <w:t>解释国家的国际行为</w:t>
      </w:r>
      <w:r>
        <w:rPr>
          <w:rFonts w:hint="eastAsia"/>
        </w:rPr>
        <w:t>、</w:t>
      </w:r>
      <w:r w:rsidRPr="002A5984">
        <w:rPr>
          <w:rFonts w:hint="eastAsia"/>
        </w:rPr>
        <w:t>解释非国家行为体的行为</w:t>
      </w:r>
      <w:r>
        <w:rPr>
          <w:rFonts w:hint="eastAsia"/>
        </w:rPr>
        <w:t>、</w:t>
      </w:r>
      <w:r w:rsidRPr="002A5984">
        <w:rPr>
          <w:rFonts w:hint="eastAsia"/>
        </w:rPr>
        <w:t>政治与经济的关系</w:t>
      </w:r>
      <w:r>
        <w:rPr>
          <w:rFonts w:hint="eastAsia"/>
        </w:rPr>
        <w:t>等问题。</w:t>
      </w:r>
    </w:p>
    <w:p w14:paraId="28C6E289" w14:textId="4E6C50EC" w:rsidR="00711A57" w:rsidRDefault="00711A57" w:rsidP="002A5984">
      <w:pPr>
        <w:pStyle w:val="aa"/>
        <w:spacing w:before="78" w:after="78"/>
      </w:pPr>
      <w:r>
        <w:tab/>
      </w:r>
      <w:r>
        <w:rPr>
          <w:rFonts w:hint="eastAsia"/>
        </w:rPr>
        <w:t>战争与和平是国际关系作为一门学科创立的初衷，秩序与控制则是当代的热门话题。国际关系解释国家行为的范畴不只是战争与和平，</w:t>
      </w:r>
      <w:r w:rsidRPr="00711A57">
        <w:rPr>
          <w:rFonts w:hint="eastAsia"/>
        </w:rPr>
        <w:t>还包括为何合作、遵守制度、遵守规范等</w:t>
      </w:r>
      <w:r>
        <w:rPr>
          <w:rFonts w:hint="eastAsia"/>
        </w:rPr>
        <w:t>，</w:t>
      </w:r>
      <w:r w:rsidRPr="00711A57">
        <w:rPr>
          <w:rFonts w:hint="eastAsia"/>
        </w:rPr>
        <w:t>甚至国家国内变革与国家对外行为，国家对外行为与国内变革等</w:t>
      </w:r>
      <w:r>
        <w:rPr>
          <w:rFonts w:hint="eastAsia"/>
        </w:rPr>
        <w:t>；</w:t>
      </w:r>
      <w:r w:rsidRPr="002A5984">
        <w:rPr>
          <w:rFonts w:hint="eastAsia"/>
        </w:rPr>
        <w:t>解释非国家行为体的行为</w:t>
      </w:r>
      <w:r>
        <w:rPr>
          <w:rFonts w:hint="eastAsia"/>
        </w:rPr>
        <w:t>则是上一点的延伸，但目前还尚未成熟。政治与经济的关系贯穿国际关系学的始终，是一些国际关系理论（如新自由主义理论）的大框架。</w:t>
      </w:r>
    </w:p>
    <w:p w14:paraId="476C786E" w14:textId="71AD7A30" w:rsidR="00327019" w:rsidRDefault="00327019" w:rsidP="00327019">
      <w:pPr>
        <w:pStyle w:val="ac"/>
      </w:pPr>
      <w:bookmarkStart w:id="4" w:name="_Toc190887238"/>
      <w:r>
        <w:rPr>
          <w:rFonts w:hint="eastAsia"/>
        </w:rPr>
        <w:t>二、国际关系理论与现实</w:t>
      </w:r>
      <w:bookmarkEnd w:id="4"/>
    </w:p>
    <w:p w14:paraId="7F958A41" w14:textId="35DCF903" w:rsidR="00327019" w:rsidRDefault="00AC27E3" w:rsidP="002A5984">
      <w:pPr>
        <w:pStyle w:val="aa"/>
        <w:spacing w:before="78" w:after="78"/>
      </w:pPr>
      <w:r>
        <w:tab/>
      </w:r>
      <w:r>
        <w:rPr>
          <w:rFonts w:hint="eastAsia"/>
        </w:rPr>
        <w:t>为了考察国际关系理论与现实的关系，我们不妨考虑一个问题：</w:t>
      </w:r>
      <w:r w:rsidRPr="00AC27E3">
        <w:rPr>
          <w:rFonts w:hint="eastAsia"/>
        </w:rPr>
        <w:t>如何运用国际关系理论分析新冠肺炎疫情下各国、国际组织之间的互动？</w:t>
      </w:r>
      <w:r>
        <w:rPr>
          <w:rFonts w:hint="eastAsia"/>
        </w:rPr>
        <w:t>选取疫情作为例子，是因为疫情甚至比战争更能调动国际关系的各个方面。</w:t>
      </w:r>
    </w:p>
    <w:p w14:paraId="1BC74E79" w14:textId="637AFF49" w:rsidR="00AC27E3" w:rsidRDefault="0086204D" w:rsidP="002A5984">
      <w:pPr>
        <w:pStyle w:val="aa"/>
        <w:spacing w:before="78" w:after="78"/>
      </w:pPr>
      <w:r>
        <w:tab/>
      </w:r>
      <w:r>
        <w:rPr>
          <w:rFonts w:hint="eastAsia"/>
        </w:rPr>
        <w:t>如果运用现实主义框架，那么</w:t>
      </w:r>
      <w:r w:rsidRPr="0086204D">
        <w:rPr>
          <w:rFonts w:hint="eastAsia"/>
        </w:rPr>
        <w:t>关注点</w:t>
      </w:r>
      <w:r>
        <w:rPr>
          <w:rFonts w:hint="eastAsia"/>
        </w:rPr>
        <w:t>就</w:t>
      </w:r>
      <w:r w:rsidRPr="0086204D">
        <w:rPr>
          <w:rFonts w:hint="eastAsia"/>
        </w:rPr>
        <w:t>在于国家的反应。无政府状态、生存作为第一目标、权力零和博弈</w:t>
      </w:r>
      <w:r>
        <w:rPr>
          <w:rFonts w:hint="eastAsia"/>
        </w:rPr>
        <w:t>等理论就可以解释“</w:t>
      </w:r>
      <w:r w:rsidRPr="0086204D">
        <w:rPr>
          <w:rFonts w:hint="eastAsia"/>
        </w:rPr>
        <w:t>为什么美国在初期试图落井下石</w:t>
      </w:r>
      <w:r>
        <w:rPr>
          <w:rFonts w:hint="eastAsia"/>
        </w:rPr>
        <w:t>”“</w:t>
      </w:r>
      <w:r w:rsidRPr="0086204D">
        <w:rPr>
          <w:rFonts w:hint="eastAsia"/>
        </w:rPr>
        <w:t>为什么</w:t>
      </w:r>
      <w:r>
        <w:rPr>
          <w:rFonts w:hint="eastAsia"/>
        </w:rPr>
        <w:t>存在</w:t>
      </w:r>
      <w:r w:rsidRPr="0086204D">
        <w:rPr>
          <w:rFonts w:hint="eastAsia"/>
        </w:rPr>
        <w:t>疫苗民族主义</w:t>
      </w:r>
      <w:r>
        <w:rPr>
          <w:rFonts w:hint="eastAsia"/>
        </w:rPr>
        <w:t>”一类的问题。这也解释了为什么中国的疫苗制备能力并非顶尖、但依然要制造大量疫苗——为了维护国家安全、防止受制于人，即使是技术上或经济上不甚合理的决策，都会出于现实因素而作出。</w:t>
      </w:r>
    </w:p>
    <w:p w14:paraId="6820A10A" w14:textId="65FEC5F7" w:rsidR="0086204D" w:rsidRDefault="0086204D" w:rsidP="002A5984">
      <w:pPr>
        <w:pStyle w:val="aa"/>
        <w:spacing w:before="78" w:after="78"/>
      </w:pPr>
      <w:r>
        <w:tab/>
      </w:r>
      <w:r>
        <w:rPr>
          <w:rFonts w:hint="eastAsia"/>
        </w:rPr>
        <w:t>如果运用制度主义框架，那么就同样关注国家的反应。国际体系的</w:t>
      </w:r>
      <w:r w:rsidRPr="0086204D">
        <w:rPr>
          <w:rFonts w:hint="eastAsia"/>
        </w:rPr>
        <w:t>复合相互依赖既能促进合作，又具有脆弱性</w:t>
      </w:r>
      <w:r>
        <w:rPr>
          <w:rFonts w:hint="eastAsia"/>
        </w:rPr>
        <w:t>，例如</w:t>
      </w:r>
      <w:r w:rsidRPr="0086204D">
        <w:rPr>
          <w:rFonts w:hint="eastAsia"/>
        </w:rPr>
        <w:t>新冠肺炎导致的全球供应链问题；国际制度与国家间合作</w:t>
      </w:r>
      <w:r>
        <w:rPr>
          <w:rFonts w:hint="eastAsia"/>
        </w:rPr>
        <w:t>息息相关，例如世界卫生组织的信息协调功能等。</w:t>
      </w:r>
      <w:r w:rsidRPr="0086204D">
        <w:rPr>
          <w:rFonts w:hint="eastAsia"/>
        </w:rPr>
        <w:t>国家合作的限度</w:t>
      </w:r>
      <w:r>
        <w:rPr>
          <w:rFonts w:hint="eastAsia"/>
        </w:rPr>
        <w:t>也值得考虑。</w:t>
      </w:r>
      <w:r w:rsidR="00356E24">
        <w:rPr>
          <w:rFonts w:hint="eastAsia"/>
        </w:rPr>
        <w:t>从制度主义视角</w:t>
      </w:r>
      <w:r w:rsidR="00356E24">
        <w:rPr>
          <w:rFonts w:hint="eastAsia"/>
        </w:rPr>
        <w:lastRenderedPageBreak/>
        <w:t>来看，疫情封控的结束也是必然的，因为“人口流动”的制度因素无法消弭。</w:t>
      </w:r>
    </w:p>
    <w:p w14:paraId="5E86575A" w14:textId="7CB89793" w:rsidR="0086204D" w:rsidRDefault="0086204D" w:rsidP="002A5984">
      <w:pPr>
        <w:pStyle w:val="aa"/>
        <w:spacing w:before="78" w:after="78"/>
      </w:pPr>
      <w:r>
        <w:tab/>
      </w:r>
      <w:r>
        <w:rPr>
          <w:rFonts w:hint="eastAsia"/>
        </w:rPr>
        <w:t>除此之外，还有领导人特质因素（如疫情初期特朗普的决策风格）、国内因素（如国内利益集团在其中的利益）也可作为进一步的解释变量。</w:t>
      </w:r>
    </w:p>
    <w:p w14:paraId="2C2084CD" w14:textId="5189BABE" w:rsidR="00356E24" w:rsidRPr="0086204D" w:rsidRDefault="00356E24" w:rsidP="002A5984">
      <w:pPr>
        <w:pStyle w:val="aa"/>
        <w:spacing w:before="78" w:after="78"/>
      </w:pPr>
      <w:r>
        <w:tab/>
      </w:r>
      <w:r>
        <w:rPr>
          <w:rFonts w:hint="eastAsia"/>
        </w:rPr>
        <w:t>当然，上述因素以外，国际关系中还存在一些“软因素”，如社会因素、文化因素等、认知因素等。</w:t>
      </w:r>
    </w:p>
    <w:p w14:paraId="7F0FF846" w14:textId="6475BEAF" w:rsidR="002A5984" w:rsidRPr="00711A57" w:rsidRDefault="00356E24" w:rsidP="00356E24">
      <w:pPr>
        <w:pStyle w:val="ac"/>
      </w:pPr>
      <w:bookmarkStart w:id="5" w:name="_Toc190887239"/>
      <w:r>
        <w:rPr>
          <w:rFonts w:hint="eastAsia"/>
        </w:rPr>
        <w:t>三、国际关系理论的定义与功能</w:t>
      </w:r>
      <w:bookmarkEnd w:id="5"/>
    </w:p>
    <w:p w14:paraId="1AA0377F" w14:textId="54855788" w:rsidR="00356E24" w:rsidRDefault="00356E24" w:rsidP="00356E24">
      <w:pPr>
        <w:pStyle w:val="ae"/>
      </w:pPr>
      <w:bookmarkStart w:id="6" w:name="_Toc190887240"/>
      <w:r>
        <w:rPr>
          <w:rFonts w:hint="eastAsia"/>
        </w:rPr>
        <w:t>（一）国际关系理论的定义</w:t>
      </w:r>
      <w:bookmarkEnd w:id="6"/>
    </w:p>
    <w:p w14:paraId="2FD1FC9F" w14:textId="2852F4FB" w:rsidR="009559DD" w:rsidRDefault="009559DD" w:rsidP="009559DD">
      <w:pPr>
        <w:pStyle w:val="af1"/>
      </w:pPr>
      <w:r>
        <w:rPr>
          <w:rFonts w:hint="eastAsia"/>
        </w:rPr>
        <w:t xml:space="preserve">1. </w:t>
      </w:r>
      <w:r>
        <w:rPr>
          <w:rFonts w:hint="eastAsia"/>
        </w:rPr>
        <w:t>理论，国际关系理论</w:t>
      </w:r>
    </w:p>
    <w:p w14:paraId="3A32E7A1" w14:textId="46D9E278" w:rsidR="00356E24" w:rsidRDefault="00356E24" w:rsidP="00356E24">
      <w:pPr>
        <w:pStyle w:val="aa"/>
        <w:spacing w:before="78" w:after="78"/>
        <w:ind w:firstLine="420"/>
      </w:pPr>
      <w:r>
        <w:rPr>
          <w:rFonts w:hint="eastAsia"/>
        </w:rPr>
        <w:t>理论是试图分析、解释或预测事物的一个命题或一组命题。因此，</w:t>
      </w:r>
      <w:r w:rsidRPr="00356E24">
        <w:rPr>
          <w:rFonts w:hint="eastAsia"/>
          <w:b/>
          <w:bCs/>
        </w:rPr>
        <w:t>国际关系理论</w:t>
      </w:r>
      <w:r>
        <w:rPr>
          <w:rFonts w:hint="eastAsia"/>
        </w:rPr>
        <w:t>被定义为一套用于分析世界事件和国家间关系的原则和指导方针。</w:t>
      </w:r>
    </w:p>
    <w:p w14:paraId="53708777" w14:textId="1951D76F" w:rsidR="002A5984" w:rsidRDefault="00356E24" w:rsidP="00356E24">
      <w:pPr>
        <w:pStyle w:val="aa"/>
        <w:spacing w:before="78" w:after="78"/>
        <w:ind w:firstLine="420"/>
      </w:pPr>
      <w:r>
        <w:rPr>
          <w:rFonts w:hint="eastAsia"/>
        </w:rPr>
        <w:t>理论是对现象的系统思考，旨在解释这些现象，并说明它们如何以一种有意义的模式相互关联，而不是不连贯的随机现象。总之，</w:t>
      </w:r>
      <w:r w:rsidRPr="00356E24">
        <w:rPr>
          <w:rFonts w:hint="eastAsia"/>
          <w:b/>
          <w:bCs/>
        </w:rPr>
        <w:t>理论</w:t>
      </w:r>
      <w:r>
        <w:rPr>
          <w:rFonts w:hint="eastAsia"/>
        </w:rPr>
        <w:t>是一套命题和概念，旨在通过明确命题之间的关系来解释现象。通俗来说，理论所揭示的就是“</w:t>
      </w:r>
      <w:r w:rsidRPr="00356E24">
        <w:rPr>
          <w:rFonts w:hint="eastAsia"/>
        </w:rPr>
        <w:t>什么因素通过什么机制，产生什么结果</w:t>
      </w:r>
      <w:r>
        <w:rPr>
          <w:rFonts w:hint="eastAsia"/>
        </w:rPr>
        <w:t>”。</w:t>
      </w:r>
    </w:p>
    <w:p w14:paraId="06514FEE" w14:textId="0D7DCF3D" w:rsidR="00356E24" w:rsidRDefault="00356E24" w:rsidP="00356E24">
      <w:pPr>
        <w:pStyle w:val="aa"/>
        <w:spacing w:before="78" w:after="78"/>
        <w:ind w:firstLine="420"/>
      </w:pPr>
      <w:r>
        <w:rPr>
          <w:rFonts w:hint="eastAsia"/>
        </w:rPr>
        <w:t>不同的科学哲学流派对“何为理论”的回答也有所不同。实证主义认为，理论是</w:t>
      </w:r>
      <w:r w:rsidRPr="00356E24">
        <w:rPr>
          <w:rFonts w:hint="eastAsia"/>
        </w:rPr>
        <w:t>经过</w:t>
      </w:r>
      <w:r>
        <w:rPr>
          <w:rFonts w:hint="eastAsia"/>
        </w:rPr>
        <w:t>实证</w:t>
      </w:r>
      <w:r w:rsidRPr="00356E24">
        <w:rPr>
          <w:rFonts w:hint="eastAsia"/>
        </w:rPr>
        <w:t>检验的假设系统</w:t>
      </w:r>
      <w:r w:rsidR="00D46563">
        <w:rPr>
          <w:rFonts w:hint="eastAsia"/>
        </w:rPr>
        <w:t>，或</w:t>
      </w:r>
      <w:r w:rsidRPr="00356E24">
        <w:rPr>
          <w:rFonts w:hint="eastAsia"/>
        </w:rPr>
        <w:t>通过</w:t>
      </w:r>
      <w:r w:rsidR="00D46563">
        <w:rPr>
          <w:rFonts w:hint="eastAsia"/>
        </w:rPr>
        <w:t>实证</w:t>
      </w:r>
      <w:r w:rsidRPr="00356E24">
        <w:rPr>
          <w:rFonts w:hint="eastAsia"/>
        </w:rPr>
        <w:t>观察得出的概括系统</w:t>
      </w:r>
      <w:r w:rsidR="00D46563">
        <w:rPr>
          <w:rFonts w:hint="eastAsia"/>
        </w:rPr>
        <w:t>；科学实在论认为，</w:t>
      </w:r>
      <w:r w:rsidR="00D46563" w:rsidRPr="00D46563">
        <w:rPr>
          <w:rFonts w:hint="eastAsia"/>
        </w:rPr>
        <w:t>理论解释</w:t>
      </w:r>
      <w:r w:rsidR="00D46563">
        <w:rPr>
          <w:rFonts w:hint="eastAsia"/>
        </w:rPr>
        <w:t>了</w:t>
      </w:r>
      <w:r w:rsidR="00D46563" w:rsidRPr="00D46563">
        <w:rPr>
          <w:rFonts w:hint="eastAsia"/>
        </w:rPr>
        <w:t>一般趋势，即由基本机制产生的变量之间反复出现的联系</w:t>
      </w:r>
      <w:r w:rsidR="00D46563">
        <w:rPr>
          <w:rFonts w:hint="eastAsia"/>
        </w:rPr>
        <w:t>；规范主义认为，理论是对世界“应该如何”的想象；批判理论认为，理论</w:t>
      </w:r>
      <w:r w:rsidR="00D46563" w:rsidRPr="00D46563">
        <w:rPr>
          <w:rFonts w:hint="eastAsia"/>
        </w:rPr>
        <w:t>批判</w:t>
      </w:r>
      <w:r w:rsidR="00D46563">
        <w:rPr>
          <w:rFonts w:hint="eastAsia"/>
        </w:rPr>
        <w:t>了</w:t>
      </w:r>
      <w:r w:rsidR="00D46563" w:rsidRPr="00D46563">
        <w:rPr>
          <w:rFonts w:hint="eastAsia"/>
        </w:rPr>
        <w:t>现有秩序，同时提供</w:t>
      </w:r>
      <w:r w:rsidR="00D46563">
        <w:rPr>
          <w:rFonts w:hint="eastAsia"/>
        </w:rPr>
        <w:t>了</w:t>
      </w:r>
      <w:r w:rsidR="00D46563" w:rsidRPr="00D46563">
        <w:rPr>
          <w:rFonts w:hint="eastAsia"/>
        </w:rPr>
        <w:t>变革和解放的视角</w:t>
      </w:r>
      <w:r w:rsidR="00D46563">
        <w:rPr>
          <w:rFonts w:hint="eastAsia"/>
        </w:rPr>
        <w:t>。</w:t>
      </w:r>
    </w:p>
    <w:p w14:paraId="7A8105B3" w14:textId="701CFB90" w:rsidR="009559DD" w:rsidRDefault="009559DD" w:rsidP="009559DD">
      <w:pPr>
        <w:pStyle w:val="af1"/>
      </w:pPr>
      <w:r>
        <w:rPr>
          <w:rFonts w:hint="eastAsia"/>
        </w:rPr>
        <w:t xml:space="preserve">2. </w:t>
      </w:r>
      <w:r>
        <w:rPr>
          <w:rFonts w:hint="eastAsia"/>
        </w:rPr>
        <w:t>理论与规律的区别</w:t>
      </w:r>
    </w:p>
    <w:p w14:paraId="0C3C446D" w14:textId="6519D62F" w:rsidR="009559DD" w:rsidRDefault="009559DD" w:rsidP="009559DD">
      <w:pPr>
        <w:pStyle w:val="aa"/>
        <w:spacing w:before="78" w:after="78"/>
        <w:ind w:firstLine="420"/>
      </w:pPr>
      <w:r w:rsidRPr="009559DD">
        <w:rPr>
          <w:rFonts w:hint="eastAsia"/>
        </w:rPr>
        <w:t>规律是现象、行为或变量之间的固有关系</w:t>
      </w:r>
      <w:r>
        <w:rPr>
          <w:rFonts w:hint="eastAsia"/>
        </w:rPr>
        <w:t>——“如果</w:t>
      </w:r>
      <w:r>
        <w:rPr>
          <w:rFonts w:hint="eastAsia"/>
        </w:rPr>
        <w:t>A</w:t>
      </w:r>
      <w:r>
        <w:rPr>
          <w:rFonts w:hint="eastAsia"/>
        </w:rPr>
        <w:t>，那么就</w:t>
      </w:r>
      <w:r>
        <w:rPr>
          <w:rFonts w:hint="eastAsia"/>
        </w:rPr>
        <w:t>B</w:t>
      </w:r>
      <w:r>
        <w:rPr>
          <w:rFonts w:hint="eastAsia"/>
        </w:rPr>
        <w:t>。”例如，日出日落乃自然的规律。</w:t>
      </w:r>
    </w:p>
    <w:p w14:paraId="08B5E110" w14:textId="4F88FC9A" w:rsidR="009559DD" w:rsidRDefault="009559DD" w:rsidP="009559DD">
      <w:pPr>
        <w:pStyle w:val="aa"/>
        <w:spacing w:before="78" w:after="78"/>
        <w:ind w:firstLine="420"/>
      </w:pPr>
      <w:r w:rsidRPr="009559DD">
        <w:rPr>
          <w:rFonts w:hint="eastAsia"/>
        </w:rPr>
        <w:t>理论不仅涉及变量之间的内在关系，还涉及这些关系为何存在和重复。理论可以解释规律</w:t>
      </w:r>
      <w:r>
        <w:rPr>
          <w:rFonts w:hint="eastAsia"/>
        </w:rPr>
        <w:t>——例如，日出日落是因为地球的自转与公转而产生的。</w:t>
      </w:r>
    </w:p>
    <w:p w14:paraId="671F2D3F" w14:textId="58C1107B" w:rsidR="009559DD" w:rsidRDefault="009559DD" w:rsidP="009559DD">
      <w:pPr>
        <w:pStyle w:val="aa"/>
        <w:spacing w:before="78" w:after="78"/>
        <w:ind w:firstLine="420"/>
      </w:pPr>
      <w:r>
        <w:rPr>
          <w:rFonts w:hint="eastAsia"/>
        </w:rPr>
        <w:t>规律是恒久、绝对而正确的，但理论并非如此。例如，“日出日落”是恒久正确的，但“地心说”“日心说”作为理论先后被证伪了。</w:t>
      </w:r>
    </w:p>
    <w:p w14:paraId="421DC3A7" w14:textId="05A133F1" w:rsidR="009559DD" w:rsidRDefault="009559DD" w:rsidP="009559DD">
      <w:pPr>
        <w:pStyle w:val="ae"/>
      </w:pPr>
      <w:bookmarkStart w:id="7" w:name="_Toc190887241"/>
      <w:r>
        <w:rPr>
          <w:rFonts w:hint="eastAsia"/>
        </w:rPr>
        <w:t>（二）国际关系理论的功能</w:t>
      </w:r>
      <w:bookmarkEnd w:id="7"/>
    </w:p>
    <w:p w14:paraId="2DF59C1F" w14:textId="1909DD18" w:rsidR="009559DD" w:rsidRDefault="009559DD" w:rsidP="009559DD">
      <w:pPr>
        <w:pStyle w:val="aa"/>
        <w:spacing w:before="78" w:after="78"/>
      </w:pPr>
      <w:r>
        <w:tab/>
      </w:r>
      <w:r>
        <w:rPr>
          <w:rFonts w:hint="eastAsia"/>
        </w:rPr>
        <w:t>理论的功能包括：</w:t>
      </w:r>
    </w:p>
    <w:p w14:paraId="70C68622" w14:textId="4EDDCC5B" w:rsidR="009559DD" w:rsidRDefault="009559DD" w:rsidP="009559D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9559DD">
        <w:rPr>
          <w:rFonts w:hint="eastAsia"/>
        </w:rPr>
        <w:t>理论定义重要问题</w:t>
      </w:r>
      <w:r>
        <w:rPr>
          <w:rFonts w:hint="eastAsia"/>
        </w:rPr>
        <w:t>；</w:t>
      </w:r>
    </w:p>
    <w:p w14:paraId="337D1084" w14:textId="77777777" w:rsidR="009559DD" w:rsidRDefault="009559DD" w:rsidP="009559D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理论</w:t>
      </w:r>
      <w:r w:rsidRPr="009559DD">
        <w:rPr>
          <w:rFonts w:hint="eastAsia"/>
        </w:rPr>
        <w:t>指出哪些应为分析要点，为解释现象提供分析的捷径</w:t>
      </w:r>
      <w:r>
        <w:rPr>
          <w:rFonts w:hint="eastAsia"/>
        </w:rPr>
        <w:t>；</w:t>
      </w:r>
    </w:p>
    <w:p w14:paraId="7BA61BB0" w14:textId="77777777" w:rsidR="009559DD" w:rsidRDefault="009559DD" w:rsidP="009559D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9559DD">
        <w:rPr>
          <w:rFonts w:hint="eastAsia"/>
        </w:rPr>
        <w:t>理论具有一定的洞察力</w:t>
      </w:r>
      <w:r>
        <w:rPr>
          <w:rFonts w:hint="eastAsia"/>
        </w:rPr>
        <w:t>；</w:t>
      </w:r>
    </w:p>
    <w:p w14:paraId="56523BDE" w14:textId="5FEF553E" w:rsidR="009559DD" w:rsidRPr="009559DD" w:rsidRDefault="009559DD" w:rsidP="009559D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9559DD">
        <w:rPr>
          <w:rFonts w:hint="eastAsia"/>
        </w:rPr>
        <w:t>理论提供一种看待现实的独特视角</w:t>
      </w:r>
    </w:p>
    <w:p w14:paraId="78B9995D" w14:textId="13185AD8" w:rsidR="009559DD" w:rsidRDefault="009559DD" w:rsidP="009559D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>
        <w:rPr>
          <w:rFonts w:hint="eastAsia"/>
        </w:rPr>
        <w:t>理论</w:t>
      </w:r>
      <w:r w:rsidRPr="009559DD">
        <w:rPr>
          <w:rFonts w:hint="eastAsia"/>
        </w:rPr>
        <w:t>为改变世界提供指南</w:t>
      </w:r>
      <w:r>
        <w:rPr>
          <w:rFonts w:hint="eastAsia"/>
        </w:rPr>
        <w:t>。</w:t>
      </w:r>
    </w:p>
    <w:p w14:paraId="4B3F1A39" w14:textId="205DDB88" w:rsidR="009559DD" w:rsidRPr="009559DD" w:rsidRDefault="009559DD" w:rsidP="009559DD">
      <w:pPr>
        <w:pStyle w:val="aa"/>
        <w:spacing w:before="78" w:after="78"/>
        <w:ind w:firstLine="420"/>
      </w:pPr>
      <w:r w:rsidRPr="009559DD">
        <w:rPr>
          <w:rFonts w:hint="eastAsia"/>
        </w:rPr>
        <w:t>但是</w:t>
      </w:r>
      <w:r>
        <w:rPr>
          <w:rFonts w:hint="eastAsia"/>
        </w:rPr>
        <w:t>，</w:t>
      </w:r>
      <w:r w:rsidRPr="009559DD">
        <w:rPr>
          <w:rFonts w:hint="eastAsia"/>
        </w:rPr>
        <w:t>理论就像地图或手册，无法涵盖所有细节，只是根据其所要解决的问题来提供抽象的指南</w:t>
      </w:r>
      <w:r>
        <w:rPr>
          <w:rFonts w:hint="eastAsia"/>
        </w:rPr>
        <w:t>。</w:t>
      </w:r>
      <w:r w:rsidRPr="009559DD">
        <w:rPr>
          <w:rFonts w:hint="eastAsia"/>
        </w:rPr>
        <w:t>某一理论并不能解决所有的问题，理论总是被假设和解释范围所限制</w:t>
      </w:r>
      <w:r>
        <w:rPr>
          <w:rFonts w:hint="eastAsia"/>
        </w:rPr>
        <w:t>。</w:t>
      </w:r>
      <w:r w:rsidRPr="009559DD">
        <w:rPr>
          <w:rFonts w:hint="eastAsia"/>
        </w:rPr>
        <w:t>研究者要自行决定哪一（或哪些）理论在何种情境下提供了最优解</w:t>
      </w:r>
      <w:r>
        <w:rPr>
          <w:rFonts w:hint="eastAsia"/>
        </w:rPr>
        <w:t>。</w:t>
      </w:r>
    </w:p>
    <w:p w14:paraId="75796935" w14:textId="4A268C73" w:rsidR="009559DD" w:rsidRDefault="003C2588" w:rsidP="009559DD">
      <w:pPr>
        <w:pStyle w:val="aa"/>
        <w:spacing w:before="78" w:after="78"/>
      </w:pPr>
      <w:r>
        <w:tab/>
      </w:r>
      <w:r>
        <w:rPr>
          <w:rFonts w:hint="eastAsia"/>
        </w:rPr>
        <w:t>理论的建构有两种途径：一是归纳（</w:t>
      </w:r>
      <w:r>
        <w:rPr>
          <w:rFonts w:hint="eastAsia"/>
        </w:rPr>
        <w:t>induction</w:t>
      </w:r>
      <w:r>
        <w:rPr>
          <w:rFonts w:hint="eastAsia"/>
        </w:rPr>
        <w:t>），二是演绎（</w:t>
      </w:r>
      <w:r>
        <w:rPr>
          <w:rFonts w:hint="eastAsia"/>
        </w:rPr>
        <w:t>deduction</w:t>
      </w:r>
      <w:r>
        <w:rPr>
          <w:rFonts w:hint="eastAsia"/>
        </w:rPr>
        <w:t>）。</w:t>
      </w:r>
    </w:p>
    <w:p w14:paraId="429E970A" w14:textId="281E8D63" w:rsidR="002A1951" w:rsidRDefault="002A1951" w:rsidP="009559DD">
      <w:pPr>
        <w:pStyle w:val="aa"/>
        <w:spacing w:before="78" w:after="78"/>
      </w:pPr>
      <w:r>
        <w:lastRenderedPageBreak/>
        <w:tab/>
      </w:r>
      <w:r>
        <w:rPr>
          <w:rFonts w:hint="eastAsia"/>
        </w:rPr>
        <w:t>国际关系理论的要素有：</w:t>
      </w:r>
    </w:p>
    <w:p w14:paraId="6A2480D1" w14:textId="77777777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如何理解人性？</w:t>
      </w:r>
    </w:p>
    <w:p w14:paraId="156EC325" w14:textId="52265017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如何理解国际体系的状态？国际体系对国际行为体行为有何影响？</w:t>
      </w:r>
    </w:p>
    <w:p w14:paraId="55412786" w14:textId="54C70D72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如何理解国家（拟人化？复杂性？）？如何理解国家利益？</w:t>
      </w:r>
    </w:p>
    <w:p w14:paraId="3F962BA7" w14:textId="735BAACC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国内因素对国家行为有何影响？</w:t>
      </w:r>
    </w:p>
    <w:p w14:paraId="7F1575B0" w14:textId="1EB452E4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哪些因素影响了领导人（或集团）的决策？个人对国家行为的影响如何？</w:t>
      </w:r>
    </w:p>
    <w:p w14:paraId="7550E0D6" w14:textId="06DCB532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如何理解权力、制度与观念要素对国际行为的影响？</w:t>
      </w:r>
    </w:p>
    <w:p w14:paraId="4F69EE1B" w14:textId="5C1FF3C3" w:rsidR="002A1951" w:rsidRPr="002A1951" w:rsidRDefault="002A1951" w:rsidP="00783E68">
      <w:pPr>
        <w:pStyle w:val="aa"/>
        <w:numPr>
          <w:ilvl w:val="0"/>
          <w:numId w:val="5"/>
        </w:numPr>
        <w:spacing w:beforeLines="0" w:before="0" w:afterLines="0" w:after="0"/>
        <w:ind w:left="442" w:hanging="442"/>
      </w:pPr>
      <w:r w:rsidRPr="002A1951">
        <w:rPr>
          <w:rFonts w:hint="eastAsia"/>
        </w:rPr>
        <w:t>如何理解变化（何为变化？变化的动力？）</w:t>
      </w:r>
    </w:p>
    <w:p w14:paraId="0DC1ACB8" w14:textId="085A0052" w:rsidR="003C2588" w:rsidRDefault="003C2588" w:rsidP="003C2588">
      <w:pPr>
        <w:pStyle w:val="ae"/>
      </w:pPr>
      <w:bookmarkStart w:id="8" w:name="_Toc190887242"/>
      <w:r>
        <w:rPr>
          <w:rFonts w:hint="eastAsia"/>
        </w:rPr>
        <w:t>（三）如何开展理论分析</w:t>
      </w:r>
      <w:bookmarkEnd w:id="8"/>
    </w:p>
    <w:p w14:paraId="132FD2AD" w14:textId="3F0BD7B1" w:rsidR="003C2588" w:rsidRDefault="003C2588" w:rsidP="009559DD">
      <w:pPr>
        <w:pStyle w:val="aa"/>
        <w:spacing w:before="78" w:after="78"/>
      </w:pPr>
      <w:r>
        <w:tab/>
      </w:r>
      <w:r>
        <w:rPr>
          <w:rFonts w:hint="eastAsia"/>
        </w:rPr>
        <w:t>开展理论分析的基本步骤如下：</w:t>
      </w:r>
    </w:p>
    <w:p w14:paraId="76C98FB4" w14:textId="426F87F7" w:rsidR="003C2588" w:rsidRDefault="003C2588" w:rsidP="003C2588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3C2588">
        <w:rPr>
          <w:rFonts w:hint="eastAsia"/>
        </w:rPr>
        <w:t>决定研究的性质</w:t>
      </w:r>
      <w:r>
        <w:rPr>
          <w:rFonts w:hint="eastAsia"/>
        </w:rPr>
        <w:t>：一般性研究、普遍性研究；</w:t>
      </w:r>
    </w:p>
    <w:p w14:paraId="3A4C8F93" w14:textId="51328BA8" w:rsidR="003C2588" w:rsidRDefault="003C2588" w:rsidP="003C2588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3C2588">
        <w:rPr>
          <w:rFonts w:hint="eastAsia"/>
        </w:rPr>
        <w:t>对研究问题的充分认识</w:t>
      </w:r>
      <w:r>
        <w:rPr>
          <w:rFonts w:hint="eastAsia"/>
        </w:rPr>
        <w:t>：</w:t>
      </w:r>
      <w:r w:rsidRPr="003C2588">
        <w:rPr>
          <w:rFonts w:hint="eastAsia"/>
        </w:rPr>
        <w:t>问题处于哪个层次？对细节如何取舍？既有的解释有何不足？</w:t>
      </w:r>
    </w:p>
    <w:p w14:paraId="63952928" w14:textId="0A42BF63" w:rsidR="003C2588" w:rsidRDefault="003C2588" w:rsidP="003C2588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3C2588">
        <w:rPr>
          <w:rFonts w:hint="eastAsia"/>
        </w:rPr>
        <w:t>初步理论选择</w:t>
      </w:r>
      <w:r w:rsidRPr="003C2588">
        <w:rPr>
          <w:rFonts w:hint="eastAsia"/>
        </w:rPr>
        <w:t>/</w:t>
      </w:r>
      <w:r w:rsidRPr="003C2588">
        <w:rPr>
          <w:rFonts w:hint="eastAsia"/>
        </w:rPr>
        <w:t>建构</w:t>
      </w:r>
      <w:r>
        <w:rPr>
          <w:rFonts w:hint="eastAsia"/>
        </w:rPr>
        <w:t>：你对各种因素和基本过程的最佳猜测；可检验的假设；</w:t>
      </w:r>
    </w:p>
    <w:p w14:paraId="084596A4" w14:textId="212F950C" w:rsidR="003C2588" w:rsidRDefault="003C2588" w:rsidP="003C2588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3C2588">
        <w:rPr>
          <w:rFonts w:hint="eastAsia"/>
        </w:rPr>
        <w:t>验证你的理论解释</w:t>
      </w:r>
      <w:r>
        <w:rPr>
          <w:rFonts w:hint="eastAsia"/>
        </w:rPr>
        <w:t>：</w:t>
      </w:r>
      <w:r w:rsidRPr="003C2588">
        <w:rPr>
          <w:rFonts w:hint="eastAsia"/>
        </w:rPr>
        <w:t>关联性是否存在？过程、机制是否存在？实证发现的普适性？</w:t>
      </w:r>
    </w:p>
    <w:p w14:paraId="389DC01C" w14:textId="3DC5A85E" w:rsidR="003C2588" w:rsidRPr="003C2588" w:rsidRDefault="003C2588" w:rsidP="003C2588">
      <w:pPr>
        <w:pStyle w:val="aa"/>
        <w:numPr>
          <w:ilvl w:val="0"/>
          <w:numId w:val="3"/>
        </w:numPr>
        <w:spacing w:beforeLines="0" w:before="0" w:afterLines="0" w:after="0"/>
        <w:ind w:left="442" w:hanging="442"/>
      </w:pPr>
      <w:r w:rsidRPr="003C2588">
        <w:rPr>
          <w:rFonts w:hint="eastAsia"/>
        </w:rPr>
        <w:t>反思、修正、必要时重启</w:t>
      </w:r>
      <w:r>
        <w:rPr>
          <w:rFonts w:hint="eastAsia"/>
        </w:rPr>
        <w:t>：</w:t>
      </w:r>
      <w:r w:rsidRPr="003C2588">
        <w:rPr>
          <w:rFonts w:hint="eastAsia"/>
        </w:rPr>
        <w:t>做好假设被推翻的准备</w:t>
      </w:r>
      <w:r>
        <w:rPr>
          <w:rFonts w:hint="eastAsia"/>
        </w:rPr>
        <w:t>。</w:t>
      </w:r>
    </w:p>
    <w:p w14:paraId="71B91720" w14:textId="2B3FDAF4" w:rsidR="003C2588" w:rsidRPr="003C2588" w:rsidRDefault="003C2588" w:rsidP="003C2588">
      <w:pPr>
        <w:pStyle w:val="ae"/>
        <w:rPr>
          <w:rFonts w:eastAsia="宋体"/>
        </w:rPr>
      </w:pPr>
      <w:bookmarkStart w:id="9" w:name="_Toc190887243"/>
      <w:r>
        <w:rPr>
          <w:rFonts w:hint="eastAsia"/>
        </w:rPr>
        <w:t>（四）如何评价理论</w:t>
      </w:r>
      <w:bookmarkEnd w:id="9"/>
    </w:p>
    <w:p w14:paraId="622CEDB8" w14:textId="11FF6FC6" w:rsidR="003C2588" w:rsidRDefault="003C2588" w:rsidP="003C2588">
      <w:pPr>
        <w:pStyle w:val="aa"/>
        <w:spacing w:before="78" w:after="78"/>
      </w:pPr>
      <w:r>
        <w:tab/>
      </w:r>
      <w:r>
        <w:rPr>
          <w:rFonts w:hint="eastAsia"/>
        </w:rPr>
        <w:t>评价理论的指标包括：</w:t>
      </w:r>
    </w:p>
    <w:p w14:paraId="4D359945" w14:textId="0C3503D5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一致性；</w:t>
      </w:r>
    </w:p>
    <w:p w14:paraId="517BEFDA" w14:textId="10E6F4D6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广度与深度；</w:t>
      </w:r>
    </w:p>
    <w:p w14:paraId="11F20A1C" w14:textId="325C29D6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解释力；</w:t>
      </w:r>
    </w:p>
    <w:p w14:paraId="722D453B" w14:textId="5C3EE70E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未来发展的预期（预测）；</w:t>
      </w:r>
    </w:p>
    <w:p w14:paraId="61CE585C" w14:textId="08B08FC2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自我批判与竞争性理论比较；</w:t>
      </w:r>
    </w:p>
    <w:p w14:paraId="0A0B979A" w14:textId="5FB3EC7E" w:rsidR="003C2588" w:rsidRDefault="003C2588" w:rsidP="003C2588">
      <w:pPr>
        <w:pStyle w:val="aa"/>
        <w:numPr>
          <w:ilvl w:val="0"/>
          <w:numId w:val="4"/>
        </w:numPr>
        <w:spacing w:beforeLines="0" w:before="0" w:afterLines="0" w:after="0"/>
        <w:ind w:left="442" w:hanging="442"/>
      </w:pPr>
      <w:r>
        <w:rPr>
          <w:rFonts w:hint="eastAsia"/>
        </w:rPr>
        <w:t>洞见。</w:t>
      </w:r>
    </w:p>
    <w:p w14:paraId="3B338D8D" w14:textId="4927F249" w:rsidR="003C2588" w:rsidRPr="003C2588" w:rsidRDefault="003C2588" w:rsidP="003C2588">
      <w:pPr>
        <w:pStyle w:val="aa"/>
        <w:spacing w:before="78" w:after="78"/>
        <w:ind w:firstLine="420"/>
      </w:pPr>
      <w:r>
        <w:rPr>
          <w:rFonts w:hint="eastAsia"/>
        </w:rPr>
        <w:t>教授认为，</w:t>
      </w:r>
      <w:r w:rsidRPr="003C2588">
        <w:rPr>
          <w:rFonts w:hint="eastAsia"/>
        </w:rPr>
        <w:t>“可证伪”性</w:t>
      </w:r>
      <w:r>
        <w:rPr>
          <w:rFonts w:hint="eastAsia"/>
        </w:rPr>
        <w:t>不必</w:t>
      </w:r>
      <w:r w:rsidRPr="003C2588">
        <w:rPr>
          <w:rFonts w:hint="eastAsia"/>
        </w:rPr>
        <w:t>放在这里</w:t>
      </w:r>
      <w:r>
        <w:rPr>
          <w:rFonts w:hint="eastAsia"/>
        </w:rPr>
        <w:t>；</w:t>
      </w:r>
      <w:r w:rsidRPr="003C2588">
        <w:rPr>
          <w:rFonts w:hint="eastAsia"/>
        </w:rPr>
        <w:t>因为如果按照这个标准，大多数体系理论都</w:t>
      </w:r>
      <w:r>
        <w:rPr>
          <w:rFonts w:hint="eastAsia"/>
        </w:rPr>
        <w:t>是</w:t>
      </w:r>
      <w:r w:rsidRPr="003C2588">
        <w:rPr>
          <w:rFonts w:hint="eastAsia"/>
        </w:rPr>
        <w:t>坏理论。</w:t>
      </w:r>
    </w:p>
    <w:p w14:paraId="63339D1D" w14:textId="3E3991B4" w:rsidR="003C2588" w:rsidRPr="003C2588" w:rsidRDefault="002A1951" w:rsidP="002A1951">
      <w:pPr>
        <w:pStyle w:val="ae"/>
      </w:pPr>
      <w:bookmarkStart w:id="10" w:name="_Toc190887244"/>
      <w:r>
        <w:rPr>
          <w:rFonts w:hint="eastAsia"/>
        </w:rPr>
        <w:t>（五）理论分析之外</w:t>
      </w:r>
      <w:bookmarkEnd w:id="10"/>
    </w:p>
    <w:p w14:paraId="76831475" w14:textId="64ED51A0" w:rsidR="003C2588" w:rsidRDefault="002A1951" w:rsidP="009559DD">
      <w:pPr>
        <w:pStyle w:val="aa"/>
        <w:spacing w:before="78" w:after="78"/>
      </w:pPr>
      <w:r>
        <w:tab/>
      </w:r>
      <w:r>
        <w:rPr>
          <w:rFonts w:hint="eastAsia"/>
        </w:rPr>
        <w:t>除了理论分析之外，还有其他几种分析方法：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2A1951" w14:paraId="422D2B64" w14:textId="77777777" w:rsidTr="002A1951">
        <w:tc>
          <w:tcPr>
            <w:tcW w:w="1696" w:type="dxa"/>
            <w:shd w:val="clear" w:color="auto" w:fill="404040" w:themeFill="text1" w:themeFillTint="BF"/>
          </w:tcPr>
          <w:p w14:paraId="4CD97923" w14:textId="687E0ADF" w:rsidR="002A1951" w:rsidRPr="002A1951" w:rsidRDefault="002A1951" w:rsidP="009559DD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2A1951">
              <w:rPr>
                <w:rFonts w:hint="eastAsia"/>
                <w:b/>
                <w:bCs/>
                <w:color w:val="FFFFFF" w:themeColor="background1"/>
              </w:rPr>
              <w:t>分析方法</w:t>
            </w:r>
          </w:p>
        </w:tc>
        <w:tc>
          <w:tcPr>
            <w:tcW w:w="3834" w:type="dxa"/>
            <w:shd w:val="clear" w:color="auto" w:fill="404040" w:themeFill="text1" w:themeFillTint="BF"/>
          </w:tcPr>
          <w:p w14:paraId="4E091C9D" w14:textId="46740712" w:rsidR="002A1951" w:rsidRPr="002A1951" w:rsidRDefault="002A1951" w:rsidP="009559DD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2A1951">
              <w:rPr>
                <w:rFonts w:hint="eastAsia"/>
                <w:b/>
                <w:bCs/>
                <w:color w:val="FFFFFF" w:themeColor="background1"/>
              </w:rPr>
              <w:t>解释</w:t>
            </w:r>
          </w:p>
        </w:tc>
        <w:tc>
          <w:tcPr>
            <w:tcW w:w="2766" w:type="dxa"/>
            <w:shd w:val="clear" w:color="auto" w:fill="404040" w:themeFill="text1" w:themeFillTint="BF"/>
          </w:tcPr>
          <w:p w14:paraId="4E9B9843" w14:textId="6C401341" w:rsidR="002A1951" w:rsidRPr="002A1951" w:rsidRDefault="002A1951" w:rsidP="009559DD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2A1951">
              <w:rPr>
                <w:rFonts w:hint="eastAsia"/>
                <w:b/>
                <w:bCs/>
                <w:color w:val="FFFFFF" w:themeColor="background1"/>
              </w:rPr>
              <w:t>案例</w:t>
            </w:r>
          </w:p>
        </w:tc>
      </w:tr>
      <w:tr w:rsidR="002A1951" w14:paraId="7BC99A3B" w14:textId="77777777" w:rsidTr="002A1951">
        <w:tc>
          <w:tcPr>
            <w:tcW w:w="1696" w:type="dxa"/>
            <w:vAlign w:val="center"/>
          </w:tcPr>
          <w:p w14:paraId="59E66821" w14:textId="4AA7C51F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历史学叙述</w:t>
            </w:r>
          </w:p>
        </w:tc>
        <w:tc>
          <w:tcPr>
            <w:tcW w:w="3834" w:type="dxa"/>
            <w:vAlign w:val="center"/>
          </w:tcPr>
          <w:p w14:paraId="77359ACB" w14:textId="20345DD3" w:rsid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为描述和</w:t>
            </w:r>
            <w:r w:rsidRPr="002A1951">
              <w:rPr>
                <w:rFonts w:hint="eastAsia"/>
              </w:rPr>
              <w:t>/</w:t>
            </w:r>
            <w:r w:rsidRPr="002A1951">
              <w:rPr>
                <w:rFonts w:hint="eastAsia"/>
              </w:rPr>
              <w:t>或研究单个或多个案例提供丰富的资料来源</w:t>
            </w:r>
            <w:r>
              <w:rPr>
                <w:rFonts w:hint="eastAsia"/>
              </w:rPr>
              <w:t>；</w:t>
            </w:r>
            <w:r w:rsidRPr="002A1951">
              <w:rPr>
                <w:rFonts w:hint="eastAsia"/>
              </w:rPr>
              <w:t>在可获得信息和写作篇幅等客观约束条件允许的情况下，一般追求尽可能详尽地还原现象发生的所有（重要的）细节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  <w:vAlign w:val="center"/>
          </w:tcPr>
          <w:p w14:paraId="3074F431" w14:textId="085A70E3" w:rsidR="002A1951" w:rsidRP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加迪斯</w:t>
            </w:r>
            <w:r w:rsidRPr="002A1951">
              <w:rPr>
                <w:rFonts w:hint="eastAsia"/>
              </w:rPr>
              <w:t>v</w:t>
            </w:r>
            <w:r>
              <w:rPr>
                <w:rFonts w:hint="eastAsia"/>
              </w:rPr>
              <w:t>.</w:t>
            </w:r>
            <w:r w:rsidRPr="002A1951">
              <w:rPr>
                <w:rFonts w:hint="eastAsia"/>
              </w:rPr>
              <w:t>s.</w:t>
            </w:r>
            <w:r w:rsidRPr="002A1951">
              <w:rPr>
                <w:rFonts w:hint="eastAsia"/>
              </w:rPr>
              <w:t>阿利森</w:t>
            </w:r>
          </w:p>
          <w:p w14:paraId="11C8C310" w14:textId="77777777" w:rsidR="002A1951" w:rsidRP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保罗肯尼迪</w:t>
            </w:r>
          </w:p>
          <w:p w14:paraId="5E8051A9" w14:textId="5DEFE652" w:rsid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修昔底德作为特殊案例</w:t>
            </w:r>
          </w:p>
        </w:tc>
      </w:tr>
      <w:tr w:rsidR="002A1951" w14:paraId="2F063FDA" w14:textId="77777777" w:rsidTr="002A1951">
        <w:tc>
          <w:tcPr>
            <w:tcW w:w="1696" w:type="dxa"/>
            <w:vAlign w:val="center"/>
          </w:tcPr>
          <w:p w14:paraId="002EC179" w14:textId="1F5EEDE2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哲学分析</w:t>
            </w:r>
          </w:p>
        </w:tc>
        <w:tc>
          <w:tcPr>
            <w:tcW w:w="3834" w:type="dxa"/>
            <w:vAlign w:val="center"/>
          </w:tcPr>
          <w:p w14:paraId="1CC0F223" w14:textId="74F2C31E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哲学分析</w:t>
            </w:r>
            <w:r w:rsidRPr="002A1951">
              <w:rPr>
                <w:rFonts w:hint="eastAsia"/>
              </w:rPr>
              <w:t>从核心文本和分析性思维中提出理由</w:t>
            </w:r>
            <w:r>
              <w:rPr>
                <w:rFonts w:hint="eastAsia"/>
              </w:rPr>
              <w:t>；</w:t>
            </w:r>
            <w:r w:rsidRPr="002A1951">
              <w:rPr>
                <w:rFonts w:hint="eastAsia"/>
              </w:rPr>
              <w:t>哲学方法可能无助于帮助我们回答具体问题</w:t>
            </w:r>
            <w:r>
              <w:rPr>
                <w:rFonts w:hint="eastAsia"/>
              </w:rPr>
              <w:t>，</w:t>
            </w:r>
            <w:r w:rsidRPr="002A1951">
              <w:rPr>
                <w:rFonts w:hint="eastAsia"/>
              </w:rPr>
              <w:t>不会帮助我们制定或实施政策</w:t>
            </w:r>
            <w:r>
              <w:rPr>
                <w:rFonts w:hint="eastAsia"/>
              </w:rPr>
              <w:t>，但</w:t>
            </w:r>
            <w:r w:rsidRPr="002A1951">
              <w:rPr>
                <w:rFonts w:hint="eastAsia"/>
              </w:rPr>
              <w:t>它们可能会告诉我们应该做</w:t>
            </w:r>
            <w:r w:rsidRPr="002A1951">
              <w:rPr>
                <w:rFonts w:hint="eastAsia"/>
              </w:rPr>
              <w:lastRenderedPageBreak/>
              <w:t>什么，提供规范性指导。</w:t>
            </w:r>
          </w:p>
        </w:tc>
        <w:tc>
          <w:tcPr>
            <w:tcW w:w="2766" w:type="dxa"/>
            <w:vAlign w:val="center"/>
          </w:tcPr>
          <w:p w14:paraId="6AC85FE0" w14:textId="77777777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lastRenderedPageBreak/>
              <w:t>柏拉图</w:t>
            </w:r>
          </w:p>
          <w:p w14:paraId="24130631" w14:textId="77777777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霍布斯</w:t>
            </w:r>
          </w:p>
          <w:p w14:paraId="3115DE84" w14:textId="08E15C59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康德</w:t>
            </w:r>
          </w:p>
        </w:tc>
      </w:tr>
      <w:tr w:rsidR="002A1951" w14:paraId="339E6B51" w14:textId="77777777" w:rsidTr="002A1951">
        <w:tc>
          <w:tcPr>
            <w:tcW w:w="1696" w:type="dxa"/>
            <w:vAlign w:val="center"/>
          </w:tcPr>
          <w:p w14:paraId="1DCC5621" w14:textId="4C226FF3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批判性分析</w:t>
            </w:r>
          </w:p>
        </w:tc>
        <w:tc>
          <w:tcPr>
            <w:tcW w:w="3834" w:type="dxa"/>
            <w:vAlign w:val="center"/>
          </w:tcPr>
          <w:p w14:paraId="4310F1DA" w14:textId="2D1AACF5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批判性分析</w:t>
            </w:r>
            <w:r w:rsidRPr="002A1951">
              <w:rPr>
                <w:rFonts w:hint="eastAsia"/>
              </w:rPr>
              <w:t>对主要概念进行解构，并利用话语分析进行深入描述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  <w:vAlign w:val="center"/>
          </w:tcPr>
          <w:p w14:paraId="10C40307" w14:textId="612FC28A" w:rsidR="002A1951" w:rsidRP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女性主义、后现代</w:t>
            </w:r>
          </w:p>
          <w:p w14:paraId="7C1B0512" w14:textId="139B50D2" w:rsidR="002A1951" w:rsidRP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（广义上也可归为理论分析）</w:t>
            </w:r>
          </w:p>
        </w:tc>
      </w:tr>
      <w:tr w:rsidR="002A1951" w14:paraId="44F95CCD" w14:textId="77777777" w:rsidTr="002A1951">
        <w:tc>
          <w:tcPr>
            <w:tcW w:w="1696" w:type="dxa"/>
            <w:vAlign w:val="center"/>
          </w:tcPr>
          <w:p w14:paraId="5F87CBEE" w14:textId="49572BD4" w:rsid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相关性分析</w:t>
            </w:r>
          </w:p>
        </w:tc>
        <w:tc>
          <w:tcPr>
            <w:tcW w:w="3834" w:type="dxa"/>
            <w:vAlign w:val="center"/>
          </w:tcPr>
          <w:p w14:paraId="77A74A91" w14:textId="5E439173" w:rsidR="002A1951" w:rsidRPr="002A1951" w:rsidRDefault="002A1951" w:rsidP="002A1951">
            <w:pPr>
              <w:pStyle w:val="aa"/>
              <w:spacing w:before="78" w:after="78"/>
            </w:pPr>
            <w:r>
              <w:rPr>
                <w:rFonts w:hint="eastAsia"/>
              </w:rPr>
              <w:t>相关性分析</w:t>
            </w:r>
            <w:r w:rsidRPr="002A1951">
              <w:rPr>
                <w:rFonts w:hint="eastAsia"/>
              </w:rPr>
              <w:t>利用统计数据发现一般模式</w:t>
            </w:r>
            <w:r>
              <w:rPr>
                <w:rFonts w:hint="eastAsia"/>
              </w:rPr>
              <w:t>；有观点认为，</w:t>
            </w:r>
            <w:r w:rsidRPr="002A1951">
              <w:t>数据和方法压倒了他们的研究实质；行为主义者忽视了许多基础性问题</w:t>
            </w:r>
            <w:r>
              <w:rPr>
                <w:rFonts w:hint="eastAsia"/>
              </w:rPr>
              <w:t>——</w:t>
            </w:r>
            <w:r w:rsidRPr="002A1951">
              <w:t>人类和社会的本质，因为这些问题不容易用实证方法来检验。</w:t>
            </w:r>
          </w:p>
        </w:tc>
        <w:tc>
          <w:tcPr>
            <w:tcW w:w="2766" w:type="dxa"/>
            <w:vAlign w:val="center"/>
          </w:tcPr>
          <w:p w14:paraId="67E48619" w14:textId="210688B3" w:rsidR="002A1951" w:rsidRPr="002A1951" w:rsidRDefault="002A1951" w:rsidP="002A1951">
            <w:pPr>
              <w:pStyle w:val="aa"/>
              <w:spacing w:before="78" w:after="78"/>
            </w:pPr>
            <w:r w:rsidRPr="002A1951">
              <w:rPr>
                <w:rFonts w:hint="eastAsia"/>
              </w:rPr>
              <w:t>关于“民主和平”的实证研究</w:t>
            </w:r>
          </w:p>
        </w:tc>
      </w:tr>
    </w:tbl>
    <w:p w14:paraId="55924106" w14:textId="77777777" w:rsidR="002A1951" w:rsidRDefault="002A1951" w:rsidP="009559DD">
      <w:pPr>
        <w:pStyle w:val="aa"/>
        <w:spacing w:before="78" w:after="78"/>
      </w:pPr>
    </w:p>
    <w:p w14:paraId="25273A6B" w14:textId="77777777" w:rsidR="002A1951" w:rsidRDefault="002A1951" w:rsidP="009559DD">
      <w:pPr>
        <w:pStyle w:val="aa"/>
        <w:spacing w:before="78" w:after="78"/>
      </w:pPr>
    </w:p>
    <w:p w14:paraId="3A6EE0E6" w14:textId="77777777" w:rsidR="003C2588" w:rsidRPr="000755CF" w:rsidRDefault="003C2588" w:rsidP="009559DD">
      <w:pPr>
        <w:pStyle w:val="aa"/>
        <w:spacing w:before="78" w:after="78"/>
      </w:pPr>
    </w:p>
    <w:sectPr w:rsidR="003C2588" w:rsidRPr="000755C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561AA" w14:textId="77777777" w:rsidR="00B51C87" w:rsidRDefault="00B51C87" w:rsidP="004F27BC">
      <w:pPr>
        <w:rPr>
          <w:rFonts w:hint="eastAsia"/>
        </w:rPr>
      </w:pPr>
      <w:r>
        <w:separator/>
      </w:r>
    </w:p>
  </w:endnote>
  <w:endnote w:type="continuationSeparator" w:id="0">
    <w:p w14:paraId="4A8AE078" w14:textId="77777777" w:rsidR="00B51C87" w:rsidRDefault="00B51C87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5EEC2" w14:textId="77777777" w:rsidR="00B51C87" w:rsidRDefault="00B51C87" w:rsidP="004F27BC">
      <w:pPr>
        <w:rPr>
          <w:rFonts w:hint="eastAsia"/>
        </w:rPr>
      </w:pPr>
      <w:r>
        <w:separator/>
      </w:r>
    </w:p>
  </w:footnote>
  <w:footnote w:type="continuationSeparator" w:id="0">
    <w:p w14:paraId="09711099" w14:textId="77777777" w:rsidR="00B51C87" w:rsidRDefault="00B51C87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38F"/>
    <w:multiLevelType w:val="hybridMultilevel"/>
    <w:tmpl w:val="A8404A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0E1C7E"/>
    <w:multiLevelType w:val="hybridMultilevel"/>
    <w:tmpl w:val="AE4639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A1720D"/>
    <w:multiLevelType w:val="hybridMultilevel"/>
    <w:tmpl w:val="4B766A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517538D"/>
    <w:multiLevelType w:val="hybridMultilevel"/>
    <w:tmpl w:val="038416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2"/>
  </w:num>
  <w:num w:numId="2" w16cid:durableId="2036346749">
    <w:abstractNumId w:val="0"/>
  </w:num>
  <w:num w:numId="3" w16cid:durableId="1291328570">
    <w:abstractNumId w:val="1"/>
  </w:num>
  <w:num w:numId="4" w16cid:durableId="537746399">
    <w:abstractNumId w:val="3"/>
  </w:num>
  <w:num w:numId="5" w16cid:durableId="199205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65F3F"/>
    <w:rsid w:val="000755CF"/>
    <w:rsid w:val="000C0E72"/>
    <w:rsid w:val="000C2A56"/>
    <w:rsid w:val="0015260F"/>
    <w:rsid w:val="001561F5"/>
    <w:rsid w:val="00161E57"/>
    <w:rsid w:val="00196F13"/>
    <w:rsid w:val="001A5EBF"/>
    <w:rsid w:val="001B281A"/>
    <w:rsid w:val="001D076B"/>
    <w:rsid w:val="001E7533"/>
    <w:rsid w:val="00217848"/>
    <w:rsid w:val="00276293"/>
    <w:rsid w:val="002A1951"/>
    <w:rsid w:val="002A5984"/>
    <w:rsid w:val="002F0226"/>
    <w:rsid w:val="002F1152"/>
    <w:rsid w:val="00327019"/>
    <w:rsid w:val="00356E24"/>
    <w:rsid w:val="00371DAC"/>
    <w:rsid w:val="003C2588"/>
    <w:rsid w:val="00452E0D"/>
    <w:rsid w:val="004A1784"/>
    <w:rsid w:val="004E20FD"/>
    <w:rsid w:val="004F27BC"/>
    <w:rsid w:val="00541983"/>
    <w:rsid w:val="00545AE0"/>
    <w:rsid w:val="0055283E"/>
    <w:rsid w:val="00566087"/>
    <w:rsid w:val="005D2E49"/>
    <w:rsid w:val="005F2DAF"/>
    <w:rsid w:val="0062298C"/>
    <w:rsid w:val="00635DCE"/>
    <w:rsid w:val="006454C0"/>
    <w:rsid w:val="006A17D1"/>
    <w:rsid w:val="006B79BD"/>
    <w:rsid w:val="006D6ABF"/>
    <w:rsid w:val="006E0682"/>
    <w:rsid w:val="0070035D"/>
    <w:rsid w:val="00711A57"/>
    <w:rsid w:val="00783E68"/>
    <w:rsid w:val="0078474F"/>
    <w:rsid w:val="007C3C13"/>
    <w:rsid w:val="007E3D59"/>
    <w:rsid w:val="0084004C"/>
    <w:rsid w:val="00842F9B"/>
    <w:rsid w:val="0085058B"/>
    <w:rsid w:val="0086204D"/>
    <w:rsid w:val="00885939"/>
    <w:rsid w:val="008B6404"/>
    <w:rsid w:val="008E3724"/>
    <w:rsid w:val="00906D67"/>
    <w:rsid w:val="00922DB7"/>
    <w:rsid w:val="0093786E"/>
    <w:rsid w:val="009440AB"/>
    <w:rsid w:val="009559DD"/>
    <w:rsid w:val="009B421D"/>
    <w:rsid w:val="009C5523"/>
    <w:rsid w:val="00A80AAE"/>
    <w:rsid w:val="00A94592"/>
    <w:rsid w:val="00AC27E3"/>
    <w:rsid w:val="00AF2278"/>
    <w:rsid w:val="00B51C87"/>
    <w:rsid w:val="00B85E92"/>
    <w:rsid w:val="00BA19E4"/>
    <w:rsid w:val="00BA34F8"/>
    <w:rsid w:val="00C0437B"/>
    <w:rsid w:val="00C3403A"/>
    <w:rsid w:val="00C45638"/>
    <w:rsid w:val="00C528FB"/>
    <w:rsid w:val="00CF29DE"/>
    <w:rsid w:val="00D46563"/>
    <w:rsid w:val="00D7009D"/>
    <w:rsid w:val="00DA7707"/>
    <w:rsid w:val="00DE27E5"/>
    <w:rsid w:val="00DF00E8"/>
    <w:rsid w:val="00E3369C"/>
    <w:rsid w:val="00E42278"/>
    <w:rsid w:val="00E80E1C"/>
    <w:rsid w:val="00EB2A44"/>
    <w:rsid w:val="00EE4598"/>
    <w:rsid w:val="00F24B12"/>
    <w:rsid w:val="00F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paragraph" w:styleId="af5">
    <w:name w:val="Normal (Web)"/>
    <w:basedOn w:val="a"/>
    <w:uiPriority w:val="99"/>
    <w:semiHidden/>
    <w:unhideWhenUsed/>
    <w:rsid w:val="00356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6">
    <w:name w:val="Table Grid"/>
    <w:basedOn w:val="a1"/>
    <w:uiPriority w:val="39"/>
    <w:rsid w:val="002A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195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A1951"/>
    <w:rPr>
      <w:rFonts w:ascii="Courier New" w:eastAsia="思源宋体 C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7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1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9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60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4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6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105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67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401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38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765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24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82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15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13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06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02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865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55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93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09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38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14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8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96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wenyu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60</cp:revision>
  <dcterms:created xsi:type="dcterms:W3CDTF">2023-09-06T01:48:00Z</dcterms:created>
  <dcterms:modified xsi:type="dcterms:W3CDTF">2025-02-22T13:54:00Z</dcterms:modified>
</cp:coreProperties>
</file>