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C6B4" w14:textId="45A7A3E1" w:rsidR="00E42278" w:rsidRPr="00B14B0E" w:rsidRDefault="00066F6D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  <w:lang w:eastAsia="ja-JP"/>
        </w:rPr>
      </w:pPr>
      <w:r w:rsidRPr="00B14B0E">
        <w:rPr>
          <w:rFonts w:ascii="思源宋体 CN Heavy" w:eastAsia="思源宋体 CN Heavy" w:hAnsi="思源宋体 CN Heavy" w:hint="eastAsia"/>
          <w:sz w:val="32"/>
          <w:szCs w:val="36"/>
        </w:rPr>
        <w:t>跨文化与国际交流</w:t>
      </w:r>
      <w:r w:rsidR="009C5523" w:rsidRPr="00B14B0E">
        <w:rPr>
          <w:rFonts w:ascii="思源宋体 CN Heavy" w:eastAsia="思源宋体 CN Heavy" w:hAnsi="思源宋体 CN Heavy"/>
          <w:sz w:val="32"/>
          <w:szCs w:val="36"/>
        </w:rPr>
        <w:br/>
      </w:r>
      <w:r w:rsidRPr="00B14B0E">
        <w:rPr>
          <w:rFonts w:ascii="Times New Roman" w:eastAsia="思源宋体 CN Heavy" w:hAnsi="Times New Roman" w:cs="Times New Roman"/>
          <w:b/>
          <w:bCs/>
        </w:rPr>
        <w:t>Intercultural and International Communication</w:t>
      </w:r>
    </w:p>
    <w:p w14:paraId="34AD55F3" w14:textId="77777777" w:rsidR="009C5523" w:rsidRPr="00B14B0E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34ABF140" w:rsidR="0093786E" w:rsidRPr="00B14B0E" w:rsidRDefault="0085058B" w:rsidP="0085058B">
      <w:pPr>
        <w:jc w:val="center"/>
        <w:rPr>
          <w:rFonts w:ascii="宋体" w:eastAsia="宋体" w:hAnsi="宋体" w:hint="eastAsia"/>
        </w:rPr>
      </w:pPr>
      <w:r w:rsidRPr="00B14B0E">
        <w:rPr>
          <w:rFonts w:ascii="宋体" w:eastAsia="宋体" w:hAnsi="宋体" w:hint="eastAsia"/>
          <w:b/>
          <w:bCs/>
        </w:rPr>
        <w:t>授课教师</w:t>
      </w:r>
      <w:r w:rsidR="00E3369C" w:rsidRPr="00B14B0E">
        <w:rPr>
          <w:rFonts w:ascii="宋体" w:eastAsia="宋体" w:hAnsi="宋体"/>
          <w:b/>
          <w:bCs/>
        </w:rPr>
        <w:br/>
      </w:r>
      <w:r w:rsidR="00066F6D" w:rsidRPr="00B14B0E">
        <w:rPr>
          <w:rFonts w:ascii="宋体" w:eastAsia="宋体" w:hAnsi="宋体" w:hint="eastAsia"/>
        </w:rPr>
        <w:t>殷之光</w:t>
      </w:r>
      <w:r w:rsidR="00E3369C" w:rsidRPr="00B14B0E">
        <w:rPr>
          <w:rFonts w:ascii="宋体" w:eastAsia="宋体" w:hAnsi="宋体" w:hint="eastAsia"/>
        </w:rPr>
        <w:t xml:space="preserve"> </w:t>
      </w:r>
      <w:r w:rsidR="00066F6D" w:rsidRPr="00B14B0E">
        <w:rPr>
          <w:rFonts w:ascii="宋体" w:eastAsia="宋体" w:hAnsi="宋体" w:hint="eastAsia"/>
        </w:rPr>
        <w:t>教授</w:t>
      </w:r>
      <w:r w:rsidR="00E3369C" w:rsidRPr="00B14B0E">
        <w:rPr>
          <w:rFonts w:ascii="宋体" w:eastAsia="宋体" w:hAnsi="宋体" w:hint="eastAsia"/>
        </w:rPr>
        <w:t>（</w:t>
      </w:r>
      <w:hyperlink r:id="rId8" w:history="1">
        <w:r w:rsidR="00066F6D" w:rsidRPr="00B14B0E">
          <w:rPr>
            <w:rStyle w:val="a3"/>
            <w:rFonts w:ascii="Times New Roman" w:eastAsia="宋体" w:hAnsi="Times New Roman" w:cs="Times New Roman" w:hint="eastAsia"/>
          </w:rPr>
          <w:t>zyin@fudan.edu.cn</w:t>
        </w:r>
      </w:hyperlink>
      <w:r w:rsidR="00E3369C" w:rsidRPr="00B14B0E">
        <w:rPr>
          <w:rFonts w:ascii="宋体" w:eastAsia="宋体" w:hAnsi="宋体" w:hint="eastAsia"/>
        </w:rPr>
        <w:t>）</w:t>
      </w:r>
    </w:p>
    <w:p w14:paraId="0711CA33" w14:textId="77777777" w:rsidR="0085058B" w:rsidRPr="00B14B0E" w:rsidRDefault="0085058B" w:rsidP="000C2A56">
      <w:pPr>
        <w:jc w:val="center"/>
        <w:rPr>
          <w:rFonts w:ascii="宋体" w:eastAsia="宋体" w:hAnsi="宋体" w:hint="eastAsia"/>
        </w:rPr>
      </w:pPr>
    </w:p>
    <w:p w14:paraId="30B908EF" w14:textId="2B57B743" w:rsidR="0093786E" w:rsidRPr="00B14B0E" w:rsidRDefault="0093786E" w:rsidP="00E3369C">
      <w:pPr>
        <w:jc w:val="center"/>
        <w:rPr>
          <w:rFonts w:ascii="宋体" w:eastAsia="宋体" w:hAnsi="宋体" w:hint="eastAsia"/>
        </w:rPr>
      </w:pPr>
      <w:r w:rsidRPr="00B14B0E">
        <w:rPr>
          <w:rFonts w:ascii="宋体" w:eastAsia="宋体" w:hAnsi="宋体" w:hint="eastAsia"/>
          <w:b/>
          <w:bCs/>
        </w:rPr>
        <w:t>助教</w:t>
      </w:r>
      <w:r w:rsidR="00E3369C" w:rsidRPr="00B14B0E">
        <w:rPr>
          <w:rFonts w:ascii="宋体" w:eastAsia="宋体" w:hAnsi="宋体"/>
          <w:b/>
          <w:bCs/>
        </w:rPr>
        <w:br/>
      </w:r>
      <w:r w:rsidR="003718F9" w:rsidRPr="00B14B0E">
        <w:rPr>
          <w:rFonts w:ascii="宋体" w:eastAsia="宋体" w:hAnsi="宋体" w:hint="eastAsia"/>
        </w:rPr>
        <w:t>赵莉生、闫梦迪</w:t>
      </w:r>
    </w:p>
    <w:p w14:paraId="08506F25" w14:textId="77777777" w:rsidR="009C5523" w:rsidRPr="00B14B0E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</w:rPr>
        <w:id w:val="-150697489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2FFBF96A" w14:textId="432695B1" w:rsidR="009C5523" w:rsidRPr="00B14B0E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B14B0E">
            <w:rPr>
              <w:rFonts w:ascii="宋体" w:eastAsia="宋体" w:hAnsi="宋体"/>
              <w:b/>
              <w:bCs/>
              <w:color w:val="auto"/>
            </w:rPr>
            <w:t>目录</w:t>
          </w:r>
        </w:p>
        <w:p w14:paraId="3223D357" w14:textId="24A7F92A" w:rsidR="00001C46" w:rsidRPr="00001C46" w:rsidRDefault="009C5523">
          <w:pPr>
            <w:pStyle w:val="TOC1"/>
            <w:rPr>
              <w:rFonts w:ascii="Times New Roman" w:eastAsiaTheme="minorEastAsia" w:hAnsi="Times New Roman" w:cs="Times New Roman"/>
              <w:b w:val="0"/>
              <w:sz w:val="22"/>
              <w:szCs w:val="24"/>
              <w:lang w:val="en-US"/>
              <w14:ligatures w14:val="standardContextual"/>
            </w:rPr>
          </w:pPr>
          <w:r w:rsidRPr="00001C46">
            <w:rPr>
              <w:rFonts w:ascii="Times New Roman" w:eastAsia="宋体" w:hAnsi="Times New Roman" w:cs="Times New Roman"/>
              <w:noProof w:val="0"/>
            </w:rPr>
            <w:fldChar w:fldCharType="begin"/>
          </w:r>
          <w:r w:rsidRPr="00001C46">
            <w:rPr>
              <w:rFonts w:ascii="Times New Roman" w:eastAsia="宋体" w:hAnsi="Times New Roman" w:cs="Times New Roman"/>
              <w:noProof w:val="0"/>
            </w:rPr>
            <w:instrText xml:space="preserve"> TOC \o "1-3" \h \z \u </w:instrText>
          </w:r>
          <w:r w:rsidRPr="00001C46">
            <w:rPr>
              <w:rFonts w:ascii="Times New Roman" w:eastAsia="宋体" w:hAnsi="Times New Roman" w:cs="Times New Roman"/>
              <w:noProof w:val="0"/>
            </w:rPr>
            <w:fldChar w:fldCharType="separate"/>
          </w:r>
          <w:hyperlink w:anchor="_Toc211250975" w:history="1">
            <w:r w:rsidR="00001C46" w:rsidRPr="00001C46">
              <w:rPr>
                <w:rStyle w:val="a3"/>
                <w:rFonts w:ascii="Times New Roman" w:hAnsi="Times New Roman" w:cs="Times New Roman"/>
              </w:rPr>
              <w:t>Lecture 1 - Introduction</w:t>
            </w:r>
            <w:r w:rsidR="00001C46" w:rsidRPr="00001C46">
              <w:rPr>
                <w:rFonts w:ascii="Times New Roman" w:hAnsi="Times New Roman" w:cs="Times New Roman"/>
                <w:webHidden/>
              </w:rPr>
              <w:tab/>
            </w:r>
            <w:r w:rsidR="00001C46" w:rsidRPr="00001C46">
              <w:rPr>
                <w:rFonts w:ascii="Times New Roman" w:hAnsi="Times New Roman" w:cs="Times New Roman"/>
                <w:webHidden/>
              </w:rPr>
              <w:fldChar w:fldCharType="begin"/>
            </w:r>
            <w:r w:rsidR="00001C46" w:rsidRPr="00001C46">
              <w:rPr>
                <w:rFonts w:ascii="Times New Roman" w:hAnsi="Times New Roman" w:cs="Times New Roman"/>
                <w:webHidden/>
              </w:rPr>
              <w:instrText xml:space="preserve"> PAGEREF _Toc211250975 \h </w:instrText>
            </w:r>
            <w:r w:rsidR="00001C46" w:rsidRPr="00001C46">
              <w:rPr>
                <w:rFonts w:ascii="Times New Roman" w:hAnsi="Times New Roman" w:cs="Times New Roman"/>
                <w:webHidden/>
              </w:rPr>
            </w:r>
            <w:r w:rsidR="00001C46" w:rsidRPr="00001C46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001C46" w:rsidRPr="00001C46">
              <w:rPr>
                <w:rFonts w:ascii="Times New Roman" w:hAnsi="Times New Roman" w:cs="Times New Roman"/>
                <w:webHidden/>
              </w:rPr>
              <w:t>2</w:t>
            </w:r>
            <w:r w:rsidR="00001C46" w:rsidRPr="00001C46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36F843A" w14:textId="55BCB67C" w:rsidR="00001C46" w:rsidRPr="00001C46" w:rsidRDefault="00001C46">
          <w:pPr>
            <w:pStyle w:val="TOC1"/>
            <w:rPr>
              <w:rFonts w:ascii="Times New Roman" w:eastAsiaTheme="minorEastAsia" w:hAnsi="Times New Roman" w:cs="Times New Roman"/>
              <w:b w:val="0"/>
              <w:sz w:val="22"/>
              <w:szCs w:val="24"/>
              <w:lang w:val="en-US"/>
              <w14:ligatures w14:val="standardContextual"/>
            </w:rPr>
          </w:pPr>
          <w:hyperlink w:anchor="_Toc211250976" w:history="1">
            <w:r w:rsidRPr="00001C46">
              <w:rPr>
                <w:rStyle w:val="a3"/>
                <w:rFonts w:ascii="Times New Roman" w:hAnsi="Times New Roman" w:cs="Times New Roman"/>
              </w:rPr>
              <w:t>Lecture 2 – Hegemony</w:t>
            </w:r>
            <w:r w:rsidRPr="00001C46">
              <w:rPr>
                <w:rFonts w:ascii="Times New Roman" w:hAnsi="Times New Roman" w:cs="Times New Roman"/>
                <w:webHidden/>
              </w:rPr>
              <w:tab/>
            </w:r>
            <w:r w:rsidRPr="00001C46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001C46">
              <w:rPr>
                <w:rFonts w:ascii="Times New Roman" w:hAnsi="Times New Roman" w:cs="Times New Roman"/>
                <w:webHidden/>
              </w:rPr>
              <w:instrText xml:space="preserve"> PAGEREF _Toc211250976 \h </w:instrText>
            </w:r>
            <w:r w:rsidRPr="00001C46">
              <w:rPr>
                <w:rFonts w:ascii="Times New Roman" w:hAnsi="Times New Roman" w:cs="Times New Roman"/>
                <w:webHidden/>
              </w:rPr>
            </w:r>
            <w:r w:rsidRPr="00001C46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001C46">
              <w:rPr>
                <w:rFonts w:ascii="Times New Roman" w:hAnsi="Times New Roman" w:cs="Times New Roman"/>
                <w:webHidden/>
              </w:rPr>
              <w:t>2</w:t>
            </w:r>
            <w:r w:rsidRPr="00001C46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83073D3" w14:textId="0D3774FC" w:rsidR="00001C46" w:rsidRPr="00001C46" w:rsidRDefault="00001C46">
          <w:pPr>
            <w:pStyle w:val="TOC1"/>
            <w:rPr>
              <w:rFonts w:ascii="Times New Roman" w:eastAsiaTheme="minorEastAsia" w:hAnsi="Times New Roman" w:cs="Times New Roman"/>
              <w:b w:val="0"/>
              <w:sz w:val="22"/>
              <w:szCs w:val="24"/>
              <w:lang w:val="en-US"/>
              <w14:ligatures w14:val="standardContextual"/>
            </w:rPr>
          </w:pPr>
          <w:hyperlink w:anchor="_Toc211250977" w:history="1">
            <w:r w:rsidRPr="00001C46">
              <w:rPr>
                <w:rStyle w:val="a3"/>
                <w:rFonts w:ascii="Times New Roman" w:hAnsi="Times New Roman" w:cs="Times New Roman"/>
                <w:lang w:val="en-US"/>
              </w:rPr>
              <w:t>Lecture 3 – Mass Communication</w:t>
            </w:r>
            <w:r w:rsidRPr="00001C46">
              <w:rPr>
                <w:rFonts w:ascii="Times New Roman" w:hAnsi="Times New Roman" w:cs="Times New Roman"/>
                <w:webHidden/>
              </w:rPr>
              <w:tab/>
            </w:r>
            <w:r w:rsidRPr="00001C46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001C46">
              <w:rPr>
                <w:rFonts w:ascii="Times New Roman" w:hAnsi="Times New Roman" w:cs="Times New Roman"/>
                <w:webHidden/>
              </w:rPr>
              <w:instrText xml:space="preserve"> PAGEREF _Toc211250977 \h </w:instrText>
            </w:r>
            <w:r w:rsidRPr="00001C46">
              <w:rPr>
                <w:rFonts w:ascii="Times New Roman" w:hAnsi="Times New Roman" w:cs="Times New Roman"/>
                <w:webHidden/>
              </w:rPr>
            </w:r>
            <w:r w:rsidRPr="00001C46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001C46">
              <w:rPr>
                <w:rFonts w:ascii="Times New Roman" w:hAnsi="Times New Roman" w:cs="Times New Roman"/>
                <w:webHidden/>
              </w:rPr>
              <w:t>3</w:t>
            </w:r>
            <w:r w:rsidRPr="00001C46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5D81575" w14:textId="59406F92" w:rsidR="00001C46" w:rsidRPr="00001C46" w:rsidRDefault="00001C46">
          <w:pPr>
            <w:pStyle w:val="TOC1"/>
            <w:rPr>
              <w:rFonts w:ascii="Times New Roman" w:eastAsiaTheme="minorEastAsia" w:hAnsi="Times New Roman" w:cs="Times New Roman"/>
              <w:b w:val="0"/>
              <w:sz w:val="22"/>
              <w:szCs w:val="24"/>
              <w:lang w:val="en-US"/>
              <w14:ligatures w14:val="standardContextual"/>
            </w:rPr>
          </w:pPr>
          <w:hyperlink w:anchor="_Toc211250978" w:history="1">
            <w:r w:rsidRPr="00001C46">
              <w:rPr>
                <w:rStyle w:val="a3"/>
                <w:rFonts w:ascii="Times New Roman" w:hAnsi="Times New Roman" w:cs="Times New Roman"/>
                <w:lang w:val="en-US"/>
              </w:rPr>
              <w:t>Lecture 4 – Agenda Building and Political Public Relations</w:t>
            </w:r>
            <w:r w:rsidRPr="00001C46">
              <w:rPr>
                <w:rFonts w:ascii="Times New Roman" w:hAnsi="Times New Roman" w:cs="Times New Roman"/>
                <w:webHidden/>
              </w:rPr>
              <w:tab/>
            </w:r>
            <w:r w:rsidRPr="00001C46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001C46">
              <w:rPr>
                <w:rFonts w:ascii="Times New Roman" w:hAnsi="Times New Roman" w:cs="Times New Roman"/>
                <w:webHidden/>
              </w:rPr>
              <w:instrText xml:space="preserve"> PAGEREF _Toc211250978 \h </w:instrText>
            </w:r>
            <w:r w:rsidRPr="00001C46">
              <w:rPr>
                <w:rFonts w:ascii="Times New Roman" w:hAnsi="Times New Roman" w:cs="Times New Roman"/>
                <w:webHidden/>
              </w:rPr>
            </w:r>
            <w:r w:rsidRPr="00001C46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001C46">
              <w:rPr>
                <w:rFonts w:ascii="Times New Roman" w:hAnsi="Times New Roman" w:cs="Times New Roman"/>
                <w:webHidden/>
              </w:rPr>
              <w:t>4</w:t>
            </w:r>
            <w:r w:rsidRPr="00001C46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DBBFF00" w14:textId="18B25738" w:rsidR="00001C46" w:rsidRPr="00001C46" w:rsidRDefault="00001C46">
          <w:pPr>
            <w:pStyle w:val="TOC2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sz w:val="22"/>
              <w:szCs w:val="24"/>
              <w:lang w:val="en-US"/>
              <w14:ligatures w14:val="standardContextual"/>
            </w:rPr>
          </w:pPr>
          <w:hyperlink w:anchor="_Toc211250979" w:history="1">
            <w:r w:rsidRPr="00001C46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I. Walter Lippmann and </w:t>
            </w:r>
            <w:r w:rsidRPr="00001C46">
              <w:rPr>
                <w:rStyle w:val="a3"/>
                <w:rFonts w:ascii="Times New Roman" w:hAnsi="Times New Roman" w:cs="Times New Roman"/>
                <w:i/>
                <w:iCs/>
                <w:noProof/>
                <w:lang w:val="en-US"/>
              </w:rPr>
              <w:t>Public Opinion</w:t>
            </w:r>
            <w:r w:rsidRPr="00001C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01C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01C46">
              <w:rPr>
                <w:rFonts w:ascii="Times New Roman" w:hAnsi="Times New Roman" w:cs="Times New Roman"/>
                <w:noProof/>
                <w:webHidden/>
              </w:rPr>
              <w:instrText xml:space="preserve"> PAGEREF _Toc211250979 \h </w:instrText>
            </w:r>
            <w:r w:rsidRPr="00001C46">
              <w:rPr>
                <w:rFonts w:ascii="Times New Roman" w:hAnsi="Times New Roman" w:cs="Times New Roman"/>
                <w:noProof/>
                <w:webHidden/>
              </w:rPr>
            </w:r>
            <w:r w:rsidRPr="00001C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01C4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01C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326025" w14:textId="0B21ECB9" w:rsidR="00001C46" w:rsidRPr="00001C46" w:rsidRDefault="00001C46">
          <w:pPr>
            <w:pStyle w:val="TOC2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sz w:val="22"/>
              <w:szCs w:val="24"/>
              <w:lang w:val="en-US"/>
              <w14:ligatures w14:val="standardContextual"/>
            </w:rPr>
          </w:pPr>
          <w:hyperlink w:anchor="_Toc211250980" w:history="1">
            <w:r w:rsidRPr="00001C46">
              <w:rPr>
                <w:rStyle w:val="a3"/>
                <w:rFonts w:ascii="Times New Roman" w:hAnsi="Times New Roman" w:cs="Times New Roman"/>
                <w:noProof/>
                <w:lang w:val="en-US"/>
              </w:rPr>
              <w:t>II. Agenda-Setting</w:t>
            </w:r>
            <w:r w:rsidRPr="00001C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01C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01C46">
              <w:rPr>
                <w:rFonts w:ascii="Times New Roman" w:hAnsi="Times New Roman" w:cs="Times New Roman"/>
                <w:noProof/>
                <w:webHidden/>
              </w:rPr>
              <w:instrText xml:space="preserve"> PAGEREF _Toc211250980 \h </w:instrText>
            </w:r>
            <w:r w:rsidRPr="00001C46">
              <w:rPr>
                <w:rFonts w:ascii="Times New Roman" w:hAnsi="Times New Roman" w:cs="Times New Roman"/>
                <w:noProof/>
                <w:webHidden/>
              </w:rPr>
            </w:r>
            <w:r w:rsidRPr="00001C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01C4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01C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9C1459" w14:textId="279F2750" w:rsidR="009C5523" w:rsidRPr="00001C46" w:rsidRDefault="009C5523">
          <w:pPr>
            <w:rPr>
              <w:rFonts w:ascii="Times New Roman" w:hAnsi="Times New Roman" w:cs="Times New Roman"/>
            </w:rPr>
          </w:pPr>
          <w:r w:rsidRPr="00001C46">
            <w:rPr>
              <w:rFonts w:ascii="Times New Roman" w:eastAsia="宋体" w:hAnsi="Times New Roman" w:cs="Times New Roman"/>
              <w:b/>
              <w:bCs/>
            </w:rPr>
            <w:fldChar w:fldCharType="end"/>
          </w:r>
        </w:p>
      </w:sdtContent>
    </w:sdt>
    <w:p w14:paraId="5DB791B8" w14:textId="77777777" w:rsidR="009C5523" w:rsidRPr="00B14B0E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Pr="00B14B0E" w:rsidRDefault="009C5523">
      <w:pPr>
        <w:widowControl/>
        <w:jc w:val="left"/>
        <w:rPr>
          <w:rFonts w:ascii="华文宋体" w:eastAsia="华文宋体" w:hAnsi="华文宋体" w:hint="eastAsia"/>
        </w:rPr>
      </w:pPr>
      <w:r w:rsidRPr="00B14B0E">
        <w:rPr>
          <w:rFonts w:ascii="华文宋体" w:eastAsia="华文宋体" w:hAnsi="华文宋体"/>
        </w:rPr>
        <w:br w:type="page"/>
      </w:r>
    </w:p>
    <w:p w14:paraId="1521C760" w14:textId="476AE68A" w:rsidR="004F27BC" w:rsidRPr="00B14B0E" w:rsidRDefault="00066F6D" w:rsidP="009C5523">
      <w:pPr>
        <w:pStyle w:val="a9"/>
        <w:rPr>
          <w:b/>
          <w:bCs w:val="0"/>
        </w:rPr>
      </w:pPr>
      <w:bookmarkStart w:id="0" w:name="_Toc211250975"/>
      <w:r w:rsidRPr="00B14B0E">
        <w:rPr>
          <w:rFonts w:hint="eastAsia"/>
          <w:b/>
          <w:bCs w:val="0"/>
        </w:rPr>
        <w:lastRenderedPageBreak/>
        <w:t>Lecture 1 -</w:t>
      </w:r>
      <w:r w:rsidR="009E6500">
        <w:rPr>
          <w:b/>
          <w:bCs w:val="0"/>
        </w:rPr>
        <w:t xml:space="preserve"> </w:t>
      </w:r>
      <w:r w:rsidRPr="00B14B0E">
        <w:rPr>
          <w:rFonts w:hint="eastAsia"/>
          <w:b/>
          <w:bCs w:val="0"/>
        </w:rPr>
        <w:t>Introduction</w:t>
      </w:r>
      <w:bookmarkEnd w:id="0"/>
    </w:p>
    <w:p w14:paraId="19160074" w14:textId="46CDE501" w:rsidR="00906D67" w:rsidRPr="00B14B0E" w:rsidRDefault="000C2A56" w:rsidP="001A5EBF">
      <w:pPr>
        <w:pStyle w:val="aa"/>
        <w:spacing w:before="78" w:after="78"/>
        <w:jc w:val="center"/>
        <w:rPr>
          <w:rFonts w:cs="Times New Roman"/>
        </w:rPr>
      </w:pPr>
      <w:r w:rsidRPr="00B14B0E">
        <w:rPr>
          <w:rFonts w:cs="Times New Roman"/>
        </w:rPr>
        <w:t>202</w:t>
      </w:r>
      <w:r w:rsidR="00066F6D" w:rsidRPr="00B14B0E">
        <w:rPr>
          <w:rFonts w:cs="Times New Roman" w:hint="eastAsia"/>
        </w:rPr>
        <w:t>5</w:t>
      </w:r>
      <w:r w:rsidRPr="00B14B0E">
        <w:rPr>
          <w:rFonts w:cs="Times New Roman"/>
        </w:rPr>
        <w:t>.</w:t>
      </w:r>
      <w:r w:rsidR="00066F6D" w:rsidRPr="00B14B0E">
        <w:rPr>
          <w:rFonts w:cs="Times New Roman" w:hint="eastAsia"/>
        </w:rPr>
        <w:t>9</w:t>
      </w:r>
      <w:r w:rsidRPr="00B14B0E">
        <w:rPr>
          <w:rFonts w:cs="Times New Roman"/>
        </w:rPr>
        <w:t>.</w:t>
      </w:r>
      <w:r w:rsidR="00066F6D" w:rsidRPr="00B14B0E">
        <w:rPr>
          <w:rFonts w:cs="Times New Roman" w:hint="eastAsia"/>
        </w:rPr>
        <w:t>8</w:t>
      </w:r>
    </w:p>
    <w:p w14:paraId="30D5B522" w14:textId="404352A8" w:rsidR="00003134" w:rsidRPr="00B14B0E" w:rsidRDefault="00066F6D" w:rsidP="00F45716">
      <w:pPr>
        <w:pStyle w:val="aa"/>
        <w:spacing w:before="78" w:after="78"/>
        <w:ind w:firstLine="420"/>
      </w:pPr>
      <w:r w:rsidRPr="00B14B0E">
        <w:t>‘</w:t>
      </w:r>
      <w:r w:rsidRPr="00B14B0E">
        <w:rPr>
          <w:rFonts w:hint="eastAsia"/>
        </w:rPr>
        <w:t>Intercultural communication</w:t>
      </w:r>
      <w:r w:rsidRPr="00B14B0E">
        <w:t>’</w:t>
      </w:r>
      <w:r w:rsidRPr="00B14B0E">
        <w:rPr>
          <w:rFonts w:hint="eastAsia"/>
        </w:rPr>
        <w:t xml:space="preserve"> </w:t>
      </w:r>
      <w:r w:rsidR="003718F9" w:rsidRPr="00B14B0E">
        <w:rPr>
          <w:rFonts w:hint="eastAsia"/>
        </w:rPr>
        <w:t>in this module</w:t>
      </w:r>
      <w:r w:rsidRPr="00B14B0E">
        <w:rPr>
          <w:rFonts w:hint="eastAsia"/>
        </w:rPr>
        <w:t xml:space="preserve"> implies </w:t>
      </w:r>
      <w:r w:rsidRPr="00B14B0E">
        <w:t>‘</w:t>
      </w:r>
      <w:r w:rsidRPr="00B14B0E">
        <w:rPr>
          <w:rFonts w:hint="eastAsia"/>
        </w:rPr>
        <w:t>international political communication</w:t>
      </w:r>
      <w:r w:rsidRPr="00B14B0E">
        <w:t>’</w:t>
      </w:r>
      <w:r w:rsidRPr="00B14B0E">
        <w:rPr>
          <w:rFonts w:hint="eastAsia"/>
        </w:rPr>
        <w:t xml:space="preserve">. </w:t>
      </w:r>
      <w:r w:rsidR="00003134" w:rsidRPr="00B14B0E">
        <w:rPr>
          <w:rFonts w:hint="eastAsia"/>
        </w:rPr>
        <w:t>The</w:t>
      </w:r>
      <w:r w:rsidR="00003134" w:rsidRPr="00B14B0E">
        <w:t xml:space="preserve"> rationale of political communication is not only to convey information; it’s about </w:t>
      </w:r>
      <w:r w:rsidR="00003134" w:rsidRPr="00B14B0E">
        <w:rPr>
          <w:b/>
          <w:bCs/>
        </w:rPr>
        <w:t>establishing social relationship</w:t>
      </w:r>
      <w:r w:rsidR="00003134" w:rsidRPr="00B14B0E">
        <w:t>, in which we the human live. This broadest definition is where ‘communication’ of the module lies in.</w:t>
      </w:r>
      <w:r w:rsidR="00F45716" w:rsidRPr="00B14B0E">
        <w:t xml:space="preserve"> </w:t>
      </w:r>
      <w:r w:rsidR="00003134" w:rsidRPr="00B14B0E">
        <w:t>In term of communication as a strategy, the module will focus on the actors, regulations, methods, process, institutional structure, rhetoric, etc. about communication.</w:t>
      </w:r>
    </w:p>
    <w:p w14:paraId="012D3258" w14:textId="7785D323" w:rsidR="00F45716" w:rsidRPr="00B14B0E" w:rsidRDefault="00F45716" w:rsidP="008674BA">
      <w:pPr>
        <w:pStyle w:val="aa"/>
        <w:spacing w:before="78" w:after="78"/>
        <w:ind w:firstLine="420"/>
      </w:pPr>
      <w:r w:rsidRPr="00B14B0E">
        <w:t>The major objective of the module is to familiari</w:t>
      </w:r>
      <w:r w:rsidR="00F34B17" w:rsidRPr="00B14B0E">
        <w:t>s</w:t>
      </w:r>
      <w:r w:rsidRPr="00B14B0E">
        <w:t>e with socio-economic analysis of political communication.</w:t>
      </w:r>
      <w:r w:rsidRPr="00B14B0E">
        <w:rPr>
          <w:rFonts w:hint="eastAsia"/>
        </w:rPr>
        <w:t xml:space="preserve"> We</w:t>
      </w:r>
      <w:r w:rsidRPr="00B14B0E">
        <w:t xml:space="preserve"> will also learn about different theoretical frameworks, and cultivate communication skills.</w:t>
      </w:r>
      <w:r w:rsidR="008674BA" w:rsidRPr="00B14B0E">
        <w:rPr>
          <w:rFonts w:hint="eastAsia"/>
        </w:rPr>
        <w:t xml:space="preserve"> </w:t>
      </w:r>
      <w:r w:rsidR="00813959" w:rsidRPr="00B14B0E">
        <w:t>One of the purposes of the module is to introduce strategies, ways and formats to make messaging more convincing.</w:t>
      </w:r>
    </w:p>
    <w:p w14:paraId="24250791" w14:textId="329BCBF1" w:rsidR="008674BA" w:rsidRPr="00B14B0E" w:rsidRDefault="008674BA" w:rsidP="008674BA">
      <w:pPr>
        <w:pStyle w:val="aa"/>
        <w:spacing w:before="78" w:after="78"/>
        <w:ind w:firstLine="420"/>
      </w:pPr>
      <w:r w:rsidRPr="00B14B0E">
        <w:rPr>
          <w:rFonts w:hint="eastAsia"/>
        </w:rPr>
        <w:t>Though</w:t>
      </w:r>
      <w:r w:rsidRPr="00B14B0E">
        <w:t xml:space="preserve"> communication aims to encourage the theory to speak to the reality, there is no permanent or absolute coherence between theory and reality</w:t>
      </w:r>
      <w:r w:rsidR="00F34B17" w:rsidRPr="00B14B0E">
        <w:t>; theorisation is always in process</w:t>
      </w:r>
      <w:r w:rsidRPr="00B14B0E">
        <w:t>. Then, when the coherence breaks, it’s recommended to question the theory rather than to question the reality.</w:t>
      </w:r>
    </w:p>
    <w:p w14:paraId="4CBC7AA7" w14:textId="6E7EE046" w:rsidR="00DD2CEA" w:rsidRPr="00B14B0E" w:rsidRDefault="00DD2CEA" w:rsidP="008674BA">
      <w:pPr>
        <w:pStyle w:val="aa"/>
        <w:spacing w:before="78" w:after="78"/>
        <w:ind w:firstLine="420"/>
      </w:pPr>
      <w:r w:rsidRPr="00B14B0E">
        <w:t>Charles Tilly thought that war demands technological advancement, which consequently drives social development. However, a question remains: what drives wars?</w:t>
      </w:r>
    </w:p>
    <w:p w14:paraId="7EBBD681" w14:textId="2841D8D7" w:rsidR="00BC5E97" w:rsidRPr="00B14B0E" w:rsidRDefault="00BC5E97" w:rsidP="008674BA">
      <w:pPr>
        <w:pStyle w:val="aa"/>
        <w:spacing w:before="78" w:after="78"/>
        <w:ind w:firstLine="420"/>
      </w:pPr>
      <w:r w:rsidRPr="00B14B0E">
        <w:t>In summary,</w:t>
      </w:r>
    </w:p>
    <w:p w14:paraId="7CF51A07" w14:textId="77777777" w:rsidR="00BC5E97" w:rsidRPr="00BC5E97" w:rsidRDefault="00BC5E97" w:rsidP="00BC5E97">
      <w:pPr>
        <w:pStyle w:val="aa"/>
        <w:numPr>
          <w:ilvl w:val="0"/>
          <w:numId w:val="2"/>
        </w:numPr>
        <w:spacing w:before="78" w:after="78"/>
        <w:ind w:left="357" w:hanging="357"/>
      </w:pPr>
      <w:r w:rsidRPr="00BC5E97">
        <w:t>Politics is fundamentally human interactions.</w:t>
      </w:r>
    </w:p>
    <w:p w14:paraId="61F480B1" w14:textId="77777777" w:rsidR="00BC5E97" w:rsidRPr="00BC5E97" w:rsidRDefault="00BC5E97" w:rsidP="00BC5E97">
      <w:pPr>
        <w:pStyle w:val="aa"/>
        <w:numPr>
          <w:ilvl w:val="0"/>
          <w:numId w:val="2"/>
        </w:numPr>
        <w:spacing w:before="78" w:after="78"/>
        <w:ind w:left="357" w:hanging="357"/>
      </w:pPr>
      <w:r w:rsidRPr="00BC5E97">
        <w:t>All human interactions require some forms of communication.</w:t>
      </w:r>
    </w:p>
    <w:p w14:paraId="7BF9F3C5" w14:textId="77777777" w:rsidR="00BC5E97" w:rsidRPr="00BC5E97" w:rsidRDefault="00BC5E97" w:rsidP="00BC5E97">
      <w:pPr>
        <w:pStyle w:val="aa"/>
        <w:numPr>
          <w:ilvl w:val="0"/>
          <w:numId w:val="2"/>
        </w:numPr>
        <w:spacing w:before="78" w:after="78"/>
        <w:ind w:left="357" w:hanging="357"/>
      </w:pPr>
      <w:r w:rsidRPr="00BC5E97">
        <w:t xml:space="preserve">Communication is essentially political. </w:t>
      </w:r>
    </w:p>
    <w:p w14:paraId="3F09B4DE" w14:textId="77777777" w:rsidR="00BC5E97" w:rsidRPr="00BC5E97" w:rsidRDefault="00BC5E97" w:rsidP="00BC5E97">
      <w:pPr>
        <w:pStyle w:val="aa"/>
        <w:numPr>
          <w:ilvl w:val="0"/>
          <w:numId w:val="2"/>
        </w:numPr>
        <w:spacing w:before="78" w:after="78"/>
        <w:ind w:left="357" w:hanging="357"/>
      </w:pPr>
      <w:proofErr w:type="gramStart"/>
      <w:r w:rsidRPr="00BC5E97">
        <w:t>So</w:t>
      </w:r>
      <w:proofErr w:type="gramEnd"/>
      <w:r w:rsidRPr="00BC5E97">
        <w:t xml:space="preserve"> the study of communication is about “who/says what/ in which channel/to whom/ with what effect” (Lasswell, 1948)</w:t>
      </w:r>
    </w:p>
    <w:p w14:paraId="726C7C7E" w14:textId="77777777" w:rsidR="00BC5E97" w:rsidRPr="00BC5E97" w:rsidRDefault="00BC5E97" w:rsidP="00BC5E97">
      <w:pPr>
        <w:pStyle w:val="aa"/>
        <w:numPr>
          <w:ilvl w:val="0"/>
          <w:numId w:val="2"/>
        </w:numPr>
        <w:spacing w:before="78" w:after="78"/>
        <w:ind w:left="357" w:hanging="357"/>
      </w:pPr>
      <w:r w:rsidRPr="00BC5E97">
        <w:t>Also, when (time) and for what purpose (intent)</w:t>
      </w:r>
    </w:p>
    <w:p w14:paraId="46F0D16E" w14:textId="77777777" w:rsidR="00BC5E97" w:rsidRPr="00BC5E97" w:rsidRDefault="00BC5E97" w:rsidP="00BC5E97">
      <w:pPr>
        <w:pStyle w:val="aa"/>
        <w:numPr>
          <w:ilvl w:val="0"/>
          <w:numId w:val="2"/>
        </w:numPr>
        <w:spacing w:before="78" w:after="78"/>
        <w:ind w:left="357" w:hanging="357"/>
      </w:pPr>
      <w:r w:rsidRPr="00BC5E97">
        <w:t>Communication is ‘a constitutive process that produces and reproduces shared meaning’ (Craig 1999; Pearce 1989)</w:t>
      </w:r>
    </w:p>
    <w:p w14:paraId="4F4E432B" w14:textId="77777777" w:rsidR="00066F6D" w:rsidRPr="00B14B0E" w:rsidRDefault="00066F6D" w:rsidP="001A5EBF">
      <w:pPr>
        <w:pStyle w:val="aa"/>
        <w:spacing w:before="78" w:after="78"/>
      </w:pPr>
    </w:p>
    <w:p w14:paraId="081448C4" w14:textId="77777777" w:rsidR="007C3738" w:rsidRPr="00B14B0E" w:rsidRDefault="007C3738" w:rsidP="001A5EBF">
      <w:pPr>
        <w:pStyle w:val="aa"/>
        <w:spacing w:before="78" w:after="78"/>
      </w:pPr>
    </w:p>
    <w:p w14:paraId="421BB7C8" w14:textId="77777777" w:rsidR="007C3738" w:rsidRPr="00B14B0E" w:rsidRDefault="007C3738" w:rsidP="001A5EBF">
      <w:pPr>
        <w:pStyle w:val="aa"/>
        <w:spacing w:before="78" w:after="78"/>
      </w:pPr>
    </w:p>
    <w:p w14:paraId="39327FE1" w14:textId="3C46D99B" w:rsidR="007C3738" w:rsidRPr="00B14B0E" w:rsidRDefault="007C3738" w:rsidP="007C3738">
      <w:pPr>
        <w:pStyle w:val="a9"/>
        <w:rPr>
          <w:b/>
          <w:bCs w:val="0"/>
        </w:rPr>
      </w:pPr>
      <w:bookmarkStart w:id="1" w:name="_Toc211250976"/>
      <w:r w:rsidRPr="00B14B0E">
        <w:rPr>
          <w:b/>
          <w:bCs w:val="0"/>
        </w:rPr>
        <w:t>Lecture 2 – Hegemony</w:t>
      </w:r>
      <w:bookmarkEnd w:id="1"/>
    </w:p>
    <w:p w14:paraId="79255ACA" w14:textId="1EBC781D" w:rsidR="007C3738" w:rsidRPr="00B14B0E" w:rsidRDefault="007C3738" w:rsidP="007C3738">
      <w:pPr>
        <w:pStyle w:val="aa"/>
        <w:spacing w:before="78" w:after="78"/>
        <w:jc w:val="center"/>
      </w:pPr>
      <w:r w:rsidRPr="00B14B0E">
        <w:t>2025.9.15</w:t>
      </w:r>
    </w:p>
    <w:p w14:paraId="571BD681" w14:textId="5E128A00" w:rsidR="007C3738" w:rsidRPr="00B14B0E" w:rsidRDefault="006B4F08" w:rsidP="006B4F08">
      <w:pPr>
        <w:pStyle w:val="aa"/>
        <w:spacing w:before="78" w:after="78"/>
        <w:ind w:firstLine="420"/>
      </w:pPr>
      <w:r w:rsidRPr="00B14B0E">
        <w:t xml:space="preserve">Hegemony fundamentally means guidance, dominance or leadership. </w:t>
      </w:r>
      <w:r w:rsidR="00D455F5" w:rsidRPr="00B14B0E">
        <w:t>An industrialised society is a modern society, which is largely different from an agricultural society.</w:t>
      </w:r>
      <w:r w:rsidR="006D23E3" w:rsidRPr="00B14B0E">
        <w:rPr>
          <w:rFonts w:hint="eastAsia"/>
        </w:rPr>
        <w:t xml:space="preserve"> </w:t>
      </w:r>
      <w:r w:rsidR="006D23E3" w:rsidRPr="00B14B0E">
        <w:t>The fact that northern Italy, which was an industrialised society, had a great division with southern Italy, which was an agricultural society, motivated Antonio Gramsci to consider the ideology and its economic substance.</w:t>
      </w:r>
    </w:p>
    <w:p w14:paraId="5998179D" w14:textId="0139AF8F" w:rsidR="006D23E3" w:rsidRPr="00B14B0E" w:rsidRDefault="00841B41" w:rsidP="006B4F08">
      <w:pPr>
        <w:pStyle w:val="aa"/>
        <w:spacing w:before="78" w:after="78"/>
        <w:ind w:firstLine="420"/>
      </w:pPr>
      <w:r w:rsidRPr="00B14B0E">
        <w:t xml:space="preserve">Gramsci thought that competing for hegemony was the main task for intellectuals, particularly the communists. He pointed out that “hegemony of the proletariat” was the strategic goal of winning </w:t>
      </w:r>
      <w:proofErr w:type="gramStart"/>
      <w:r w:rsidRPr="00B14B0E">
        <w:t>the majority of</w:t>
      </w:r>
      <w:proofErr w:type="gramEnd"/>
      <w:r w:rsidRPr="00B14B0E">
        <w:t xml:space="preserve"> the peasantry to the cause of the working class for the Italian party. Hegemony could be achieved with the combination of coerce and consent.</w:t>
      </w:r>
    </w:p>
    <w:p w14:paraId="64408B5A" w14:textId="1F8B7518" w:rsidR="00841B41" w:rsidRPr="00B14B0E" w:rsidRDefault="00841B41" w:rsidP="006B4F08">
      <w:pPr>
        <w:pStyle w:val="aa"/>
        <w:spacing w:before="78" w:after="78"/>
        <w:ind w:firstLine="420"/>
      </w:pPr>
      <w:r w:rsidRPr="00B14B0E">
        <w:lastRenderedPageBreak/>
        <w:t>Hegemony is about consent, which not only means adhesion of allies in a common cause, but also refers to s</w:t>
      </w:r>
      <w:r w:rsidRPr="00B14B0E">
        <w:rPr>
          <w:rFonts w:hint="eastAsia"/>
        </w:rPr>
        <w:t>ubmission of adversaries to an order inimical to them</w:t>
      </w:r>
      <w:r w:rsidRPr="00B14B0E">
        <w:t xml:space="preserve">. Gramsci argued that </w:t>
      </w:r>
      <w:r w:rsidR="00B14B0E" w:rsidRPr="00B14B0E">
        <w:t>t</w:t>
      </w:r>
      <w:r w:rsidR="00B14B0E" w:rsidRPr="00B14B0E">
        <w:rPr>
          <w:rFonts w:hint="eastAsia"/>
        </w:rPr>
        <w:t>he dominator (ruling class) exert</w:t>
      </w:r>
      <w:r w:rsidR="00B14B0E" w:rsidRPr="00B14B0E">
        <w:t>ed</w:t>
      </w:r>
      <w:r w:rsidR="00B14B0E" w:rsidRPr="00B14B0E">
        <w:rPr>
          <w:rFonts w:hint="eastAsia"/>
        </w:rPr>
        <w:t xml:space="preserve"> strong influence on values, norms, ideas, expectations, worldview, and behavio</w:t>
      </w:r>
      <w:r w:rsidR="00B14B0E" w:rsidRPr="00B14B0E">
        <w:t>u</w:t>
      </w:r>
      <w:r w:rsidR="00B14B0E" w:rsidRPr="00B14B0E">
        <w:rPr>
          <w:rFonts w:hint="eastAsia"/>
        </w:rPr>
        <w:t>r of the rest of society.</w:t>
      </w:r>
      <w:r w:rsidR="00B14B0E" w:rsidRPr="00B14B0E">
        <w:t xml:space="preserve"> </w:t>
      </w:r>
      <w:r w:rsidR="00B14B0E">
        <w:t>To Gramsci, it was important to unite the previously segregated proletariat to form an institutional force to reshape the socio-political structure of the nation.</w:t>
      </w:r>
    </w:p>
    <w:p w14:paraId="59EFB6C4" w14:textId="4AAE3735" w:rsidR="007C3738" w:rsidRDefault="00B14B0E" w:rsidP="00312C2C">
      <w:pPr>
        <w:pStyle w:val="aa"/>
        <w:spacing w:before="78" w:after="78"/>
        <w:ind w:firstLine="420"/>
        <w:rPr>
          <w:lang w:val="en-US"/>
        </w:rPr>
      </w:pPr>
      <w:r>
        <w:rPr>
          <w:lang w:val="en-US"/>
        </w:rPr>
        <w:t>Gramsci suggested that d</w:t>
      </w:r>
      <w:r w:rsidRPr="00B14B0E">
        <w:rPr>
          <w:rFonts w:hint="eastAsia"/>
          <w:lang w:val="en-US"/>
        </w:rPr>
        <w:t xml:space="preserve">ominant group </w:t>
      </w:r>
      <w:r>
        <w:rPr>
          <w:lang w:val="en-US"/>
        </w:rPr>
        <w:t xml:space="preserve">should </w:t>
      </w:r>
      <w:r w:rsidRPr="00B14B0E">
        <w:rPr>
          <w:rFonts w:hint="eastAsia"/>
          <w:lang w:val="en-US"/>
        </w:rPr>
        <w:t xml:space="preserve">spread worldview </w:t>
      </w:r>
      <w:r w:rsidRPr="00B14B0E">
        <w:rPr>
          <w:rFonts w:hint="eastAsia"/>
          <w:lang w:val="en-US"/>
        </w:rPr>
        <w:t>–</w:t>
      </w:r>
      <w:r w:rsidRPr="00B14B0E">
        <w:rPr>
          <w:rFonts w:hint="eastAsia"/>
          <w:lang w:val="en-US"/>
        </w:rPr>
        <w:t xml:space="preserve"> </w:t>
      </w:r>
      <w:r>
        <w:rPr>
          <w:lang w:val="en-US"/>
        </w:rPr>
        <w:t>“</w:t>
      </w:r>
      <w:r w:rsidRPr="00B14B0E">
        <w:rPr>
          <w:rFonts w:hint="eastAsia"/>
          <w:lang w:val="en-US"/>
        </w:rPr>
        <w:t>common sense</w:t>
      </w:r>
      <w:r>
        <w:rPr>
          <w:lang w:val="en-US"/>
        </w:rPr>
        <w:t>”</w:t>
      </w:r>
      <w:r w:rsidRPr="00B14B0E">
        <w:rPr>
          <w:rFonts w:hint="eastAsia"/>
          <w:lang w:val="en-US"/>
        </w:rPr>
        <w:t xml:space="preserve"> ideas through schools, media, religion, and entertainment</w:t>
      </w:r>
      <w:r>
        <w:rPr>
          <w:lang w:val="en-US"/>
        </w:rPr>
        <w:t xml:space="preserve">, and then normalize them. </w:t>
      </w:r>
      <w:r w:rsidR="00312C2C">
        <w:rPr>
          <w:lang w:val="en-US"/>
        </w:rPr>
        <w:t xml:space="preserve">The </w:t>
      </w:r>
      <w:proofErr w:type="gramStart"/>
      <w:r w:rsidR="00312C2C">
        <w:rPr>
          <w:lang w:val="en-US"/>
        </w:rPr>
        <w:t>u</w:t>
      </w:r>
      <w:r w:rsidRPr="00B14B0E">
        <w:rPr>
          <w:rFonts w:hint="eastAsia"/>
          <w:lang w:val="en-US"/>
        </w:rPr>
        <w:t>ltimate goal</w:t>
      </w:r>
      <w:proofErr w:type="gramEnd"/>
      <w:r w:rsidRPr="00B14B0E">
        <w:rPr>
          <w:rFonts w:hint="eastAsia"/>
          <w:lang w:val="en-US"/>
        </w:rPr>
        <w:t xml:space="preserve"> is that people from all walks of life are consenting to this system voluntarily, rather than forced</w:t>
      </w:r>
      <w:r w:rsidR="00312C2C">
        <w:rPr>
          <w:rFonts w:hint="eastAsia"/>
          <w:lang w:val="en-US"/>
        </w:rPr>
        <w:t xml:space="preserve">. </w:t>
      </w:r>
      <w:r w:rsidRPr="00B14B0E">
        <w:rPr>
          <w:rFonts w:hint="eastAsia"/>
          <w:lang w:val="en-US"/>
        </w:rPr>
        <w:t>Consent</w:t>
      </w:r>
      <w:r w:rsidR="00312C2C">
        <w:rPr>
          <w:rFonts w:hint="eastAsia"/>
          <w:lang w:val="en-US"/>
        </w:rPr>
        <w:t xml:space="preserve"> is</w:t>
      </w:r>
      <w:r w:rsidRPr="00B14B0E">
        <w:rPr>
          <w:rFonts w:hint="eastAsia"/>
          <w:lang w:val="en-US"/>
        </w:rPr>
        <w:t xml:space="preserve"> the unspoken agreement from the masses that keeps the system stable without constant crackdowns</w:t>
      </w:r>
      <w:r w:rsidR="00312C2C">
        <w:rPr>
          <w:lang w:val="en-US"/>
        </w:rPr>
        <w:t>.</w:t>
      </w:r>
    </w:p>
    <w:p w14:paraId="32F8C863" w14:textId="0F1CF313" w:rsidR="00EC69E7" w:rsidRDefault="00EC69E7" w:rsidP="00312C2C">
      <w:pPr>
        <w:pStyle w:val="aa"/>
        <w:spacing w:before="78" w:after="78"/>
        <w:ind w:firstLine="420"/>
        <w:rPr>
          <w:lang w:val="en-US"/>
        </w:rPr>
      </w:pPr>
      <w:r>
        <w:rPr>
          <w:lang w:val="en-US"/>
        </w:rPr>
        <w:t>Nowadays, we are witnessing the crisis of hegemony, or crisis of authority in Gramsci’s word.</w:t>
      </w:r>
    </w:p>
    <w:p w14:paraId="7B2E78BC" w14:textId="77777777" w:rsidR="00A82826" w:rsidRDefault="00A82826" w:rsidP="00A82826">
      <w:pPr>
        <w:pStyle w:val="aa"/>
        <w:spacing w:before="78" w:after="78"/>
        <w:rPr>
          <w:lang w:val="en-US"/>
        </w:rPr>
      </w:pPr>
    </w:p>
    <w:p w14:paraId="254961E2" w14:textId="77777777" w:rsidR="00A82826" w:rsidRDefault="00A82826" w:rsidP="00A82826">
      <w:pPr>
        <w:pStyle w:val="aa"/>
        <w:spacing w:before="78" w:after="78"/>
        <w:rPr>
          <w:lang w:val="en-US"/>
        </w:rPr>
      </w:pPr>
    </w:p>
    <w:p w14:paraId="3C11F8C9" w14:textId="77777777" w:rsidR="00A82826" w:rsidRDefault="00A82826" w:rsidP="00A82826">
      <w:pPr>
        <w:pStyle w:val="aa"/>
        <w:spacing w:before="78" w:after="78"/>
        <w:rPr>
          <w:lang w:val="en-US"/>
        </w:rPr>
      </w:pPr>
    </w:p>
    <w:p w14:paraId="0C4C7725" w14:textId="24195AA7" w:rsidR="00A82826" w:rsidRPr="00A82826" w:rsidRDefault="00A82826" w:rsidP="00A82826">
      <w:pPr>
        <w:pStyle w:val="a9"/>
        <w:rPr>
          <w:b/>
          <w:bCs w:val="0"/>
          <w:lang w:val="en-US"/>
        </w:rPr>
      </w:pPr>
      <w:bookmarkStart w:id="2" w:name="_Toc211250977"/>
      <w:r w:rsidRPr="00A82826">
        <w:rPr>
          <w:b/>
          <w:bCs w:val="0"/>
          <w:lang w:val="en-US"/>
        </w:rPr>
        <w:t>Lecture 3 – Mass Communication</w:t>
      </w:r>
      <w:bookmarkEnd w:id="2"/>
    </w:p>
    <w:p w14:paraId="4E8BD396" w14:textId="260BCD47" w:rsidR="00A82826" w:rsidRDefault="00862753" w:rsidP="00862753">
      <w:pPr>
        <w:pStyle w:val="aa"/>
        <w:spacing w:before="78" w:after="78"/>
        <w:jc w:val="center"/>
        <w:rPr>
          <w:lang w:val="en-US"/>
        </w:rPr>
      </w:pPr>
      <w:r>
        <w:rPr>
          <w:lang w:val="en-US"/>
        </w:rPr>
        <w:t>2025.9.22</w:t>
      </w:r>
    </w:p>
    <w:p w14:paraId="46C518E7" w14:textId="25F609FF" w:rsidR="00862753" w:rsidRDefault="00862753" w:rsidP="00A82826">
      <w:pPr>
        <w:pStyle w:val="aa"/>
        <w:spacing w:before="78" w:after="78"/>
        <w:rPr>
          <w:lang w:val="en-US"/>
        </w:rPr>
      </w:pPr>
      <w:r>
        <w:rPr>
          <w:lang w:val="en-US"/>
        </w:rPr>
        <w:tab/>
        <w:t>Noam Chomsky mentioned an analytical model for manufacturing consent, which includes five layers.</w:t>
      </w:r>
    </w:p>
    <w:p w14:paraId="1345648F" w14:textId="77777777" w:rsidR="003D1F4A" w:rsidRDefault="003D1F4A" w:rsidP="00A82826">
      <w:pPr>
        <w:pStyle w:val="aa"/>
        <w:spacing w:before="78" w:after="78"/>
        <w:rPr>
          <w:lang w:val="en-US"/>
        </w:rPr>
      </w:pPr>
    </w:p>
    <w:p w14:paraId="7FF4D4E4" w14:textId="152328A2" w:rsidR="00862753" w:rsidRDefault="004525BD" w:rsidP="00A82826">
      <w:pPr>
        <w:pStyle w:val="aa"/>
        <w:spacing w:before="78" w:after="78"/>
        <w:rPr>
          <w:lang w:val="en-US"/>
        </w:rPr>
      </w:pPr>
      <w:r w:rsidRPr="004525BD">
        <w:rPr>
          <w:noProof/>
        </w:rPr>
        <w:drawing>
          <wp:inline distT="0" distB="0" distL="0" distR="0" wp14:anchorId="00DA8375" wp14:editId="4B57C06E">
            <wp:extent cx="5301096" cy="1761361"/>
            <wp:effectExtent l="38100" t="0" r="52070" b="10795"/>
            <wp:docPr id="786450215" name="图示 1">
              <a:extLst xmlns:a="http://schemas.openxmlformats.org/drawingml/2006/main">
                <a:ext uri="{FF2B5EF4-FFF2-40B4-BE49-F238E27FC236}">
                  <a16:creationId xmlns:a16="http://schemas.microsoft.com/office/drawing/2014/main" id="{4796E350-D0AF-8133-3E63-25B8DCDB62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9513207" w14:textId="77777777" w:rsidR="004525BD" w:rsidRDefault="004525BD" w:rsidP="00A82826">
      <w:pPr>
        <w:pStyle w:val="aa"/>
        <w:spacing w:before="78" w:after="78"/>
        <w:rPr>
          <w:lang w:val="en-US"/>
        </w:rPr>
      </w:pPr>
    </w:p>
    <w:p w14:paraId="6A1FAFA5" w14:textId="27048CDA" w:rsidR="004525BD" w:rsidRDefault="004525BD" w:rsidP="003D1F4A">
      <w:pPr>
        <w:pStyle w:val="aa"/>
        <w:numPr>
          <w:ilvl w:val="0"/>
          <w:numId w:val="3"/>
        </w:numPr>
        <w:spacing w:beforeLines="0" w:before="0" w:afterLines="0" w:after="0"/>
        <w:ind w:left="442" w:hanging="442"/>
        <w:rPr>
          <w:lang w:val="en-US"/>
        </w:rPr>
      </w:pPr>
      <w:r w:rsidRPr="003D1F4A">
        <w:rPr>
          <w:b/>
          <w:bCs/>
          <w:lang w:val="en-US"/>
        </w:rPr>
        <w:t xml:space="preserve">Communicator: </w:t>
      </w:r>
      <w:r>
        <w:rPr>
          <w:lang w:val="en-US"/>
        </w:rPr>
        <w:t>Who initiates the communication?</w:t>
      </w:r>
    </w:p>
    <w:p w14:paraId="2A18F7EC" w14:textId="7777B04C" w:rsidR="004525BD" w:rsidRDefault="004525BD" w:rsidP="003D1F4A">
      <w:pPr>
        <w:pStyle w:val="aa"/>
        <w:numPr>
          <w:ilvl w:val="0"/>
          <w:numId w:val="3"/>
        </w:numPr>
        <w:spacing w:beforeLines="0" w:before="0" w:afterLines="0" w:after="0"/>
        <w:ind w:left="442" w:hanging="442"/>
        <w:rPr>
          <w:lang w:val="en-US"/>
        </w:rPr>
      </w:pPr>
      <w:r w:rsidRPr="003D1F4A">
        <w:rPr>
          <w:b/>
          <w:bCs/>
          <w:lang w:val="en-US"/>
        </w:rPr>
        <w:t xml:space="preserve">Message: </w:t>
      </w:r>
      <w:r>
        <w:rPr>
          <w:lang w:val="en-US"/>
        </w:rPr>
        <w:t>What message does the person intend to deliver?</w:t>
      </w:r>
    </w:p>
    <w:p w14:paraId="3738193D" w14:textId="6A9D2EDA" w:rsidR="004525BD" w:rsidRDefault="004525BD" w:rsidP="003D1F4A">
      <w:pPr>
        <w:pStyle w:val="aa"/>
        <w:numPr>
          <w:ilvl w:val="0"/>
          <w:numId w:val="3"/>
        </w:numPr>
        <w:spacing w:beforeLines="0" w:before="0" w:afterLines="0" w:after="0"/>
        <w:ind w:left="442" w:hanging="442"/>
        <w:rPr>
          <w:lang w:val="en-US"/>
        </w:rPr>
      </w:pPr>
      <w:r w:rsidRPr="003D1F4A">
        <w:rPr>
          <w:b/>
          <w:bCs/>
          <w:lang w:val="en-US"/>
        </w:rPr>
        <w:t xml:space="preserve">Medium: </w:t>
      </w:r>
      <w:r>
        <w:rPr>
          <w:lang w:val="en-US"/>
        </w:rPr>
        <w:t>What media platform is the media delivered on?</w:t>
      </w:r>
    </w:p>
    <w:p w14:paraId="17549C13" w14:textId="622854B9" w:rsidR="004525BD" w:rsidRPr="004525BD" w:rsidRDefault="004525BD" w:rsidP="003D1F4A">
      <w:pPr>
        <w:pStyle w:val="aa"/>
        <w:numPr>
          <w:ilvl w:val="0"/>
          <w:numId w:val="3"/>
        </w:numPr>
        <w:spacing w:beforeLines="0" w:before="0" w:afterLines="0" w:after="0"/>
        <w:ind w:left="442" w:hanging="442"/>
        <w:rPr>
          <w:lang w:val="en-US"/>
        </w:rPr>
      </w:pPr>
      <w:r w:rsidRPr="003D1F4A">
        <w:rPr>
          <w:b/>
          <w:bCs/>
          <w:lang w:val="en-US"/>
        </w:rPr>
        <w:t xml:space="preserve">Receiver: </w:t>
      </w:r>
      <w:r>
        <w:rPr>
          <w:lang w:val="en-US"/>
        </w:rPr>
        <w:t>Who receives the message?</w:t>
      </w:r>
    </w:p>
    <w:p w14:paraId="7FA9F00E" w14:textId="04BB217F" w:rsidR="004525BD" w:rsidRPr="003D1F4A" w:rsidRDefault="003D1F4A" w:rsidP="003D1F4A">
      <w:pPr>
        <w:pStyle w:val="aa"/>
        <w:numPr>
          <w:ilvl w:val="0"/>
          <w:numId w:val="3"/>
        </w:numPr>
        <w:spacing w:beforeLines="0" w:before="0" w:afterLines="0" w:after="0"/>
        <w:ind w:left="442" w:hanging="442"/>
        <w:rPr>
          <w:b/>
          <w:bCs/>
          <w:lang w:val="en-US"/>
        </w:rPr>
      </w:pPr>
      <w:r w:rsidRPr="003D1F4A">
        <w:rPr>
          <w:b/>
          <w:bCs/>
          <w:lang w:val="en-US"/>
        </w:rPr>
        <w:t>Effect</w:t>
      </w:r>
      <w:r w:rsidR="001C6EEC">
        <w:rPr>
          <w:b/>
          <w:bCs/>
          <w:lang w:val="en-US"/>
        </w:rPr>
        <w:t xml:space="preserve">: </w:t>
      </w:r>
      <w:r w:rsidR="001C6EEC">
        <w:rPr>
          <w:lang w:val="en-US"/>
        </w:rPr>
        <w:t>What effect does the communicator want to achieve? Does it serve to its purpose?</w:t>
      </w:r>
    </w:p>
    <w:p w14:paraId="386DBEB5" w14:textId="70FF98D9" w:rsidR="003D1F4A" w:rsidRDefault="003D1F4A" w:rsidP="003D1F4A">
      <w:pPr>
        <w:pStyle w:val="aa"/>
        <w:spacing w:before="78" w:after="78"/>
        <w:ind w:firstLine="420"/>
        <w:rPr>
          <w:lang w:val="en-US"/>
        </w:rPr>
      </w:pPr>
      <w:r>
        <w:rPr>
          <w:lang w:val="en-US"/>
        </w:rPr>
        <w:t>If a communicator focuses only on the result of communication, the so-called “propaganda” inevitably emerges.</w:t>
      </w:r>
    </w:p>
    <w:p w14:paraId="6B4BDD89" w14:textId="752695D8" w:rsidR="0091373E" w:rsidRDefault="0091373E" w:rsidP="003D1F4A">
      <w:pPr>
        <w:pStyle w:val="aa"/>
        <w:spacing w:before="78" w:after="78"/>
        <w:ind w:firstLine="420"/>
        <w:rPr>
          <w:lang w:val="en-US"/>
        </w:rPr>
      </w:pPr>
      <w:r>
        <w:rPr>
          <w:lang w:val="en-US"/>
        </w:rPr>
        <w:t xml:space="preserve">However, nearly all structuralism approaches in social science lack </w:t>
      </w:r>
      <w:r w:rsidRPr="0091373E">
        <w:t>dialectics</w:t>
      </w:r>
      <w:r>
        <w:rPr>
          <w:lang w:val="en-US"/>
        </w:rPr>
        <w:t xml:space="preserve">, including the model above.  </w:t>
      </w:r>
    </w:p>
    <w:p w14:paraId="7BE44956" w14:textId="17F3A96C" w:rsidR="003D1F4A" w:rsidRDefault="00634155" w:rsidP="00634155">
      <w:pPr>
        <w:pStyle w:val="aa"/>
        <w:spacing w:before="78" w:after="78"/>
        <w:rPr>
          <w:lang w:val="en-US"/>
        </w:rPr>
      </w:pPr>
      <w:r>
        <w:rPr>
          <w:lang w:val="en-US"/>
        </w:rPr>
        <w:tab/>
        <w:t>Taylorism, raised by Frederick W. Taylor, is a s</w:t>
      </w:r>
      <w:r w:rsidRPr="00634155">
        <w:rPr>
          <w:rFonts w:hint="eastAsia"/>
          <w:lang w:val="en-US"/>
        </w:rPr>
        <w:t xml:space="preserve">cientific management </w:t>
      </w:r>
      <w:r>
        <w:rPr>
          <w:lang w:val="en-US"/>
        </w:rPr>
        <w:t xml:space="preserve">(methodology) </w:t>
      </w:r>
      <w:r w:rsidRPr="00634155">
        <w:rPr>
          <w:rFonts w:hint="eastAsia"/>
          <w:lang w:val="en-US"/>
        </w:rPr>
        <w:t>for manufacturing industry</w:t>
      </w:r>
      <w:r>
        <w:rPr>
          <w:lang w:val="en-US"/>
        </w:rPr>
        <w:t xml:space="preserve">. It intends to </w:t>
      </w:r>
      <w:r w:rsidRPr="00634155">
        <w:rPr>
          <w:rFonts w:hint="eastAsia"/>
          <w:lang w:val="en-US"/>
        </w:rPr>
        <w:t>determine the best way for the worker to do the job</w:t>
      </w:r>
      <w:r>
        <w:rPr>
          <w:lang w:val="en-US"/>
        </w:rPr>
        <w:t xml:space="preserve">, </w:t>
      </w:r>
      <w:r w:rsidRPr="00634155">
        <w:rPr>
          <w:rFonts w:hint="eastAsia"/>
          <w:lang w:val="en-US"/>
        </w:rPr>
        <w:t xml:space="preserve">provide </w:t>
      </w:r>
      <w:r w:rsidRPr="00634155">
        <w:rPr>
          <w:rFonts w:hint="eastAsia"/>
          <w:lang w:val="en-US"/>
        </w:rPr>
        <w:lastRenderedPageBreak/>
        <w:t>incentives for good performance</w:t>
      </w:r>
      <w:r>
        <w:rPr>
          <w:lang w:val="en-US"/>
        </w:rPr>
        <w:t xml:space="preserve">, and </w:t>
      </w:r>
      <w:r w:rsidRPr="00634155">
        <w:rPr>
          <w:rFonts w:hint="eastAsia"/>
          <w:lang w:val="en-US"/>
        </w:rPr>
        <w:t>provide the proper tools and training</w:t>
      </w:r>
      <w:r>
        <w:rPr>
          <w:lang w:val="en-US"/>
        </w:rPr>
        <w:t>.</w:t>
      </w:r>
    </w:p>
    <w:p w14:paraId="0B7432AF" w14:textId="77777777" w:rsidR="00634155" w:rsidRDefault="00634155" w:rsidP="00634155">
      <w:pPr>
        <w:pStyle w:val="aa"/>
        <w:spacing w:before="78" w:after="78"/>
        <w:rPr>
          <w:lang w:val="en-US"/>
        </w:rPr>
      </w:pPr>
    </w:p>
    <w:p w14:paraId="189D4227" w14:textId="77777777" w:rsidR="00F71D24" w:rsidRDefault="00F71D24" w:rsidP="00634155">
      <w:pPr>
        <w:pStyle w:val="aa"/>
        <w:spacing w:before="78" w:after="78"/>
        <w:rPr>
          <w:lang w:val="en-US"/>
        </w:rPr>
      </w:pPr>
    </w:p>
    <w:p w14:paraId="6031F485" w14:textId="77777777" w:rsidR="00F71D24" w:rsidRDefault="00F71D24" w:rsidP="00634155">
      <w:pPr>
        <w:pStyle w:val="aa"/>
        <w:spacing w:before="78" w:after="78"/>
        <w:rPr>
          <w:lang w:val="en-US"/>
        </w:rPr>
      </w:pPr>
    </w:p>
    <w:p w14:paraId="4BFBDEAE" w14:textId="22128EB4" w:rsidR="00F71D24" w:rsidRPr="00F71D24" w:rsidRDefault="00F71D24" w:rsidP="00F71D24">
      <w:pPr>
        <w:pStyle w:val="a9"/>
        <w:rPr>
          <w:b/>
          <w:bCs w:val="0"/>
          <w:lang w:val="en-US"/>
        </w:rPr>
      </w:pPr>
      <w:bookmarkStart w:id="3" w:name="_Toc211250978"/>
      <w:r w:rsidRPr="00F71D24">
        <w:rPr>
          <w:b/>
          <w:bCs w:val="0"/>
          <w:lang w:val="en-US"/>
        </w:rPr>
        <w:t>Lecture 4 – Agenda Building and Political Public Relations</w:t>
      </w:r>
      <w:bookmarkEnd w:id="3"/>
    </w:p>
    <w:p w14:paraId="4597A181" w14:textId="7A0A5470" w:rsidR="00F71D24" w:rsidRDefault="00F71D24" w:rsidP="00F71D24">
      <w:pPr>
        <w:pStyle w:val="aa"/>
        <w:spacing w:before="78" w:after="78"/>
        <w:jc w:val="center"/>
        <w:rPr>
          <w:lang w:val="en-US"/>
        </w:rPr>
      </w:pPr>
      <w:r>
        <w:rPr>
          <w:lang w:val="en-US"/>
        </w:rPr>
        <w:t>2025.10.13</w:t>
      </w:r>
    </w:p>
    <w:p w14:paraId="6FC9EA25" w14:textId="11A880E1" w:rsidR="009F0475" w:rsidRDefault="009F0475" w:rsidP="009F0475">
      <w:pPr>
        <w:pStyle w:val="ac"/>
        <w:rPr>
          <w:lang w:val="en-US"/>
        </w:rPr>
      </w:pPr>
      <w:bookmarkStart w:id="4" w:name="_Toc211250979"/>
      <w:r>
        <w:rPr>
          <w:lang w:val="en-US"/>
        </w:rPr>
        <w:t xml:space="preserve">I. Walter Lippmann and </w:t>
      </w:r>
      <w:r w:rsidRPr="009F0475">
        <w:rPr>
          <w:i/>
          <w:iCs/>
          <w:lang w:val="en-US"/>
        </w:rPr>
        <w:t>Public Opinion</w:t>
      </w:r>
      <w:bookmarkEnd w:id="4"/>
    </w:p>
    <w:p w14:paraId="3881A5CD" w14:textId="222E92FE" w:rsidR="007E7621" w:rsidRDefault="00F36AC2" w:rsidP="009F0475">
      <w:pPr>
        <w:pStyle w:val="aa"/>
        <w:spacing w:before="78" w:after="78"/>
        <w:ind w:firstLine="420"/>
        <w:rPr>
          <w:lang w:val="en-US"/>
        </w:rPr>
      </w:pPr>
      <w:r>
        <w:rPr>
          <w:lang w:val="en-US"/>
        </w:rPr>
        <w:t xml:space="preserve">Walter Lippmann tried to systematically examined public opinion and understand the nature and formation of it in his </w:t>
      </w:r>
      <w:r w:rsidRPr="00F36AC2">
        <w:rPr>
          <w:i/>
          <w:iCs/>
          <w:lang w:val="en-US"/>
        </w:rPr>
        <w:t>Public Opinion</w:t>
      </w:r>
      <w:r>
        <w:rPr>
          <w:lang w:val="en-US"/>
        </w:rPr>
        <w:t>.</w:t>
      </w:r>
    </w:p>
    <w:p w14:paraId="08C9EE7D" w14:textId="2F71754D" w:rsidR="007E7621" w:rsidRDefault="007E7621" w:rsidP="00634155">
      <w:pPr>
        <w:pStyle w:val="aa"/>
        <w:spacing w:before="78" w:after="78"/>
        <w:rPr>
          <w:lang w:val="en-US"/>
        </w:rPr>
      </w:pPr>
      <w:r>
        <w:rPr>
          <w:lang w:val="en-US"/>
        </w:rPr>
        <w:tab/>
        <w:t xml:space="preserve">Lippmann mentioned Stereotype in this book. Stereotype is the mental images people hold about the world. </w:t>
      </w:r>
      <w:r w:rsidRPr="007E7621">
        <w:rPr>
          <w:rFonts w:hint="eastAsia"/>
          <w:lang w:val="en-US"/>
        </w:rPr>
        <w:t>Individual needs it to navigate a complex and information-rich environment</w:t>
      </w:r>
      <w:r>
        <w:rPr>
          <w:lang w:val="en-US"/>
        </w:rPr>
        <w:t xml:space="preserve"> and to simplify reality. However, stereotype leads to biases and distortions.</w:t>
      </w:r>
    </w:p>
    <w:p w14:paraId="2FB38D2B" w14:textId="644A4467" w:rsidR="007E7621" w:rsidRPr="007E7621" w:rsidRDefault="007E7621" w:rsidP="007E7621">
      <w:pPr>
        <w:pStyle w:val="aa"/>
        <w:spacing w:before="78" w:after="78"/>
        <w:ind w:firstLine="420"/>
        <w:rPr>
          <w:lang w:val="en-US"/>
        </w:rPr>
      </w:pPr>
      <w:r>
        <w:t>There are l</w:t>
      </w:r>
      <w:r w:rsidRPr="007E7621">
        <w:rPr>
          <w:rFonts w:hint="eastAsia"/>
        </w:rPr>
        <w:t>imitations of the public</w:t>
      </w:r>
      <w:r>
        <w:t xml:space="preserve">. Lippmann was </w:t>
      </w:r>
      <w:r w:rsidRPr="007E7621">
        <w:rPr>
          <w:rFonts w:hint="eastAsia"/>
        </w:rPr>
        <w:t>very sceptical about the public</w:t>
      </w:r>
      <w:r>
        <w:rPr>
          <w:lang w:val="en-US"/>
        </w:rPr>
        <w:t>’</w:t>
      </w:r>
      <w:r w:rsidRPr="007E7621">
        <w:rPr>
          <w:rFonts w:hint="eastAsia"/>
        </w:rPr>
        <w:t>s ability to engage deeply with complex issues</w:t>
      </w:r>
      <w:r>
        <w:rPr>
          <w:lang w:val="en-US"/>
        </w:rPr>
        <w:t xml:space="preserve">. He thought that </w:t>
      </w:r>
      <w:r>
        <w:t>m</w:t>
      </w:r>
      <w:r w:rsidRPr="007E7621">
        <w:rPr>
          <w:rFonts w:hint="eastAsia"/>
        </w:rPr>
        <w:t>ost individuals lack the expertise and information needed to make informed decisions</w:t>
      </w:r>
      <w:r>
        <w:rPr>
          <w:lang w:val="en-US"/>
        </w:rPr>
        <w:t xml:space="preserve">. Therefore, he appreciated an </w:t>
      </w:r>
      <w:r>
        <w:t>e</w:t>
      </w:r>
      <w:r w:rsidRPr="007E7621">
        <w:rPr>
          <w:rFonts w:hint="eastAsia"/>
        </w:rPr>
        <w:t>xpert-driven approach to governance</w:t>
      </w:r>
      <w:r>
        <w:rPr>
          <w:lang w:val="en-US"/>
        </w:rPr>
        <w:t xml:space="preserve">, where </w:t>
      </w:r>
      <w:r>
        <w:t>k</w:t>
      </w:r>
      <w:r w:rsidRPr="007E7621">
        <w:rPr>
          <w:rFonts w:hint="eastAsia"/>
        </w:rPr>
        <w:t>nowledgeable elites play a significant role</w:t>
      </w:r>
      <w:r>
        <w:t>. The challenge to democracy is that the i</w:t>
      </w:r>
      <w:r w:rsidRPr="007E7621">
        <w:rPr>
          <w:rFonts w:hint="eastAsia"/>
        </w:rPr>
        <w:t>deal of an informed and engaged citizenry is unattainable</w:t>
      </w:r>
      <w:r>
        <w:t>.</w:t>
      </w:r>
    </w:p>
    <w:p w14:paraId="7E109F7E" w14:textId="02E69BBF" w:rsidR="00F71D24" w:rsidRDefault="007E7621" w:rsidP="007E7621">
      <w:pPr>
        <w:pStyle w:val="aa"/>
        <w:spacing w:before="78" w:after="78"/>
        <w:rPr>
          <w:lang w:val="en-US"/>
        </w:rPr>
      </w:pPr>
      <w:r>
        <w:rPr>
          <w:lang w:val="en-US"/>
        </w:rPr>
        <w:tab/>
        <w:t>Lippmann pointed out that it is the media that interprets the reality. Media i</w:t>
      </w:r>
      <w:r w:rsidRPr="007E7621">
        <w:rPr>
          <w:rFonts w:hint="eastAsia"/>
          <w:lang w:val="en-US"/>
        </w:rPr>
        <w:t>nfluence how audiences perceive and understand events through selectively presents information and frames stories</w:t>
      </w:r>
      <w:r>
        <w:rPr>
          <w:lang w:val="en-US"/>
        </w:rPr>
        <w:t>. They s</w:t>
      </w:r>
      <w:r w:rsidRPr="007E7621">
        <w:rPr>
          <w:rFonts w:hint="eastAsia"/>
          <w:lang w:val="en-US"/>
        </w:rPr>
        <w:t>hape public opinion through editorial choices, headlines, and storytelling techniques (emphasizing some and downplaying others)</w:t>
      </w:r>
      <w:r>
        <w:rPr>
          <w:lang w:val="en-US"/>
        </w:rPr>
        <w:t>. Media also m</w:t>
      </w:r>
      <w:r w:rsidRPr="007E7621">
        <w:rPr>
          <w:rFonts w:hint="eastAsia"/>
          <w:lang w:val="en-US"/>
        </w:rPr>
        <w:t>anufactur</w:t>
      </w:r>
      <w:r>
        <w:rPr>
          <w:lang w:val="en-US"/>
        </w:rPr>
        <w:t>e</w:t>
      </w:r>
      <w:r w:rsidRPr="007E7621">
        <w:rPr>
          <w:rFonts w:hint="eastAsia"/>
          <w:lang w:val="en-US"/>
        </w:rPr>
        <w:t xml:space="preserve"> consent by controlling the information individuals receive</w:t>
      </w:r>
      <w:r>
        <w:rPr>
          <w:lang w:val="en-US"/>
        </w:rPr>
        <w:t>, s</w:t>
      </w:r>
      <w:r w:rsidRPr="007E7621">
        <w:rPr>
          <w:rFonts w:hint="eastAsia"/>
          <w:lang w:val="en-US"/>
        </w:rPr>
        <w:t>etting the public agenda by deciding which issues and events receive attention</w:t>
      </w:r>
      <w:r>
        <w:rPr>
          <w:lang w:val="en-US"/>
        </w:rPr>
        <w:t xml:space="preserve">. </w:t>
      </w:r>
      <w:r w:rsidRPr="007E7621">
        <w:rPr>
          <w:rFonts w:hint="eastAsia"/>
          <w:lang w:val="en-US"/>
        </w:rPr>
        <w:t>Journalists and editors bring their own biases and perspectives to their works</w:t>
      </w:r>
      <w:r>
        <w:rPr>
          <w:lang w:val="en-US"/>
        </w:rPr>
        <w:t>, as well.</w:t>
      </w:r>
    </w:p>
    <w:p w14:paraId="79E9AE47" w14:textId="77777777" w:rsidR="007E7621" w:rsidRDefault="007E7621" w:rsidP="00634155">
      <w:pPr>
        <w:pStyle w:val="aa"/>
        <w:spacing w:before="78" w:after="78"/>
        <w:rPr>
          <w:lang w:val="en-US"/>
        </w:rPr>
      </w:pPr>
    </w:p>
    <w:p w14:paraId="4104F2BE" w14:textId="6E18C101" w:rsidR="009F0475" w:rsidRDefault="009F0475" w:rsidP="009F0475">
      <w:pPr>
        <w:pStyle w:val="ac"/>
        <w:rPr>
          <w:lang w:val="en-US"/>
        </w:rPr>
      </w:pPr>
      <w:bookmarkStart w:id="5" w:name="_Toc211250980"/>
      <w:r>
        <w:rPr>
          <w:lang w:val="en-US"/>
        </w:rPr>
        <w:t>II. Agenda-Setting</w:t>
      </w:r>
      <w:bookmarkEnd w:id="5"/>
    </w:p>
    <w:p w14:paraId="59C1004C" w14:textId="4B831C62" w:rsidR="009F0475" w:rsidRPr="009F0475" w:rsidRDefault="009F0475" w:rsidP="009F0475">
      <w:pPr>
        <w:pStyle w:val="aa"/>
        <w:spacing w:before="78" w:after="78"/>
        <w:ind w:firstLine="420"/>
        <w:rPr>
          <w:lang w:val="en-US"/>
        </w:rPr>
      </w:pPr>
      <w:r>
        <w:rPr>
          <w:lang w:val="en-US"/>
        </w:rPr>
        <w:t>To define Agenda-setting, it is required to e</w:t>
      </w:r>
      <w:r w:rsidRPr="009F0475">
        <w:rPr>
          <w:rFonts w:hint="eastAsia"/>
          <w:lang w:val="en-US"/>
        </w:rPr>
        <w:t>xplore the powerful role of the media in influencing the topics and issues that occupy public attention</w:t>
      </w:r>
      <w:r>
        <w:rPr>
          <w:lang w:val="en-US"/>
        </w:rPr>
        <w:t>, and to e</w:t>
      </w:r>
      <w:r w:rsidRPr="009F0475">
        <w:rPr>
          <w:rFonts w:hint="eastAsia"/>
          <w:lang w:val="en-US"/>
        </w:rPr>
        <w:t>xamine how media outlets (newspapers, television, online news sources, etc.) can determine which subjects are seen as important by the public through their news coverage decisions</w:t>
      </w:r>
      <w:r>
        <w:rPr>
          <w:lang w:val="en-US"/>
        </w:rPr>
        <w:t>.</w:t>
      </w:r>
    </w:p>
    <w:p w14:paraId="259D66F0" w14:textId="63F9B902" w:rsidR="009F0475" w:rsidRDefault="009F0475" w:rsidP="00634155">
      <w:pPr>
        <w:pStyle w:val="aa"/>
        <w:spacing w:before="78" w:after="78"/>
        <w:rPr>
          <w:lang w:val="en-US"/>
        </w:rPr>
      </w:pPr>
      <w:r>
        <w:rPr>
          <w:lang w:val="en-US"/>
        </w:rPr>
        <w:tab/>
        <w:t>The core premise of the mechanism of Agenda-setting is that e</w:t>
      </w:r>
      <w:r w:rsidRPr="009F0475">
        <w:rPr>
          <w:rFonts w:hint="eastAsia"/>
          <w:lang w:val="en-US"/>
        </w:rPr>
        <w:t>very organization desir</w:t>
      </w:r>
      <w:r>
        <w:rPr>
          <w:lang w:val="en-US"/>
        </w:rPr>
        <w:t>ing</w:t>
      </w:r>
      <w:r w:rsidRPr="009F0475">
        <w:rPr>
          <w:rFonts w:hint="eastAsia"/>
          <w:lang w:val="en-US"/>
        </w:rPr>
        <w:t xml:space="preserve"> to influence the public politically must attempt to control what ideas become dominant in the public sphere.</w:t>
      </w:r>
      <w:r>
        <w:rPr>
          <w:lang w:val="en-US"/>
        </w:rPr>
        <w:t xml:space="preserve"> Therefore, the model is displayed below.</w:t>
      </w:r>
    </w:p>
    <w:p w14:paraId="465FB968" w14:textId="35E1D40E" w:rsidR="009F0475" w:rsidRPr="009F0475" w:rsidRDefault="009F0475" w:rsidP="009F0475">
      <w:pPr>
        <w:pStyle w:val="aa"/>
        <w:spacing w:before="78" w:after="78"/>
        <w:jc w:val="center"/>
      </w:pPr>
      <w:r>
        <w:rPr>
          <w:noProof/>
        </w:rPr>
        <w:lastRenderedPageBreak/>
        <w:drawing>
          <wp:inline distT="0" distB="0" distL="0" distR="0" wp14:anchorId="3390E9BD" wp14:editId="62E724EC">
            <wp:extent cx="4236926" cy="1603867"/>
            <wp:effectExtent l="0" t="0" r="0" b="0"/>
            <wp:docPr id="225729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29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259" cy="160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D298" w14:textId="77777777" w:rsidR="009F0475" w:rsidRPr="007E7621" w:rsidRDefault="009F0475" w:rsidP="00634155">
      <w:pPr>
        <w:pStyle w:val="aa"/>
        <w:spacing w:before="78" w:after="78"/>
        <w:rPr>
          <w:rFonts w:hint="eastAsia"/>
          <w:lang w:val="en-US"/>
        </w:rPr>
      </w:pPr>
    </w:p>
    <w:sectPr w:rsidR="009F0475" w:rsidRPr="007E7621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3BF16" w14:textId="77777777" w:rsidR="00032336" w:rsidRPr="00B14B0E" w:rsidRDefault="00032336" w:rsidP="004F27BC">
      <w:pPr>
        <w:rPr>
          <w:rFonts w:hint="eastAsia"/>
        </w:rPr>
      </w:pPr>
      <w:r w:rsidRPr="00B14B0E">
        <w:separator/>
      </w:r>
    </w:p>
  </w:endnote>
  <w:endnote w:type="continuationSeparator" w:id="0">
    <w:p w14:paraId="6E5B8190" w14:textId="77777777" w:rsidR="00032336" w:rsidRPr="00B14B0E" w:rsidRDefault="00032336" w:rsidP="004F27BC">
      <w:pPr>
        <w:rPr>
          <w:rFonts w:hint="eastAsia"/>
        </w:rPr>
      </w:pPr>
      <w:r w:rsidRPr="00B14B0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Pr="00B14B0E" w:rsidRDefault="00371DAC">
            <w:pPr>
              <w:pStyle w:val="a7"/>
              <w:jc w:val="center"/>
              <w:rPr>
                <w:rFonts w:hint="eastAsia"/>
              </w:rPr>
            </w:pPr>
            <w:r w:rsidRPr="00B14B0E">
              <w:t xml:space="preserve"> </w:t>
            </w:r>
            <w:r w:rsidRPr="00B14B0E">
              <w:rPr>
                <w:b/>
                <w:bCs/>
                <w:sz w:val="24"/>
                <w:szCs w:val="24"/>
              </w:rPr>
              <w:fldChar w:fldCharType="begin"/>
            </w:r>
            <w:r w:rsidRPr="00B14B0E">
              <w:rPr>
                <w:b/>
                <w:bCs/>
              </w:rPr>
              <w:instrText>PAGE</w:instrText>
            </w:r>
            <w:r w:rsidRPr="00B14B0E">
              <w:rPr>
                <w:b/>
                <w:bCs/>
                <w:sz w:val="24"/>
                <w:szCs w:val="24"/>
              </w:rPr>
              <w:fldChar w:fldCharType="separate"/>
            </w:r>
            <w:r w:rsidRPr="00B14B0E">
              <w:rPr>
                <w:b/>
                <w:bCs/>
              </w:rPr>
              <w:t>2</w:t>
            </w:r>
            <w:r w:rsidRPr="00B14B0E">
              <w:rPr>
                <w:b/>
                <w:bCs/>
                <w:sz w:val="24"/>
                <w:szCs w:val="24"/>
              </w:rPr>
              <w:fldChar w:fldCharType="end"/>
            </w:r>
            <w:r w:rsidRPr="00B14B0E">
              <w:t xml:space="preserve"> / </w:t>
            </w:r>
            <w:r w:rsidRPr="00B14B0E">
              <w:rPr>
                <w:b/>
                <w:bCs/>
                <w:sz w:val="24"/>
                <w:szCs w:val="24"/>
              </w:rPr>
              <w:fldChar w:fldCharType="begin"/>
            </w:r>
            <w:r w:rsidRPr="00B14B0E">
              <w:rPr>
                <w:b/>
                <w:bCs/>
              </w:rPr>
              <w:instrText>NUMPAGES</w:instrText>
            </w:r>
            <w:r w:rsidRPr="00B14B0E">
              <w:rPr>
                <w:b/>
                <w:bCs/>
                <w:sz w:val="24"/>
                <w:szCs w:val="24"/>
              </w:rPr>
              <w:fldChar w:fldCharType="separate"/>
            </w:r>
            <w:r w:rsidRPr="00B14B0E">
              <w:rPr>
                <w:b/>
                <w:bCs/>
              </w:rPr>
              <w:t>2</w:t>
            </w:r>
            <w:r w:rsidRPr="00B14B0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Pr="00B14B0E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97B49" w14:textId="77777777" w:rsidR="00032336" w:rsidRPr="00B14B0E" w:rsidRDefault="00032336" w:rsidP="004F27BC">
      <w:pPr>
        <w:rPr>
          <w:rFonts w:hint="eastAsia"/>
        </w:rPr>
      </w:pPr>
      <w:r w:rsidRPr="00B14B0E">
        <w:separator/>
      </w:r>
    </w:p>
  </w:footnote>
  <w:footnote w:type="continuationSeparator" w:id="0">
    <w:p w14:paraId="78BD2AA9" w14:textId="77777777" w:rsidR="00032336" w:rsidRPr="00B14B0E" w:rsidRDefault="00032336" w:rsidP="004F27BC">
      <w:pPr>
        <w:rPr>
          <w:rFonts w:hint="eastAsia"/>
        </w:rPr>
      </w:pPr>
      <w:r w:rsidRPr="00B14B0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74D98"/>
    <w:multiLevelType w:val="hybridMultilevel"/>
    <w:tmpl w:val="078E22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0CC7F16"/>
    <w:multiLevelType w:val="hybridMultilevel"/>
    <w:tmpl w:val="7DDE1A8A"/>
    <w:lvl w:ilvl="0" w:tplc="88687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A65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C8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D82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AC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485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D6D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A5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089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88893493">
    <w:abstractNumId w:val="1"/>
  </w:num>
  <w:num w:numId="2" w16cid:durableId="877399172">
    <w:abstractNumId w:val="2"/>
  </w:num>
  <w:num w:numId="3" w16cid:durableId="186759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1C46"/>
    <w:rsid w:val="00003134"/>
    <w:rsid w:val="00004417"/>
    <w:rsid w:val="00032336"/>
    <w:rsid w:val="00040B39"/>
    <w:rsid w:val="00066F6D"/>
    <w:rsid w:val="000755CF"/>
    <w:rsid w:val="000C0E72"/>
    <w:rsid w:val="000C2A56"/>
    <w:rsid w:val="00161E57"/>
    <w:rsid w:val="00196F13"/>
    <w:rsid w:val="001A5EBF"/>
    <w:rsid w:val="001B281A"/>
    <w:rsid w:val="001C6EEC"/>
    <w:rsid w:val="001D076B"/>
    <w:rsid w:val="001E7533"/>
    <w:rsid w:val="00217848"/>
    <w:rsid w:val="00240A86"/>
    <w:rsid w:val="00276293"/>
    <w:rsid w:val="002F0226"/>
    <w:rsid w:val="00312C2C"/>
    <w:rsid w:val="003718F9"/>
    <w:rsid w:val="00371DAC"/>
    <w:rsid w:val="003D1F4A"/>
    <w:rsid w:val="004525BD"/>
    <w:rsid w:val="00452E0D"/>
    <w:rsid w:val="00470224"/>
    <w:rsid w:val="004A1784"/>
    <w:rsid w:val="004B1CB2"/>
    <w:rsid w:val="004E20FD"/>
    <w:rsid w:val="004F27BC"/>
    <w:rsid w:val="00541983"/>
    <w:rsid w:val="00545AE0"/>
    <w:rsid w:val="0055283E"/>
    <w:rsid w:val="00566087"/>
    <w:rsid w:val="00576845"/>
    <w:rsid w:val="005D2E49"/>
    <w:rsid w:val="0062213D"/>
    <w:rsid w:val="0062298C"/>
    <w:rsid w:val="00634155"/>
    <w:rsid w:val="00635DCE"/>
    <w:rsid w:val="006454C0"/>
    <w:rsid w:val="00687283"/>
    <w:rsid w:val="006A17D1"/>
    <w:rsid w:val="006B4F08"/>
    <w:rsid w:val="006B79BD"/>
    <w:rsid w:val="006D23E3"/>
    <w:rsid w:val="006D6ABF"/>
    <w:rsid w:val="006E0682"/>
    <w:rsid w:val="0070035D"/>
    <w:rsid w:val="0078474F"/>
    <w:rsid w:val="007C3738"/>
    <w:rsid w:val="007C3C13"/>
    <w:rsid w:val="007C4B13"/>
    <w:rsid w:val="007E3D59"/>
    <w:rsid w:val="007E7621"/>
    <w:rsid w:val="00813959"/>
    <w:rsid w:val="0084004C"/>
    <w:rsid w:val="00841B41"/>
    <w:rsid w:val="00842F9B"/>
    <w:rsid w:val="0085058B"/>
    <w:rsid w:val="00862753"/>
    <w:rsid w:val="008674BA"/>
    <w:rsid w:val="00885939"/>
    <w:rsid w:val="008A4888"/>
    <w:rsid w:val="008B6404"/>
    <w:rsid w:val="008E3724"/>
    <w:rsid w:val="00906D67"/>
    <w:rsid w:val="0091373E"/>
    <w:rsid w:val="00922DB7"/>
    <w:rsid w:val="0093786E"/>
    <w:rsid w:val="009440AB"/>
    <w:rsid w:val="009B421D"/>
    <w:rsid w:val="009C5523"/>
    <w:rsid w:val="009E6500"/>
    <w:rsid w:val="009F0475"/>
    <w:rsid w:val="00A80AAE"/>
    <w:rsid w:val="00A82826"/>
    <w:rsid w:val="00A94592"/>
    <w:rsid w:val="00B14B0E"/>
    <w:rsid w:val="00B22E41"/>
    <w:rsid w:val="00B85E92"/>
    <w:rsid w:val="00BA19E4"/>
    <w:rsid w:val="00BC5E97"/>
    <w:rsid w:val="00C0437B"/>
    <w:rsid w:val="00C3403A"/>
    <w:rsid w:val="00C45638"/>
    <w:rsid w:val="00C528FB"/>
    <w:rsid w:val="00C947A0"/>
    <w:rsid w:val="00CF29DE"/>
    <w:rsid w:val="00D455F5"/>
    <w:rsid w:val="00DA08C4"/>
    <w:rsid w:val="00DA7707"/>
    <w:rsid w:val="00DD2CEA"/>
    <w:rsid w:val="00E3369C"/>
    <w:rsid w:val="00E42278"/>
    <w:rsid w:val="00E80E1C"/>
    <w:rsid w:val="00EB2A44"/>
    <w:rsid w:val="00EC69E7"/>
    <w:rsid w:val="00EE4598"/>
    <w:rsid w:val="00F24B12"/>
    <w:rsid w:val="00F34B17"/>
    <w:rsid w:val="00F36AC2"/>
    <w:rsid w:val="00F45716"/>
    <w:rsid w:val="00F7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B1CB2"/>
    <w:pPr>
      <w:tabs>
        <w:tab w:val="right" w:leader="dot" w:pos="8296"/>
      </w:tabs>
    </w:pPr>
    <w:rPr>
      <w:rFonts w:ascii="Times" w:hAnsi="Times"/>
      <w:b/>
      <w:noProof/>
    </w:rPr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  <w:style w:type="paragraph" w:styleId="af5">
    <w:name w:val="Date"/>
    <w:basedOn w:val="a"/>
    <w:next w:val="a"/>
    <w:link w:val="af6"/>
    <w:uiPriority w:val="99"/>
    <w:semiHidden/>
    <w:unhideWhenUsed/>
    <w:rsid w:val="00F71D24"/>
    <w:pPr>
      <w:ind w:leftChars="2500" w:left="100"/>
    </w:pPr>
  </w:style>
  <w:style w:type="character" w:customStyle="1" w:styleId="af6">
    <w:name w:val="日期 字符"/>
    <w:basedOn w:val="a0"/>
    <w:link w:val="af5"/>
    <w:uiPriority w:val="99"/>
    <w:semiHidden/>
    <w:rsid w:val="00F71D24"/>
    <w:rPr>
      <w:rFonts w:eastAsia="思源宋体 C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yin@fudan.edu.cn" TargetMode="Externa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135444-4DFE-44E9-93DC-339B65CC79BF}" type="doc">
      <dgm:prSet loTypeId="urn:microsoft.com/office/officeart/2005/8/layout/pyramid3" loCatId="pyramid" qsTypeId="urn:microsoft.com/office/officeart/2005/8/quickstyle/simple1" qsCatId="simple" csTypeId="urn:microsoft.com/office/officeart/2005/8/colors/accent1_2" csCatId="accent1" phldr="1"/>
      <dgm:spPr/>
    </dgm:pt>
    <dgm:pt modelId="{9D5E6352-1948-44B1-B06B-F0AB00A8A095}">
      <dgm:prSet phldrT="[文本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GB" altLang="zh-CN" sz="1400" b="1" kern="1200" spc="0" baseline="0" dirty="0">
              <a:solidFill>
                <a:schemeClr val="bg1"/>
              </a:solidFill>
              <a:latin typeface="Times New Roman" panose="02020603050405020304" pitchFamily="18" charset="0"/>
              <a:ea typeface="楷体" panose="02010609060101010101" pitchFamily="49" charset="-122"/>
              <a:cs typeface="Times New Roman" panose="02020603050405020304" pitchFamily="18" charset="0"/>
            </a:rPr>
            <a:t>Mass Media in scale and with agendas</a:t>
          </a:r>
          <a:endParaRPr lang="zh-CN" altLang="en-US" sz="1400" b="1" kern="1200" spc="0" baseline="0" dirty="0">
            <a:solidFill>
              <a:schemeClr val="bg1"/>
            </a:solidFill>
            <a:latin typeface="Times New Roman" panose="02020603050405020304" pitchFamily="18" charset="0"/>
            <a:ea typeface="楷体" panose="02010609060101010101" pitchFamily="49" charset="-122"/>
            <a:cs typeface="Times New Roman" panose="02020603050405020304" pitchFamily="18" charset="0"/>
          </a:endParaRPr>
        </a:p>
      </dgm:t>
    </dgm:pt>
    <dgm:pt modelId="{F987ED51-0764-4CB5-B7A2-2447A7FB0FEC}" type="parTrans" cxnId="{86564483-2C73-434E-81F8-6048EF0AECB5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7E28B0-3CAE-488A-9DE2-7394DE43CD0C}" type="sibTrans" cxnId="{86564483-2C73-434E-81F8-6048EF0AECB5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E501CF-B66B-423F-BFC0-1D40B0C7D921}">
      <dgm:prSet phldrT="[文本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GB" altLang="zh-CN" sz="1600" b="1" baseline="0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Advertisement Business</a:t>
          </a:r>
          <a:endParaRPr lang="zh-CN" altLang="en-US" sz="1600" b="1" baseline="0" dirty="0">
            <a:solidFill>
              <a:schemeClr val="bg1"/>
            </a:solidFill>
            <a:latin typeface="Times New Roman" panose="02020603050405020304" pitchFamily="18" charset="0"/>
            <a:ea typeface="Microsoft YaHei" panose="020B0503020204020204" pitchFamily="34" charset="-122"/>
            <a:cs typeface="Times New Roman" panose="02020603050405020304" pitchFamily="18" charset="0"/>
          </a:endParaRPr>
        </a:p>
      </dgm:t>
    </dgm:pt>
    <dgm:pt modelId="{FABF11AA-DF23-4345-9986-0D5E582D484E}" type="parTrans" cxnId="{A04BCD58-A4F7-4B02-99DB-CDF282DF4CFA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F5871A-F5DD-4B20-B02A-17190E4B4F8A}" type="sibTrans" cxnId="{A04BCD58-A4F7-4B02-99DB-CDF282DF4CFA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796B29-65A8-40E3-BD7A-0993AD10385B}">
      <dgm:prSet phldrT="[文本]" custT="1"/>
      <dgm:spPr>
        <a:solidFill>
          <a:schemeClr val="bg2">
            <a:lumMod val="50000"/>
          </a:schemeClr>
        </a:solidFill>
      </dgm:spPr>
      <dgm:t>
        <a:bodyPr lIns="0" tIns="0" rIns="0" bIns="0" anchor="ctr" anchorCtr="0"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en-GB" altLang="zh-CN" sz="1200" b="1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Monopolising channels of information</a:t>
          </a:r>
          <a:endParaRPr lang="zh-CN" altLang="en-US" sz="1200" b="1" dirty="0">
            <a:solidFill>
              <a:schemeClr val="bg1"/>
            </a:solidFill>
            <a:latin typeface="Times New Roman" panose="02020603050405020304" pitchFamily="18" charset="0"/>
            <a:ea typeface="Microsoft YaHei" panose="020B0503020204020204" pitchFamily="34" charset="-122"/>
            <a:cs typeface="Times New Roman" panose="02020603050405020304" pitchFamily="18" charset="0"/>
          </a:endParaRPr>
        </a:p>
      </dgm:t>
    </dgm:pt>
    <dgm:pt modelId="{D2A71E7A-0FA4-4A53-9E5D-49BBD6C50C16}" type="parTrans" cxnId="{70F3F3B3-4BAF-4A89-9048-4D33495BE4B1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D5E472-3875-41A6-895D-5BCB17B984F7}" type="sibTrans" cxnId="{70F3F3B3-4BAF-4A89-9048-4D33495BE4B1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BF312A-D1E9-41F3-9D88-14F0C90A6291}">
      <dgm:prSet phldrT="[文本]" custT="1"/>
      <dgm:spPr>
        <a:solidFill>
          <a:schemeClr val="bg2">
            <a:lumMod val="25000"/>
          </a:schemeClr>
        </a:solidFill>
      </dgm:spPr>
      <dgm:t>
        <a:bodyPr lIns="0" tIns="0" rIns="0" bIns="0" anchor="t" anchorCtr="0"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en-GB" altLang="zh-CN" sz="1100" b="1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News Reports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GB" altLang="zh-CN" sz="1100" b="1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Editorials</a:t>
          </a:r>
          <a:endParaRPr lang="zh-CN" altLang="en-US" sz="1100" b="1" dirty="0">
            <a:solidFill>
              <a:schemeClr val="bg1"/>
            </a:solidFill>
            <a:latin typeface="Times New Roman" panose="02020603050405020304" pitchFamily="18" charset="0"/>
            <a:ea typeface="Microsoft YaHei" panose="020B0503020204020204" pitchFamily="34" charset="-122"/>
            <a:cs typeface="Times New Roman" panose="02020603050405020304" pitchFamily="18" charset="0"/>
          </a:endParaRPr>
        </a:p>
      </dgm:t>
    </dgm:pt>
    <dgm:pt modelId="{17D80DC8-F2E7-4A1F-92FE-0E313C49B0BC}" type="parTrans" cxnId="{64CBA3B8-2381-44AE-BE53-1756FEDBD528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E648146-7327-4411-8CA0-6A805B091AF0}" type="sibTrans" cxnId="{64CBA3B8-2381-44AE-BE53-1756FEDBD528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037F57-77B6-432D-B9FB-4AF5F98173EB}">
      <dgm:prSet phldrT="[文本]" custT="1"/>
      <dgm:spPr>
        <a:solidFill>
          <a:schemeClr val="tx1"/>
        </a:solidFill>
      </dgm:spPr>
      <dgm:t>
        <a:bodyPr lIns="0" tIns="0" rIns="0" bIns="0" anchor="t" anchorCtr="0"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en-GB" altLang="zh-CN" sz="800" b="1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Anti-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GB" altLang="zh-CN" sz="800" b="1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Communism</a:t>
          </a:r>
          <a:endParaRPr lang="zh-CN" altLang="en-US" sz="800" b="1" dirty="0">
            <a:solidFill>
              <a:schemeClr val="bg1"/>
            </a:solidFill>
            <a:latin typeface="Times New Roman" panose="02020603050405020304" pitchFamily="18" charset="0"/>
            <a:ea typeface="Microsoft YaHei" panose="020B0503020204020204" pitchFamily="34" charset="-122"/>
            <a:cs typeface="Times New Roman" panose="02020603050405020304" pitchFamily="18" charset="0"/>
          </a:endParaRPr>
        </a:p>
      </dgm:t>
    </dgm:pt>
    <dgm:pt modelId="{70C58944-B440-4A4A-A3B6-6F19EF1D847B}" type="parTrans" cxnId="{C859FEA3-5DC7-425E-A8A1-20C8661B8114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DCA1F9D-246F-4459-890A-69D4CE193040}" type="sibTrans" cxnId="{C859FEA3-5DC7-425E-A8A1-20C8661B8114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F9F267B-EB04-46E9-9734-FC537E6CB6CD}" type="pres">
      <dgm:prSet presAssocID="{5A135444-4DFE-44E9-93DC-339B65CC79BF}" presName="Name0" presStyleCnt="0">
        <dgm:presLayoutVars>
          <dgm:dir/>
          <dgm:animLvl val="lvl"/>
          <dgm:resizeHandles val="exact"/>
        </dgm:presLayoutVars>
      </dgm:prSet>
      <dgm:spPr/>
    </dgm:pt>
    <dgm:pt modelId="{85E907AA-5143-4FB5-AECE-D1D77B0073C4}" type="pres">
      <dgm:prSet presAssocID="{9D5E6352-1948-44B1-B06B-F0AB00A8A095}" presName="Name8" presStyleCnt="0"/>
      <dgm:spPr/>
    </dgm:pt>
    <dgm:pt modelId="{2492639C-B68B-46A2-96E4-B9B1756C442D}" type="pres">
      <dgm:prSet presAssocID="{9D5E6352-1948-44B1-B06B-F0AB00A8A095}" presName="level" presStyleLbl="node1" presStyleIdx="0" presStyleCnt="5">
        <dgm:presLayoutVars>
          <dgm:chMax val="1"/>
          <dgm:bulletEnabled val="1"/>
        </dgm:presLayoutVars>
      </dgm:prSet>
      <dgm:spPr/>
    </dgm:pt>
    <dgm:pt modelId="{EA9437FB-30CB-429E-A48E-C7791FBF91FD}" type="pres">
      <dgm:prSet presAssocID="{9D5E6352-1948-44B1-B06B-F0AB00A8A095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145DBEAC-0038-4E86-AF77-FA32D9C8BDFC}" type="pres">
      <dgm:prSet presAssocID="{ECE501CF-B66B-423F-BFC0-1D40B0C7D921}" presName="Name8" presStyleCnt="0"/>
      <dgm:spPr/>
    </dgm:pt>
    <dgm:pt modelId="{5C85C56A-CEE2-46CC-9358-A1596181C993}" type="pres">
      <dgm:prSet presAssocID="{ECE501CF-B66B-423F-BFC0-1D40B0C7D921}" presName="level" presStyleLbl="node1" presStyleIdx="1" presStyleCnt="5">
        <dgm:presLayoutVars>
          <dgm:chMax val="1"/>
          <dgm:bulletEnabled val="1"/>
        </dgm:presLayoutVars>
      </dgm:prSet>
      <dgm:spPr/>
    </dgm:pt>
    <dgm:pt modelId="{9C9D1B11-E460-45CD-8CF8-19F83ECCB5B8}" type="pres">
      <dgm:prSet presAssocID="{ECE501CF-B66B-423F-BFC0-1D40B0C7D921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49AAF54E-29B7-408E-97DC-2A18F4719D61}" type="pres">
      <dgm:prSet presAssocID="{05796B29-65A8-40E3-BD7A-0993AD10385B}" presName="Name8" presStyleCnt="0"/>
      <dgm:spPr/>
    </dgm:pt>
    <dgm:pt modelId="{A014EC25-2696-459A-A989-D5DC08ED8571}" type="pres">
      <dgm:prSet presAssocID="{05796B29-65A8-40E3-BD7A-0993AD10385B}" presName="level" presStyleLbl="node1" presStyleIdx="2" presStyleCnt="5" custScaleX="100339">
        <dgm:presLayoutVars>
          <dgm:chMax val="1"/>
          <dgm:bulletEnabled val="1"/>
        </dgm:presLayoutVars>
      </dgm:prSet>
      <dgm:spPr/>
    </dgm:pt>
    <dgm:pt modelId="{17048382-C7BC-47C4-9C3F-E8A6899DF4E4}" type="pres">
      <dgm:prSet presAssocID="{05796B29-65A8-40E3-BD7A-0993AD10385B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B6ABEDFE-2FB1-4680-AF89-5B4458976D55}" type="pres">
      <dgm:prSet presAssocID="{75BF312A-D1E9-41F3-9D88-14F0C90A6291}" presName="Name8" presStyleCnt="0"/>
      <dgm:spPr/>
    </dgm:pt>
    <dgm:pt modelId="{222B3918-3EB9-4D3E-B099-1B22AA62E5F9}" type="pres">
      <dgm:prSet presAssocID="{75BF312A-D1E9-41F3-9D88-14F0C90A6291}" presName="level" presStyleLbl="node1" presStyleIdx="3" presStyleCnt="5">
        <dgm:presLayoutVars>
          <dgm:chMax val="1"/>
          <dgm:bulletEnabled val="1"/>
        </dgm:presLayoutVars>
      </dgm:prSet>
      <dgm:spPr/>
    </dgm:pt>
    <dgm:pt modelId="{10A84EC4-6C27-43A5-B9E1-834723A217E4}" type="pres">
      <dgm:prSet presAssocID="{75BF312A-D1E9-41F3-9D88-14F0C90A6291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F78CF090-CEE3-40CA-90CC-0F2879B96740}" type="pres">
      <dgm:prSet presAssocID="{7E037F57-77B6-432D-B9FB-4AF5F98173EB}" presName="Name8" presStyleCnt="0"/>
      <dgm:spPr/>
    </dgm:pt>
    <dgm:pt modelId="{BC57C285-A4F2-4611-AB19-573AE9EC5382}" type="pres">
      <dgm:prSet presAssocID="{7E037F57-77B6-432D-B9FB-4AF5F98173EB}" presName="level" presStyleLbl="node1" presStyleIdx="4" presStyleCnt="5">
        <dgm:presLayoutVars>
          <dgm:chMax val="1"/>
          <dgm:bulletEnabled val="1"/>
        </dgm:presLayoutVars>
      </dgm:prSet>
      <dgm:spPr/>
    </dgm:pt>
    <dgm:pt modelId="{8C8F2E17-B524-49F5-8CBE-661D659E0A19}" type="pres">
      <dgm:prSet presAssocID="{7E037F57-77B6-432D-B9FB-4AF5F98173EB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090E2A1D-ECB0-42AF-A917-5D67C44B4F1E}" type="presOf" srcId="{75BF312A-D1E9-41F3-9D88-14F0C90A6291}" destId="{222B3918-3EB9-4D3E-B099-1B22AA62E5F9}" srcOrd="0" destOrd="0" presId="urn:microsoft.com/office/officeart/2005/8/layout/pyramid3"/>
    <dgm:cxn modelId="{0DDC0032-298A-4AF4-AEF1-D4033BB0C717}" type="presOf" srcId="{ECE501CF-B66B-423F-BFC0-1D40B0C7D921}" destId="{5C85C56A-CEE2-46CC-9358-A1596181C993}" srcOrd="0" destOrd="0" presId="urn:microsoft.com/office/officeart/2005/8/layout/pyramid3"/>
    <dgm:cxn modelId="{727E2034-0078-4ED5-90FA-3020A6A1FC2A}" type="presOf" srcId="{7E037F57-77B6-432D-B9FB-4AF5F98173EB}" destId="{BC57C285-A4F2-4611-AB19-573AE9EC5382}" srcOrd="0" destOrd="0" presId="urn:microsoft.com/office/officeart/2005/8/layout/pyramid3"/>
    <dgm:cxn modelId="{E4A5923A-CC76-4EC4-BD5E-76990B63806D}" type="presOf" srcId="{75BF312A-D1E9-41F3-9D88-14F0C90A6291}" destId="{10A84EC4-6C27-43A5-B9E1-834723A217E4}" srcOrd="1" destOrd="0" presId="urn:microsoft.com/office/officeart/2005/8/layout/pyramid3"/>
    <dgm:cxn modelId="{748D1B55-F7FA-4230-BD08-34D7BB923493}" type="presOf" srcId="{ECE501CF-B66B-423F-BFC0-1D40B0C7D921}" destId="{9C9D1B11-E460-45CD-8CF8-19F83ECCB5B8}" srcOrd="1" destOrd="0" presId="urn:microsoft.com/office/officeart/2005/8/layout/pyramid3"/>
    <dgm:cxn modelId="{A04BCD58-A4F7-4B02-99DB-CDF282DF4CFA}" srcId="{5A135444-4DFE-44E9-93DC-339B65CC79BF}" destId="{ECE501CF-B66B-423F-BFC0-1D40B0C7D921}" srcOrd="1" destOrd="0" parTransId="{FABF11AA-DF23-4345-9986-0D5E582D484E}" sibTransId="{A4F5871A-F5DD-4B20-B02A-17190E4B4F8A}"/>
    <dgm:cxn modelId="{7B10687C-7D43-4FE1-A5F0-1D932C79CD4F}" type="presOf" srcId="{9D5E6352-1948-44B1-B06B-F0AB00A8A095}" destId="{2492639C-B68B-46A2-96E4-B9B1756C442D}" srcOrd="0" destOrd="0" presId="urn:microsoft.com/office/officeart/2005/8/layout/pyramid3"/>
    <dgm:cxn modelId="{86564483-2C73-434E-81F8-6048EF0AECB5}" srcId="{5A135444-4DFE-44E9-93DC-339B65CC79BF}" destId="{9D5E6352-1948-44B1-B06B-F0AB00A8A095}" srcOrd="0" destOrd="0" parTransId="{F987ED51-0764-4CB5-B7A2-2447A7FB0FEC}" sibTransId="{057E28B0-3CAE-488A-9DE2-7394DE43CD0C}"/>
    <dgm:cxn modelId="{C859FEA3-5DC7-425E-A8A1-20C8661B8114}" srcId="{5A135444-4DFE-44E9-93DC-339B65CC79BF}" destId="{7E037F57-77B6-432D-B9FB-4AF5F98173EB}" srcOrd="4" destOrd="0" parTransId="{70C58944-B440-4A4A-A3B6-6F19EF1D847B}" sibTransId="{4DCA1F9D-246F-4459-890A-69D4CE193040}"/>
    <dgm:cxn modelId="{9B741EB1-55E4-4D7A-9F8D-6A9F892464F4}" type="presOf" srcId="{05796B29-65A8-40E3-BD7A-0993AD10385B}" destId="{A014EC25-2696-459A-A989-D5DC08ED8571}" srcOrd="0" destOrd="0" presId="urn:microsoft.com/office/officeart/2005/8/layout/pyramid3"/>
    <dgm:cxn modelId="{70F3F3B3-4BAF-4A89-9048-4D33495BE4B1}" srcId="{5A135444-4DFE-44E9-93DC-339B65CC79BF}" destId="{05796B29-65A8-40E3-BD7A-0993AD10385B}" srcOrd="2" destOrd="0" parTransId="{D2A71E7A-0FA4-4A53-9E5D-49BBD6C50C16}" sibTransId="{AAD5E472-3875-41A6-895D-5BCB17B984F7}"/>
    <dgm:cxn modelId="{64CBA3B8-2381-44AE-BE53-1756FEDBD528}" srcId="{5A135444-4DFE-44E9-93DC-339B65CC79BF}" destId="{75BF312A-D1E9-41F3-9D88-14F0C90A6291}" srcOrd="3" destOrd="0" parTransId="{17D80DC8-F2E7-4A1F-92FE-0E313C49B0BC}" sibTransId="{DE648146-7327-4411-8CA0-6A805B091AF0}"/>
    <dgm:cxn modelId="{95C967CC-5BF7-499B-88B6-58125827938C}" type="presOf" srcId="{05796B29-65A8-40E3-BD7A-0993AD10385B}" destId="{17048382-C7BC-47C4-9C3F-E8A6899DF4E4}" srcOrd="1" destOrd="0" presId="urn:microsoft.com/office/officeart/2005/8/layout/pyramid3"/>
    <dgm:cxn modelId="{CF5B59DB-13EB-435B-A57D-9827671AC616}" type="presOf" srcId="{7E037F57-77B6-432D-B9FB-4AF5F98173EB}" destId="{8C8F2E17-B524-49F5-8CBE-661D659E0A19}" srcOrd="1" destOrd="0" presId="urn:microsoft.com/office/officeart/2005/8/layout/pyramid3"/>
    <dgm:cxn modelId="{09F295E8-5C02-42F5-8FDE-EABE5A0C2FE4}" type="presOf" srcId="{5A135444-4DFE-44E9-93DC-339B65CC79BF}" destId="{BF9F267B-EB04-46E9-9734-FC537E6CB6CD}" srcOrd="0" destOrd="0" presId="urn:microsoft.com/office/officeart/2005/8/layout/pyramid3"/>
    <dgm:cxn modelId="{98172BFC-9333-494F-86B3-09AA35C21FB0}" type="presOf" srcId="{9D5E6352-1948-44B1-B06B-F0AB00A8A095}" destId="{EA9437FB-30CB-429E-A48E-C7791FBF91FD}" srcOrd="1" destOrd="0" presId="urn:microsoft.com/office/officeart/2005/8/layout/pyramid3"/>
    <dgm:cxn modelId="{ECEFC79D-9293-48F3-A654-8C612DB59822}" type="presParOf" srcId="{BF9F267B-EB04-46E9-9734-FC537E6CB6CD}" destId="{85E907AA-5143-4FB5-AECE-D1D77B0073C4}" srcOrd="0" destOrd="0" presId="urn:microsoft.com/office/officeart/2005/8/layout/pyramid3"/>
    <dgm:cxn modelId="{25426F80-1A04-432E-96C5-D7E4081C1AE5}" type="presParOf" srcId="{85E907AA-5143-4FB5-AECE-D1D77B0073C4}" destId="{2492639C-B68B-46A2-96E4-B9B1756C442D}" srcOrd="0" destOrd="0" presId="urn:microsoft.com/office/officeart/2005/8/layout/pyramid3"/>
    <dgm:cxn modelId="{07BB5B29-A364-4980-A157-93400FD7FFBE}" type="presParOf" srcId="{85E907AA-5143-4FB5-AECE-D1D77B0073C4}" destId="{EA9437FB-30CB-429E-A48E-C7791FBF91FD}" srcOrd="1" destOrd="0" presId="urn:microsoft.com/office/officeart/2005/8/layout/pyramid3"/>
    <dgm:cxn modelId="{A50CA2F3-BC68-4EBB-8FA6-AF58003E1749}" type="presParOf" srcId="{BF9F267B-EB04-46E9-9734-FC537E6CB6CD}" destId="{145DBEAC-0038-4E86-AF77-FA32D9C8BDFC}" srcOrd="1" destOrd="0" presId="urn:microsoft.com/office/officeart/2005/8/layout/pyramid3"/>
    <dgm:cxn modelId="{C1893647-AD42-44C9-A6FC-35496E2F8BD6}" type="presParOf" srcId="{145DBEAC-0038-4E86-AF77-FA32D9C8BDFC}" destId="{5C85C56A-CEE2-46CC-9358-A1596181C993}" srcOrd="0" destOrd="0" presId="urn:microsoft.com/office/officeart/2005/8/layout/pyramid3"/>
    <dgm:cxn modelId="{7AF69EA1-7943-4CED-855C-3BE6D427EB90}" type="presParOf" srcId="{145DBEAC-0038-4E86-AF77-FA32D9C8BDFC}" destId="{9C9D1B11-E460-45CD-8CF8-19F83ECCB5B8}" srcOrd="1" destOrd="0" presId="urn:microsoft.com/office/officeart/2005/8/layout/pyramid3"/>
    <dgm:cxn modelId="{33CA35F8-AC74-4701-8378-2DC395B5A5D3}" type="presParOf" srcId="{BF9F267B-EB04-46E9-9734-FC537E6CB6CD}" destId="{49AAF54E-29B7-408E-97DC-2A18F4719D61}" srcOrd="2" destOrd="0" presId="urn:microsoft.com/office/officeart/2005/8/layout/pyramid3"/>
    <dgm:cxn modelId="{AF19225C-3049-4F4B-8ED2-7D8E8C0B3F56}" type="presParOf" srcId="{49AAF54E-29B7-408E-97DC-2A18F4719D61}" destId="{A014EC25-2696-459A-A989-D5DC08ED8571}" srcOrd="0" destOrd="0" presId="urn:microsoft.com/office/officeart/2005/8/layout/pyramid3"/>
    <dgm:cxn modelId="{3F6D97E2-3BF4-4A20-AB12-54F9BA332122}" type="presParOf" srcId="{49AAF54E-29B7-408E-97DC-2A18F4719D61}" destId="{17048382-C7BC-47C4-9C3F-E8A6899DF4E4}" srcOrd="1" destOrd="0" presId="urn:microsoft.com/office/officeart/2005/8/layout/pyramid3"/>
    <dgm:cxn modelId="{57FA8D93-566F-410C-BFF2-776FDC20B595}" type="presParOf" srcId="{BF9F267B-EB04-46E9-9734-FC537E6CB6CD}" destId="{B6ABEDFE-2FB1-4680-AF89-5B4458976D55}" srcOrd="3" destOrd="0" presId="urn:microsoft.com/office/officeart/2005/8/layout/pyramid3"/>
    <dgm:cxn modelId="{FFFF6C93-2E4D-4FAF-9C71-FBAF93EF7F93}" type="presParOf" srcId="{B6ABEDFE-2FB1-4680-AF89-5B4458976D55}" destId="{222B3918-3EB9-4D3E-B099-1B22AA62E5F9}" srcOrd="0" destOrd="0" presId="urn:microsoft.com/office/officeart/2005/8/layout/pyramid3"/>
    <dgm:cxn modelId="{0579E3FF-228E-466B-B00C-CC363E0AFE1D}" type="presParOf" srcId="{B6ABEDFE-2FB1-4680-AF89-5B4458976D55}" destId="{10A84EC4-6C27-43A5-B9E1-834723A217E4}" srcOrd="1" destOrd="0" presId="urn:microsoft.com/office/officeart/2005/8/layout/pyramid3"/>
    <dgm:cxn modelId="{2D6DAC03-BE84-4D51-886C-DC1799096D60}" type="presParOf" srcId="{BF9F267B-EB04-46E9-9734-FC537E6CB6CD}" destId="{F78CF090-CEE3-40CA-90CC-0F2879B96740}" srcOrd="4" destOrd="0" presId="urn:microsoft.com/office/officeart/2005/8/layout/pyramid3"/>
    <dgm:cxn modelId="{EC907E46-C5E0-469C-9E2D-F33184BE9B14}" type="presParOf" srcId="{F78CF090-CEE3-40CA-90CC-0F2879B96740}" destId="{BC57C285-A4F2-4611-AB19-573AE9EC5382}" srcOrd="0" destOrd="0" presId="urn:microsoft.com/office/officeart/2005/8/layout/pyramid3"/>
    <dgm:cxn modelId="{C272DD38-28EC-43B1-BAF0-F4E63052013D}" type="presParOf" srcId="{F78CF090-CEE3-40CA-90CC-0F2879B96740}" destId="{8C8F2E17-B524-49F5-8CBE-661D659E0A19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92639C-B68B-46A2-96E4-B9B1756C442D}">
      <dsp:nvSpPr>
        <dsp:cNvPr id="0" name=""/>
        <dsp:cNvSpPr/>
      </dsp:nvSpPr>
      <dsp:spPr>
        <a:xfrm rot="10800000">
          <a:off x="0" y="0"/>
          <a:ext cx="5301096" cy="352272"/>
        </a:xfrm>
        <a:prstGeom prst="trapezoid">
          <a:avLst>
            <a:gd name="adj" fmla="val 150483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altLang="zh-CN" sz="1400" b="1" kern="1200" spc="0" baseline="0" dirty="0">
              <a:solidFill>
                <a:schemeClr val="bg1"/>
              </a:solidFill>
              <a:latin typeface="Times New Roman" panose="02020603050405020304" pitchFamily="18" charset="0"/>
              <a:ea typeface="楷体" panose="02010609060101010101" pitchFamily="49" charset="-122"/>
              <a:cs typeface="Times New Roman" panose="02020603050405020304" pitchFamily="18" charset="0"/>
            </a:rPr>
            <a:t>Mass Media in scale and with agendas</a:t>
          </a:r>
          <a:endParaRPr lang="zh-CN" altLang="en-US" sz="1400" b="1" kern="1200" spc="0" baseline="0" dirty="0">
            <a:solidFill>
              <a:schemeClr val="bg1"/>
            </a:solidFill>
            <a:latin typeface="Times New Roman" panose="02020603050405020304" pitchFamily="18" charset="0"/>
            <a:ea typeface="楷体" panose="02010609060101010101" pitchFamily="49" charset="-122"/>
            <a:cs typeface="Times New Roman" panose="02020603050405020304" pitchFamily="18" charset="0"/>
          </a:endParaRPr>
        </a:p>
      </dsp:txBody>
      <dsp:txXfrm rot="-10800000">
        <a:off x="927691" y="0"/>
        <a:ext cx="3445712" cy="352272"/>
      </dsp:txXfrm>
    </dsp:sp>
    <dsp:sp modelId="{5C85C56A-CEE2-46CC-9358-A1596181C993}">
      <dsp:nvSpPr>
        <dsp:cNvPr id="0" name=""/>
        <dsp:cNvSpPr/>
      </dsp:nvSpPr>
      <dsp:spPr>
        <a:xfrm rot="10800000">
          <a:off x="530109" y="352272"/>
          <a:ext cx="4240876" cy="352272"/>
        </a:xfrm>
        <a:prstGeom prst="trapezoid">
          <a:avLst>
            <a:gd name="adj" fmla="val 150483"/>
          </a:avLst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altLang="zh-CN" sz="1600" b="1" kern="1200" baseline="0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Advertisement Business</a:t>
          </a:r>
          <a:endParaRPr lang="zh-CN" altLang="en-US" sz="1600" b="1" kern="1200" baseline="0" dirty="0">
            <a:solidFill>
              <a:schemeClr val="bg1"/>
            </a:solidFill>
            <a:latin typeface="Times New Roman" panose="02020603050405020304" pitchFamily="18" charset="0"/>
            <a:ea typeface="Microsoft YaHei" panose="020B0503020204020204" pitchFamily="34" charset="-122"/>
            <a:cs typeface="Times New Roman" panose="02020603050405020304" pitchFamily="18" charset="0"/>
          </a:endParaRPr>
        </a:p>
      </dsp:txBody>
      <dsp:txXfrm rot="-10800000">
        <a:off x="1272263" y="352272"/>
        <a:ext cx="2756569" cy="352272"/>
      </dsp:txXfrm>
    </dsp:sp>
    <dsp:sp modelId="{A014EC25-2696-459A-A989-D5DC08ED8571}">
      <dsp:nvSpPr>
        <dsp:cNvPr id="0" name=""/>
        <dsp:cNvSpPr/>
      </dsp:nvSpPr>
      <dsp:spPr>
        <a:xfrm rot="10800000">
          <a:off x="1054827" y="704544"/>
          <a:ext cx="3191440" cy="352272"/>
        </a:xfrm>
        <a:prstGeom prst="trapezoid">
          <a:avLst>
            <a:gd name="adj" fmla="val 150483"/>
          </a:avLst>
        </a:prstGeom>
        <a:solidFill>
          <a:schemeClr val="bg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GB" altLang="zh-CN" sz="1200" b="1" kern="1200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Monopolising channels of information</a:t>
          </a:r>
          <a:endParaRPr lang="zh-CN" altLang="en-US" sz="1200" b="1" kern="1200" dirty="0">
            <a:solidFill>
              <a:schemeClr val="bg1"/>
            </a:solidFill>
            <a:latin typeface="Times New Roman" panose="02020603050405020304" pitchFamily="18" charset="0"/>
            <a:ea typeface="Microsoft YaHei" panose="020B0503020204020204" pitchFamily="34" charset="-122"/>
            <a:cs typeface="Times New Roman" panose="02020603050405020304" pitchFamily="18" charset="0"/>
          </a:endParaRPr>
        </a:p>
      </dsp:txBody>
      <dsp:txXfrm rot="-10800000">
        <a:off x="1613329" y="704544"/>
        <a:ext cx="2074436" cy="352272"/>
      </dsp:txXfrm>
    </dsp:sp>
    <dsp:sp modelId="{222B3918-3EB9-4D3E-B099-1B22AA62E5F9}">
      <dsp:nvSpPr>
        <dsp:cNvPr id="0" name=""/>
        <dsp:cNvSpPr/>
      </dsp:nvSpPr>
      <dsp:spPr>
        <a:xfrm rot="10800000">
          <a:off x="1590328" y="1056816"/>
          <a:ext cx="2120438" cy="352272"/>
        </a:xfrm>
        <a:prstGeom prst="trapezoid">
          <a:avLst>
            <a:gd name="adj" fmla="val 150483"/>
          </a:avLst>
        </a:prstGeom>
        <a:solidFill>
          <a:schemeClr val="bg2">
            <a:lumMod val="2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GB" altLang="zh-CN" sz="1100" b="1" kern="1200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News Reports</a:t>
          </a:r>
        </a:p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GB" altLang="zh-CN" sz="1100" b="1" kern="1200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Editorials</a:t>
          </a:r>
          <a:endParaRPr lang="zh-CN" altLang="en-US" sz="1100" b="1" kern="1200" dirty="0">
            <a:solidFill>
              <a:schemeClr val="bg1"/>
            </a:solidFill>
            <a:latin typeface="Times New Roman" panose="02020603050405020304" pitchFamily="18" charset="0"/>
            <a:ea typeface="Microsoft YaHei" panose="020B0503020204020204" pitchFamily="34" charset="-122"/>
            <a:cs typeface="Times New Roman" panose="02020603050405020304" pitchFamily="18" charset="0"/>
          </a:endParaRPr>
        </a:p>
      </dsp:txBody>
      <dsp:txXfrm rot="-10800000">
        <a:off x="1961405" y="1056816"/>
        <a:ext cx="1378284" cy="352272"/>
      </dsp:txXfrm>
    </dsp:sp>
    <dsp:sp modelId="{BC57C285-A4F2-4611-AB19-573AE9EC5382}">
      <dsp:nvSpPr>
        <dsp:cNvPr id="0" name=""/>
        <dsp:cNvSpPr/>
      </dsp:nvSpPr>
      <dsp:spPr>
        <a:xfrm rot="10800000">
          <a:off x="2120438" y="1409088"/>
          <a:ext cx="1060219" cy="352272"/>
        </a:xfrm>
        <a:prstGeom prst="trapezoid">
          <a:avLst>
            <a:gd name="adj" fmla="val 150483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GB" altLang="zh-CN" sz="800" b="1" kern="1200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Anti-</a:t>
          </a:r>
        </a:p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GB" altLang="zh-CN" sz="800" b="1" kern="1200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Communism</a:t>
          </a:r>
          <a:endParaRPr lang="zh-CN" altLang="en-US" sz="800" b="1" kern="1200" dirty="0">
            <a:solidFill>
              <a:schemeClr val="bg1"/>
            </a:solidFill>
            <a:latin typeface="Times New Roman" panose="02020603050405020304" pitchFamily="18" charset="0"/>
            <a:ea typeface="Microsoft YaHei" panose="020B0503020204020204" pitchFamily="34" charset="-122"/>
            <a:cs typeface="Times New Roman" panose="02020603050405020304" pitchFamily="18" charset="0"/>
          </a:endParaRPr>
        </a:p>
      </dsp:txBody>
      <dsp:txXfrm rot="-10800000">
        <a:off x="2120438" y="1409088"/>
        <a:ext cx="1060219" cy="3522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1087</Words>
  <Characters>6197</Characters>
  <Application>Microsoft Office Word</Application>
  <DocSecurity>0</DocSecurity>
  <Lines>51</Lines>
  <Paragraphs>14</Paragraphs>
  <ScaleCrop>false</ScaleCrop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71</cp:revision>
  <dcterms:created xsi:type="dcterms:W3CDTF">2023-09-06T01:48:00Z</dcterms:created>
  <dcterms:modified xsi:type="dcterms:W3CDTF">2025-10-13T04:29:00Z</dcterms:modified>
</cp:coreProperties>
</file>