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Fraud Prevention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2790"/>
        <w:gridCol w:w="3795"/>
        <w:tblGridChange w:id="0">
          <w:tblGrid>
            <w:gridCol w:w="1605"/>
            <w:gridCol w:w="1710"/>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1">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March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Jan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17th March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18th Jan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Verdana" w:cs="Verdana" w:eastAsia="Verdana" w:hAnsi="Verdana"/>
              </w:rPr>
            </w:pPr>
            <w:r w:rsidDel="00000000" w:rsidR="00000000" w:rsidRPr="00000000">
              <w:rPr>
                <w:rFonts w:ascii="Verdana" w:cs="Verdana" w:eastAsia="Verdana" w:hAnsi="Verdana"/>
                <w:rtl w:val="0"/>
              </w:rPr>
              <w:t xml:space="preserve">14th Jan 2023</w:t>
            </w:r>
          </w:p>
        </w:tc>
      </w:tr>
    </w:tbl>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8">
      <w:pPr>
        <w:rPr/>
      </w:pPr>
      <w:r w:rsidDel="00000000" w:rsidR="00000000" w:rsidRPr="00000000">
        <w:rPr>
          <w:rtl w:val="0"/>
        </w:rPr>
      </w:r>
    </w:p>
    <w:sdt>
      <w:sdtPr>
        <w:id w:val="-926479488"/>
        <w:docPartObj>
          <w:docPartGallery w:val="Table of Contents"/>
          <w:docPartUnique w:val="1"/>
        </w:docPartObj>
      </w:sdtPr>
      <w:sdtContent>
        <w:p w:rsidR="00000000" w:rsidDel="00000000" w:rsidP="00000000" w:rsidRDefault="00000000" w:rsidRPr="00000000" w14:paraId="00000049">
          <w:pPr>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b w:val="1"/>
              <w:color w:val="000000"/>
              <w:u w:val="no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b w:val="1"/>
              <w:color w:val="000000"/>
              <w:u w:val="none"/>
            </w:rPr>
          </w:pPr>
          <w:hyperlink w:anchor="_heading=h.6t8wkm8g8vo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b w:val="1"/>
              <w:color w:val="000000"/>
              <w:u w:val="none"/>
            </w:rPr>
          </w:pPr>
          <w:hyperlink w:anchor="_heading=h.r9gfqkescij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POLICY STATEMENT</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b w:val="1"/>
              <w:color w:val="000000"/>
              <w:u w:val="none"/>
            </w:rPr>
          </w:pPr>
          <w:hyperlink w:anchor="_heading=h.tai1w7bz76a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ACTIONS CONSTITUTING FRAUD</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b w:val="1"/>
              <w:color w:val="000000"/>
              <w:u w:val="none"/>
            </w:rPr>
          </w:pPr>
          <w:hyperlink w:anchor="_heading=h.2ihgm51p04l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INVESTIGATION RESPONSIBILITIES</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b w:val="1"/>
              <w:color w:val="000000"/>
              <w:u w:val="none"/>
            </w:rPr>
          </w:pPr>
          <w:hyperlink w:anchor="_heading=h.ki0dmg6ohy1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CONFIDENTIALITY</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b w:val="1"/>
              <w:color w:val="000000"/>
              <w:u w:val="none"/>
            </w:rPr>
          </w:pPr>
          <w:hyperlink w:anchor="_heading=h.yb6mi4b1qd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REPORTING PROCEDURES</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b w:val="1"/>
              <w:color w:val="000000"/>
              <w:u w:val="none"/>
            </w:rPr>
          </w:pPr>
          <w:hyperlink w:anchor="_heading=h.qfp39npt407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AUTHORITY</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b w:val="1"/>
              <w:color w:val="000000"/>
              <w:u w:val="none"/>
            </w:rPr>
          </w:pPr>
          <w:hyperlink w:anchor="_heading=h.y04873uq04nw">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 and RESPONSIBILITIES</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b w:val="1"/>
              <w:color w:val="000000"/>
              <w:u w:val="none"/>
            </w:rPr>
          </w:pPr>
          <w:hyperlink w:anchor="_heading=h.ealydqkod7ee">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EXEMPTION</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b w:val="1"/>
              <w:color w:val="000000"/>
              <w:u w:val="none"/>
            </w:rPr>
          </w:pPr>
          <w:hyperlink w:anchor="_heading=h.e2yjem357xb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REVIEW</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6">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widowControl w:val="1"/>
        <w:spacing w:after="0" w:line="240" w:lineRule="auto"/>
        <w:rPr/>
      </w:pPr>
      <w:bookmarkStart w:colFirst="0" w:colLast="0" w:name="_heading=h.12nqzdp4vria" w:id="4"/>
      <w:bookmarkEnd w:id="4"/>
      <w:r w:rsidDel="00000000" w:rsidR="00000000" w:rsidRPr="00000000">
        <w:rPr>
          <w:rtl w:val="0"/>
        </w:rPr>
        <w:t xml:space="preserve">PURPOSE</w:t>
      </w:r>
    </w:p>
    <w:p w:rsidR="00000000" w:rsidDel="00000000" w:rsidP="00000000" w:rsidRDefault="00000000" w:rsidRPr="00000000" w14:paraId="0000005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policy is to establish procedures and controls that aid in the prevention and detection of fraud against Zediant Technologies. It provides guidelines and assigns responsibility for conducting investigations and developing and implementing controls. Zediant is committed to upholding high legal, ethical, and moral standards, and expects all employees, directors, contractors, vendors, and other parties associated with the company to share this commitment. The policy outlines measures to reduce the likelihood of fraud occurring, enhance detection capabilities, and foster a risk-aware culture throughout the organization.</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Verdana" w:cs="Verdana" w:eastAsia="Verdana" w:hAnsi="Verdana"/>
          <w:sz w:val="20"/>
          <w:szCs w:val="20"/>
        </w:rPr>
      </w:pPr>
      <w:bookmarkStart w:colFirst="0" w:colLast="0" w:name="_heading=h.6t8wkm8g8voy" w:id="5"/>
      <w:bookmarkEnd w:id="5"/>
      <w:r w:rsidDel="00000000" w:rsidR="00000000" w:rsidRPr="00000000">
        <w:rPr>
          <w:rFonts w:ascii="Cambria" w:cs="Cambria" w:eastAsia="Cambria" w:hAnsi="Cambria"/>
          <w:b w:val="1"/>
          <w:sz w:val="32"/>
          <w:szCs w:val="32"/>
          <w:rtl w:val="0"/>
        </w:rPr>
        <w:t xml:space="preserve">SCOPE</w:t>
      </w:r>
      <w:r w:rsidDel="00000000" w:rsidR="00000000" w:rsidRPr="00000000">
        <w:rPr>
          <w:rtl w:val="0"/>
        </w:rPr>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applies to all employees of Zediant Technologies, including directors, contractors, vendors, and other parties with a business relationship with the company. References to specific job titles or roles in this policy also extend to future individuals who hold similar employment roles or functions.</w:t>
      </w:r>
    </w:p>
    <w:p w:rsidR="00000000" w:rsidDel="00000000" w:rsidP="00000000" w:rsidRDefault="00000000" w:rsidRPr="00000000" w14:paraId="0000005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pPr>
      <w:bookmarkStart w:colFirst="0" w:colLast="0" w:name="_heading=h.r9gfqkescij2" w:id="6"/>
      <w:bookmarkEnd w:id="6"/>
      <w:r w:rsidDel="00000000" w:rsidR="00000000" w:rsidRPr="00000000">
        <w:rPr>
          <w:rtl w:val="0"/>
        </w:rPr>
        <w:t xml:space="preserve">POLICY STATEMENT</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Fraud, in any form, will not be tolerated at Zediant Technologies. Fraud is defined as any dishonest, irregular, or illegal acts involving deliberate intent at concealment or false representation, resulting in the diversion of company resources, whether for personal gain or with the intent to benefit the company by harming an outside party. It is the responsibility of management to detect and prevent fraud, misappropriations, and other irregularities.</w:t>
      </w:r>
    </w:p>
    <w:p w:rsidR="00000000" w:rsidDel="00000000" w:rsidP="00000000" w:rsidRDefault="00000000" w:rsidRPr="00000000" w14:paraId="0000006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employee or director who observes or suspects dishonest or fraudulent activity must immediately report it following the procedures outlined in the "Reporting Procedures" section of this policy. Zediant will take all reasonable steps to protect the confidentiality of individuals who report possible misconduct in good faith, ensuring that their employment status or business relationship is not affected by their reporting.</w:t>
      </w:r>
    </w:p>
    <w:p w:rsidR="00000000" w:rsidDel="00000000" w:rsidP="00000000" w:rsidRDefault="00000000" w:rsidRPr="00000000" w14:paraId="0000006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committed to investigating all cases of suspected fraud and taking appropriate actions based on the investigation results. Disciplinary measures, including termination with cause, criminal prosecution, or legal action, will be pursued against individuals or groups involved in fraudulent activities against the company. Additionally, efforts will be made to recover any losses incurred.</w:t>
      </w:r>
    </w:p>
    <w:p w:rsidR="00000000" w:rsidDel="00000000" w:rsidP="00000000" w:rsidRDefault="00000000" w:rsidRPr="00000000" w14:paraId="0000006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Investigations into suspected fraudulent acts will be conducted without prejudice and regardless of the alleged wrongdoer's length of service, position, title, or relationship to the company.</w:t>
      </w:r>
    </w:p>
    <w:p w:rsidR="00000000" w:rsidDel="00000000" w:rsidP="00000000" w:rsidRDefault="00000000" w:rsidRPr="00000000" w14:paraId="0000006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tai1w7bz76a3" w:id="7"/>
      <w:bookmarkEnd w:id="7"/>
      <w:r w:rsidDel="00000000" w:rsidR="00000000" w:rsidRPr="00000000">
        <w:rPr>
          <w:rFonts w:ascii="Cambria" w:cs="Cambria" w:eastAsia="Cambria" w:hAnsi="Cambria"/>
          <w:b w:val="1"/>
          <w:sz w:val="32"/>
          <w:szCs w:val="32"/>
          <w:rtl w:val="0"/>
        </w:rPr>
        <w:t xml:space="preserve">ACTIONS CONSTITUTING FRAUD</w:t>
      </w:r>
    </w:p>
    <w:p w:rsidR="00000000" w:rsidDel="00000000" w:rsidP="00000000" w:rsidRDefault="00000000" w:rsidRPr="00000000" w14:paraId="0000006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Acts considered fraudulent include, but are not limited to, the following:</w:t>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widowControl w:val="1"/>
        <w:numPr>
          <w:ilvl w:val="0"/>
          <w:numId w:val="5"/>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Misappropriation of funds, supplies, materials, or other assets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Forgery or alteration of any company document or account, such as cheques, invoices, bank drafts, contracts, payroll records, and timekeeping records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Financial reporting schemes, such as manipulating cost recovery, overstating assets, understating liabilities, or recording fictitious or misleading transactions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Bribery, extortion, kickback schemes, misrepresentation, concealment of material facts, inappropriate manipulation of data, systems, or records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Impropriety in the handling or reporting of money or financial transactions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Falsification or misrepresentation of travel, meals, education, and personal expense claims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Undisclosed direct or indirect financial interests in companies doing business with Zediant Technologies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Profiteering through insider knowledge of company activities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Intentionally disclosing confidential and proprietary information to external parties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Offering, accepting, or seeking anything of material value from contractors, vendors, or service providers that may influence or be perceived to influence the actions of either party, except for items of modest value in the context of appropriate business conduct (refer to the Code of Conduct Policy and Guidelines)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Destruction, removal, or inappropriate use of records, furniture, fixtures, and equipment, or any similar or related irregularity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there is uncertainty about whether an action constitutes fraud, individuals should seek guidance from the Director of Risk Management &amp; Compliance or the Manager of Internal Audit. In cases of doubt, it is encouraged to report the event for investigation following the procedures outlined in the "Reporting Procedures" section.</w:t>
      </w:r>
    </w:p>
    <w:p w:rsidR="00000000" w:rsidDel="00000000" w:rsidP="00000000" w:rsidRDefault="00000000" w:rsidRPr="00000000" w14:paraId="0000007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2ihgm51p04lg" w:id="8"/>
      <w:bookmarkEnd w:id="8"/>
      <w:r w:rsidDel="00000000" w:rsidR="00000000" w:rsidRPr="00000000">
        <w:rPr>
          <w:rFonts w:ascii="Cambria" w:cs="Cambria" w:eastAsia="Cambria" w:hAnsi="Cambria"/>
          <w:b w:val="1"/>
          <w:sz w:val="32"/>
          <w:szCs w:val="32"/>
          <w:rtl w:val="0"/>
        </w:rPr>
        <w:t xml:space="preserve">INVESTIGATION RESPONSIBILITIES</w:t>
      </w:r>
    </w:p>
    <w:p w:rsidR="00000000" w:rsidDel="00000000" w:rsidP="00000000" w:rsidRDefault="00000000" w:rsidRPr="00000000" w14:paraId="0000007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Internal Audit department holds primary responsibility for investigating suspected fraudulent acts as defined in this policy. Under the guidance of the Director of Risk Management &amp; Compliance, in consultation with the Audit Committee Chair, investigations may be conducted internally or by external resources, including the appointment of ad-hoc committees or investigation teams. Investigations will generally align with the timelines and methods outlined in Zediant's Whistleblower Policy, Part 3 (with necessary modifications to fit this policy's context).</w:t>
      </w:r>
    </w:p>
    <w:p w:rsidR="00000000" w:rsidDel="00000000" w:rsidP="00000000" w:rsidRDefault="00000000" w:rsidRPr="00000000" w14:paraId="0000007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Authorized parties from Internal Audit or designated personnel have the authority to:</w:t>
      </w:r>
    </w:p>
    <w:p w:rsidR="00000000" w:rsidDel="00000000" w:rsidP="00000000" w:rsidRDefault="00000000" w:rsidRPr="00000000" w14:paraId="0000008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widowControl w:val="1"/>
        <w:numPr>
          <w:ilvl w:val="0"/>
          <w:numId w:val="2"/>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 all company and pension plan records and premises, whether owned or rented, without restriction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Examine, copy, and/or remove contents from files, desks, cabinets, computer hardware, electronic data storage systems, and other storage facilities within the scope of their investigation, without prior knowledge or consent of individuals who might use or have custody of such items or facilities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Exercise this access in accordance with privacy legislation, employment contracts, and collective agreements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directors, contractors, vendors, and other parties associated with Zediant should not personally conduct investigations, interviews, or interrogations related to suspected fraudulent acts. Trained personnel must handle investigations with care to avoid mistaken accusations or alerting suspected individuals about ongoing investigations.</w:t>
      </w:r>
    </w:p>
    <w:p w:rsidR="00000000" w:rsidDel="00000000" w:rsidP="00000000" w:rsidRDefault="00000000" w:rsidRPr="00000000" w14:paraId="00000086">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ki0dmg6ohy1v" w:id="9"/>
      <w:bookmarkEnd w:id="9"/>
      <w:r w:rsidDel="00000000" w:rsidR="00000000" w:rsidRPr="00000000">
        <w:rPr>
          <w:rFonts w:ascii="Cambria" w:cs="Cambria" w:eastAsia="Cambria" w:hAnsi="Cambria"/>
          <w:b w:val="1"/>
          <w:sz w:val="32"/>
          <w:szCs w:val="32"/>
          <w:rtl w:val="0"/>
        </w:rPr>
        <w:t xml:space="preserve">CONFIDENTIALITY</w:t>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 parties involved in investigating suspected fraudulent acts must treat received information with the utmost confidentiality. Reasonable steps will be taken to protect the confidentiality of individuals who report possible misconduct in good faith. Investigation results will only be disclosed to those with a legitimate need to know. This approach aims to prevent reputational harm to individuals who are suspected but subsequently found innocent and to shield the company from potential legal liability.</w:t>
      </w:r>
    </w:p>
    <w:p w:rsidR="00000000" w:rsidDel="00000000" w:rsidP="00000000" w:rsidRDefault="00000000" w:rsidRPr="00000000" w14:paraId="0000008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yb6mi4b1qdm" w:id="10"/>
      <w:bookmarkEnd w:id="10"/>
      <w:r w:rsidDel="00000000" w:rsidR="00000000" w:rsidRPr="00000000">
        <w:rPr>
          <w:rFonts w:ascii="Cambria" w:cs="Cambria" w:eastAsia="Cambria" w:hAnsi="Cambria"/>
          <w:b w:val="1"/>
          <w:sz w:val="32"/>
          <w:szCs w:val="32"/>
          <w:rtl w:val="0"/>
        </w:rPr>
        <w:t xml:space="preserve">REPORTING PROCEDURES</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values the integrity of its staff, contractors, other parties with a business relationship, and the public. These individuals have a crucial role in preventing, detecting, and reporting fraud and misconduct. Vigilance is expected at all times, and concerns should be reported at the earliest opportunity.</w:t>
      </w:r>
    </w:p>
    <w:p w:rsidR="00000000" w:rsidDel="00000000" w:rsidP="00000000" w:rsidRDefault="00000000" w:rsidRPr="00000000" w14:paraId="0000008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Reports of suspected fraud should be made following the procedures outlined in Zediant's Whistleblower Policy. Reporting options include:</w:t>
      </w:r>
    </w:p>
    <w:p w:rsidR="00000000" w:rsidDel="00000000" w:rsidP="00000000" w:rsidRDefault="00000000" w:rsidRPr="00000000" w14:paraId="0000008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F">
      <w:pPr>
        <w:widowControl w:val="1"/>
        <w:numPr>
          <w:ilvl w:val="0"/>
          <w:numId w:val="4"/>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Directly reporting to the Director of Risk Management &amp; Compliance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Utilizing a confidential and anonymous reporting mechanism provided by a third-party service provider accessible 24/7 through the web-based tool at [Company's Website]</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Contacting the toll-free hotline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committed to maintaining an honest, open, and supportive working environment where individuals can raise concerns without fear of reprisal. However, individuals who knowingly make false allegations of fraud will be subject to appropriate disciplinary action.</w:t>
      </w:r>
    </w:p>
    <w:p w:rsidR="00000000" w:rsidDel="00000000" w:rsidP="00000000" w:rsidRDefault="00000000" w:rsidRPr="00000000" w14:paraId="0000009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Director of Risk Management &amp; Compliance will engage the Audit Committee as necessary and provide regular reports on suspected fraud incidents, investigation outcomes, management action plans to address fraud risks and incidents, and disciplinary action plans, where applicable.</w:t>
      </w:r>
    </w:p>
    <w:p w:rsidR="00000000" w:rsidDel="00000000" w:rsidP="00000000" w:rsidRDefault="00000000" w:rsidRPr="00000000" w14:paraId="0000009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7">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qfp39npt407a" w:id="11"/>
      <w:bookmarkEnd w:id="11"/>
      <w:r w:rsidDel="00000000" w:rsidR="00000000" w:rsidRPr="00000000">
        <w:rPr>
          <w:rFonts w:ascii="Cambria" w:cs="Cambria" w:eastAsia="Cambria" w:hAnsi="Cambria"/>
          <w:b w:val="1"/>
          <w:sz w:val="32"/>
          <w:szCs w:val="32"/>
          <w:rtl w:val="0"/>
        </w:rPr>
        <w:t xml:space="preserve">AUTHORITY</w:t>
      </w:r>
    </w:p>
    <w:p w:rsidR="00000000" w:rsidDel="00000000" w:rsidP="00000000" w:rsidRDefault="00000000" w:rsidRPr="00000000" w14:paraId="0000009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policy adheres to the requirements defined in the following documents:</w:t>
      </w:r>
    </w:p>
    <w:p w:rsidR="00000000" w:rsidDel="00000000" w:rsidP="00000000" w:rsidRDefault="00000000" w:rsidRPr="00000000" w14:paraId="0000009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B">
      <w:pPr>
        <w:widowControl w:val="1"/>
        <w:spacing w:after="0" w:line="240" w:lineRule="auto"/>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Zediant Audit Committee Charter</w:t>
      </w:r>
    </w:p>
    <w:p w:rsidR="00000000" w:rsidDel="00000000" w:rsidP="00000000" w:rsidRDefault="00000000" w:rsidRPr="00000000" w14:paraId="0000009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Fraud Prevention Policy complements and reinforces other Zediant policies concerning appropriate conduct, including but not limited to:</w:t>
      </w:r>
    </w:p>
    <w:p w:rsidR="00000000" w:rsidDel="00000000" w:rsidP="00000000" w:rsidRDefault="00000000" w:rsidRPr="00000000" w14:paraId="0000009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Code of Conduct and Ethics Policy and Guidelines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Whistleblower Policy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Discrimination/Harassment; Harassment-Free Workplace Policy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Attendance of Off-site Non-Zediant Company Sponsored Events</w:t>
      </w:r>
    </w:p>
    <w:p w:rsidR="00000000" w:rsidDel="00000000" w:rsidP="00000000" w:rsidRDefault="00000000" w:rsidRPr="00000000" w14:paraId="000000A2">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y04873uq04nw" w:id="12"/>
      <w:bookmarkEnd w:id="12"/>
      <w:r w:rsidDel="00000000" w:rsidR="00000000" w:rsidRPr="00000000">
        <w:rPr>
          <w:rFonts w:ascii="Cambria" w:cs="Cambria" w:eastAsia="Cambria" w:hAnsi="Cambria"/>
          <w:b w:val="1"/>
          <w:sz w:val="32"/>
          <w:szCs w:val="32"/>
          <w:rtl w:val="0"/>
        </w:rPr>
        <w:t xml:space="preserve">ROLES and RESPONSIBILITIES</w:t>
      </w:r>
    </w:p>
    <w:p w:rsidR="00000000" w:rsidDel="00000000" w:rsidP="00000000" w:rsidRDefault="00000000" w:rsidRPr="00000000" w14:paraId="000000A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5">
      <w:pPr>
        <w:widowControl w:val="1"/>
        <w:numPr>
          <w:ilvl w:val="0"/>
          <w:numId w:val="3"/>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Audit Committee</w:t>
      </w:r>
      <w:r w:rsidDel="00000000" w:rsidR="00000000" w:rsidRPr="00000000">
        <w:rPr>
          <w:rFonts w:ascii="Verdana" w:cs="Verdana" w:eastAsia="Verdana" w:hAnsi="Verdana"/>
          <w:sz w:val="20"/>
          <w:szCs w:val="20"/>
          <w:rtl w:val="0"/>
        </w:rPr>
        <w:t xml:space="preserve">: Receives regular reports on suspected fraud incidents, investigation outcomes, management action plans, and disciplinary actions.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Audit Committee Chair</w:t>
      </w:r>
      <w:r w:rsidDel="00000000" w:rsidR="00000000" w:rsidRPr="00000000">
        <w:rPr>
          <w:rFonts w:ascii="Verdana" w:cs="Verdana" w:eastAsia="Verdana" w:hAnsi="Verdana"/>
          <w:sz w:val="20"/>
          <w:szCs w:val="20"/>
          <w:rtl w:val="0"/>
        </w:rPr>
        <w:t xml:space="preserve">: Ensures appropriate investigative actions and regular reporting are managed by the Director of Risk Management &amp; Compliance.</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Chief Executive Officer (CEO)</w:t>
      </w:r>
      <w:r w:rsidDel="00000000" w:rsidR="00000000" w:rsidRPr="00000000">
        <w:rPr>
          <w:rFonts w:ascii="Verdana" w:cs="Verdana" w:eastAsia="Verdana" w:hAnsi="Verdana"/>
          <w:sz w:val="20"/>
          <w:szCs w:val="20"/>
          <w:rtl w:val="0"/>
        </w:rPr>
        <w:t xml:space="preserve">: Sets the tone of intolerance for fraud, issues instructions for policy implementation and promotion, and ensures all employees and directors are aware of their obligations.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Chief Financial Officer</w:t>
      </w:r>
      <w:r w:rsidDel="00000000" w:rsidR="00000000" w:rsidRPr="00000000">
        <w:rPr>
          <w:rFonts w:ascii="Verdana" w:cs="Verdana" w:eastAsia="Verdana" w:hAnsi="Verdana"/>
          <w:sz w:val="20"/>
          <w:szCs w:val="20"/>
          <w:rtl w:val="0"/>
        </w:rPr>
        <w:t xml:space="preserve">: Allocates resources to support the policy, ensures annual fraud risk awareness training, sets the tone of intolerance for fraud, and oversees policy updates.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Director of Risk Management &amp; Compliance</w:t>
      </w:r>
      <w:r w:rsidDel="00000000" w:rsidR="00000000" w:rsidRPr="00000000">
        <w:rPr>
          <w:rFonts w:ascii="Verdana" w:cs="Verdana" w:eastAsia="Verdana" w:hAnsi="Verdana"/>
          <w:sz w:val="20"/>
          <w:szCs w:val="20"/>
          <w:rtl w:val="0"/>
        </w:rPr>
        <w:t xml:space="preserve">: Conducts appropriate investigative actions, reports to the Audit Committee and Zediant management, manages investigations, and engages Human Resources and Zediant Management for disciplinary actions.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Zediant Management</w:t>
      </w:r>
      <w:r w:rsidDel="00000000" w:rsidR="00000000" w:rsidRPr="00000000">
        <w:rPr>
          <w:rFonts w:ascii="Verdana" w:cs="Verdana" w:eastAsia="Verdana" w:hAnsi="Verdana"/>
          <w:sz w:val="20"/>
          <w:szCs w:val="20"/>
          <w:rtl w:val="0"/>
        </w:rPr>
        <w:t xml:space="preserve">: Familiarizes themselves with potential improprieties within their areas of responsibility, remains alert to indications of irregularities, identifies risks, develops and maintains effective controls, ensures compliance with controls, and sets the tone of intolerance for fraud.</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Internal Audit</w:t>
      </w:r>
      <w:r w:rsidDel="00000000" w:rsidR="00000000" w:rsidRPr="00000000">
        <w:rPr>
          <w:rFonts w:ascii="Verdana" w:cs="Verdana" w:eastAsia="Verdana" w:hAnsi="Verdana"/>
          <w:sz w:val="20"/>
          <w:szCs w:val="20"/>
          <w:rtl w:val="0"/>
        </w:rPr>
        <w:t xml:space="preserve">: Primarily responsible for impartial, confidential, and prudent investigations of alleged fraudulent misconduct, reporting to management and the Audit Committee as appropriate.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Human Resources</w:t>
      </w:r>
      <w:r w:rsidDel="00000000" w:rsidR="00000000" w:rsidRPr="00000000">
        <w:rPr>
          <w:rFonts w:ascii="Verdana" w:cs="Verdana" w:eastAsia="Verdana" w:hAnsi="Verdana"/>
          <w:sz w:val="20"/>
          <w:szCs w:val="20"/>
          <w:rtl w:val="0"/>
        </w:rPr>
        <w:t xml:space="preserve">: Determines appropriate disciplinary actions for Zediant employees or directors involved in fraud or retaliation against whistleblowers, consulting with relevant management individuals as necessary.</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All Zediant Employees</w:t>
      </w:r>
      <w:r w:rsidDel="00000000" w:rsidR="00000000" w:rsidRPr="00000000">
        <w:rPr>
          <w:rFonts w:ascii="Verdana" w:cs="Verdana" w:eastAsia="Verdana" w:hAnsi="Verdana"/>
          <w:sz w:val="20"/>
          <w:szCs w:val="20"/>
          <w:rtl w:val="0"/>
        </w:rPr>
        <w:t xml:space="preserve">: Comply with the policy, participate in annual training, promote intolerance for fraud, report any act or situation relevant to this policy, and adhere to all applicable laws, rules, regulations, codes of conduct, and policies.</w:t>
      </w:r>
    </w:p>
    <w:p w:rsidR="00000000" w:rsidDel="00000000" w:rsidP="00000000" w:rsidRDefault="00000000" w:rsidRPr="00000000" w14:paraId="000000AE">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ealydqkod7ee" w:id="13"/>
      <w:bookmarkEnd w:id="13"/>
      <w:r w:rsidDel="00000000" w:rsidR="00000000" w:rsidRPr="00000000">
        <w:rPr>
          <w:rFonts w:ascii="Cambria" w:cs="Cambria" w:eastAsia="Cambria" w:hAnsi="Cambria"/>
          <w:b w:val="1"/>
          <w:sz w:val="32"/>
          <w:szCs w:val="32"/>
          <w:rtl w:val="0"/>
        </w:rPr>
        <w:t xml:space="preserve">EXEMPTION</w:t>
      </w:r>
    </w:p>
    <w:p w:rsidR="00000000" w:rsidDel="00000000" w:rsidP="00000000" w:rsidRDefault="00000000" w:rsidRPr="00000000" w14:paraId="000000B0">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exemptions apply to this policy.</w:t>
      </w:r>
    </w:p>
    <w:p w:rsidR="00000000" w:rsidDel="00000000" w:rsidP="00000000" w:rsidRDefault="00000000" w:rsidRPr="00000000" w14:paraId="000000B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mbria" w:cs="Cambria" w:eastAsia="Cambria" w:hAnsi="Cambria"/>
          <w:b w:val="1"/>
          <w:sz w:val="32"/>
          <w:szCs w:val="32"/>
        </w:rPr>
      </w:pPr>
      <w:bookmarkStart w:colFirst="0" w:colLast="0" w:name="_heading=h.e2yjem357xbk" w:id="14"/>
      <w:bookmarkEnd w:id="14"/>
      <w:r w:rsidDel="00000000" w:rsidR="00000000" w:rsidRPr="00000000">
        <w:rPr>
          <w:rFonts w:ascii="Cambria" w:cs="Cambria" w:eastAsia="Cambria" w:hAnsi="Cambria"/>
          <w:b w:val="1"/>
          <w:sz w:val="32"/>
          <w:szCs w:val="32"/>
          <w:rtl w:val="0"/>
        </w:rPr>
        <w:t xml:space="preserve">REVIEW</w:t>
      </w:r>
    </w:p>
    <w:p w:rsidR="00000000" w:rsidDel="00000000" w:rsidP="00000000" w:rsidRDefault="00000000" w:rsidRPr="00000000" w14:paraId="000000B3">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Chief Financial Officer will ensure that this policy is reviewed at least once every three years.</w:t>
      </w:r>
    </w:p>
    <w:p w:rsidR="00000000" w:rsidDel="00000000" w:rsidP="00000000" w:rsidRDefault="00000000" w:rsidRPr="00000000" w14:paraId="000000B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amended by the Resolution of the Zediant Board of Directors on 3 January 2023.</w:t>
      </w:r>
    </w:p>
    <w:p w:rsidR="00000000" w:rsidDel="00000000" w:rsidP="00000000" w:rsidRDefault="00000000" w:rsidRPr="00000000" w14:paraId="000000B6">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A">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5"/>
      <w:bookmarkEnd w:id="15"/>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C2">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C3">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G83poNNZeAFGKE8A6CgZMS5Cg==">CgMxLjAyCGguZ2pkZ3hzMg5oLnd4am9zanQ3ZHNueTIOaC5lYW4ycG9sMmwxNWsyDmgueDc5YnJtNTB1aHVuMg5oLjEybnF6ZHA0dnJpYTIOaC42dDh3a204Zzh2b3kyDmgucjlnZnFrZXNjaWoyMg5oLnRhaTF3N2J6NzZhMzIOaC4yaWhnbTUxcDA0bGcyDmgua2kwZG1nNm9oeTF2Mg1oLnliNm1pNGIxcWRtMg5oLnFmcDM5bnB0NDA3YTIOaC55MDQ4NzN1cTA0bncyDmguZWFseWRxa29kN2VlMg5oLmUyeWplbTM1N3hiazIOaC5ka3J1YTRiNmJ0OGo4AHIhMVdVQjZvRVpjTGhxZTZjX0lxQmZDTVlhZ3h1Y2VhTz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