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228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228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10" w:type="default"/>
      <w:headerReference xmlns:r="http://schemas.openxmlformats.org/officeDocument/2006/relationships" r:id="rId11" w:type="first"/>
      <w:footerReference xmlns:r="http://schemas.openxmlformats.org/officeDocument/2006/relationships" r:id="rId12" w:type="first"/>
      <w:footerReference xmlns:r="http://schemas.openxmlformats.org/officeDocument/2006/relationships" r:id="rId13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8b2e05fb-51cc-47d4-b247-1dea28bb2d82.jpeg" Type="http://schemas.openxmlformats.org/officeDocument/2006/relationships/image" /><Relationship Id="rId7" Target="media/9acb5408-297e-4430-80ae-90580eef815e.jpeg" Type="http://schemas.openxmlformats.org/officeDocument/2006/relationships/image" 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