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</w:rPr>
        <w:drawing>
          <wp:inline distB="114300" distT="114300" distL="114300" distR="114300">
            <wp:extent cx="1440000" cy="556800"/>
            <wp:effectExtent b="0" l="0" r="0" t="0"/>
            <wp:docPr id="4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40" w:lineRule="auto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bottom w:color="000000" w:space="2" w:sz="18" w:val="single"/>
        </w:pBdr>
        <w:shd w:fill="000099" w:val="clear"/>
        <w:tabs>
          <w:tab w:val="left" w:leader="none" w:pos="600"/>
        </w:tabs>
        <w:spacing w:after="0" w:line="240" w:lineRule="auto"/>
        <w:ind w:left="0" w:firstLine="0"/>
        <w:jc w:val="center"/>
        <w:rPr>
          <w:rFonts w:ascii="Verdana" w:cs="Verdana" w:eastAsia="Verdana" w:hAnsi="Verdana"/>
          <w:b w:val="1"/>
          <w:color w:val="ffffff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color w:val="ffffff"/>
          <w:sz w:val="32"/>
          <w:szCs w:val="32"/>
          <w:rtl w:val="0"/>
        </w:rPr>
        <w:t xml:space="preserve">GUIDELINES ON FIRST AID IN THE WORKPLACE</w:t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line="240" w:lineRule="auto"/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Helvetica Neue" w:cs="Helvetica Neue" w:eastAsia="Helvetica Neue" w:hAnsi="Helvetica Neue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58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8"/>
        <w:gridCol w:w="2755"/>
        <w:tblGridChange w:id="0">
          <w:tblGrid>
            <w:gridCol w:w="3118"/>
            <w:gridCol w:w="2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Dated: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Author: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ffffff"/>
                <w:rtl w:val="0"/>
              </w:rPr>
              <w:t xml:space="preserve">Document Owner: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af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rFonts w:ascii="Helvetica Neue" w:cs="Helvetica Neue" w:eastAsia="Helvetica Neue" w:hAnsi="Helvetica Neu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2880" w:firstLine="0"/>
        <w:jc w:val="righ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Revision History </w:t>
      </w:r>
    </w:p>
    <w:p w:rsidR="00000000" w:rsidDel="00000000" w:rsidP="00000000" w:rsidRDefault="00000000" w:rsidRPr="00000000" w14:paraId="0000001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995"/>
        <w:gridCol w:w="2790"/>
        <w:gridCol w:w="3795"/>
        <w:tblGridChange w:id="0">
          <w:tblGrid>
            <w:gridCol w:w="1320"/>
            <w:gridCol w:w="1995"/>
            <w:gridCol w:w="279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Revision 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Summary of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July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Yearly review for any update.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16th June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Yearly Reviewed for any changes.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8th June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Bikash Sharma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 Draft</w:t>
            </w:r>
          </w:p>
        </w:tc>
      </w:tr>
    </w:tbl>
    <w:p w:rsidR="00000000" w:rsidDel="00000000" w:rsidP="00000000" w:rsidRDefault="00000000" w:rsidRPr="00000000" w14:paraId="0000002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Approval</w:t>
      </w:r>
    </w:p>
    <w:p w:rsidR="00000000" w:rsidDel="00000000" w:rsidP="00000000" w:rsidRDefault="00000000" w:rsidRPr="00000000" w14:paraId="0000003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3150"/>
        <w:gridCol w:w="1935"/>
        <w:tblGridChange w:id="0">
          <w:tblGrid>
            <w:gridCol w:w="4815"/>
            <w:gridCol w:w="3150"/>
            <w:gridCol w:w="1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00a2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b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14th July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24th June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Rajeev Jaiswal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13th June 2023</w:t>
            </w:r>
          </w:p>
        </w:tc>
      </w:tr>
    </w:tbl>
    <w:p w:rsidR="00000000" w:rsidDel="00000000" w:rsidP="00000000" w:rsidRDefault="00000000" w:rsidRPr="00000000" w14:paraId="0000003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="240" w:lineRule="auto"/>
        <w:ind w:left="108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1"/>
        <w:spacing w:after="0" w:line="240" w:lineRule="auto"/>
        <w:rPr/>
      </w:pPr>
      <w:bookmarkStart w:colFirst="0" w:colLast="0" w:name="_heading=h.wxjosjt7dsny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8544043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xjosjt7dsn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1wheorikyw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6ukpqg60f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ju974w4rq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APPLICABILITY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kpgyw2n70s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EXEMPTION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f9phc2hst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6y4zhdhko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Choking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i1w0b9tj4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Burns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ru5z0zbz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Shock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Style w:val="Heading1"/>
        <w:widowControl w:val="1"/>
        <w:spacing w:after="0" w:line="240" w:lineRule="auto"/>
        <w:rPr/>
      </w:pPr>
      <w:bookmarkStart w:colFirst="0" w:colLast="0" w:name="_heading=h.ean2pol2l15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1"/>
        <w:spacing w:after="0" w:line="240" w:lineRule="auto"/>
        <w:rPr/>
      </w:pPr>
      <w:bookmarkStart w:colFirst="0" w:colLast="0" w:name="_heading=h.x79brm50uhun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widowControl w:val="1"/>
        <w:spacing w:line="360" w:lineRule="auto"/>
        <w:rPr/>
      </w:pPr>
      <w:bookmarkStart w:colFirst="0" w:colLast="0" w:name="_heading=h.t1wheorikywn" w:id="4"/>
      <w:bookmarkEnd w:id="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3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  <w:t xml:space="preserve">A workplace emergency is an unforeseen situation of disaster would threaten the safety of employees, customers or the public; shuts down operations; or cause physical or environmental damage.  The policy laid out is applicable in the even of attending to any basis medical urgency. </w:t>
      </w:r>
    </w:p>
    <w:p w:rsidR="00000000" w:rsidDel="00000000" w:rsidP="00000000" w:rsidRDefault="00000000" w:rsidRPr="00000000" w14:paraId="00000054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/>
      </w:pPr>
      <w:bookmarkStart w:colFirst="0" w:colLast="0" w:name="_heading=h.cy6ukpqg60fx" w:id="5"/>
      <w:bookmarkEnd w:id="5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save a life, to prevent further injury, to preserve vitality and resistance to infection</w:t>
      </w:r>
    </w:p>
    <w:p w:rsidR="00000000" w:rsidDel="00000000" w:rsidP="00000000" w:rsidRDefault="00000000" w:rsidRPr="00000000" w14:paraId="00000056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/>
      </w:pPr>
      <w:bookmarkStart w:colFirst="0" w:colLast="0" w:name="_heading=h.ayju974w4rqz" w:id="6"/>
      <w:bookmarkEnd w:id="6"/>
      <w:r w:rsidDel="00000000" w:rsidR="00000000" w:rsidRPr="00000000">
        <w:rPr>
          <w:rtl w:val="0"/>
        </w:rPr>
        <w:t xml:space="preserve">APPLICABILITY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all employees and third party at Zediant.</w:t>
      </w:r>
    </w:p>
    <w:p w:rsidR="00000000" w:rsidDel="00000000" w:rsidP="00000000" w:rsidRDefault="00000000" w:rsidRPr="00000000" w14:paraId="0000005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b w:val="1"/>
        </w:rPr>
      </w:pPr>
      <w:bookmarkStart w:colFirst="0" w:colLast="0" w:name="_heading=h.2kpgyw2n70s8" w:id="7"/>
      <w:bookmarkEnd w:id="7"/>
      <w:r w:rsidDel="00000000" w:rsidR="00000000" w:rsidRPr="00000000">
        <w:rPr>
          <w:rtl w:val="0"/>
        </w:rPr>
        <w:t xml:space="preserve">EXEMPTION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A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/>
      </w:pPr>
      <w:bookmarkStart w:colFirst="0" w:colLast="0" w:name="_heading=h.j2f9phc2hstp" w:id="8"/>
      <w:bookmarkEnd w:id="8"/>
      <w:r w:rsidDel="00000000" w:rsidR="00000000" w:rsidRPr="00000000">
        <w:rPr>
          <w:rtl w:val="0"/>
        </w:rPr>
        <w:t xml:space="preserve">GUIDELINE</w:t>
      </w:r>
    </w:p>
    <w:p w:rsidR="00000000" w:rsidDel="00000000" w:rsidP="00000000" w:rsidRDefault="00000000" w:rsidRPr="00000000" w14:paraId="0000005B">
      <w:pPr>
        <w:pStyle w:val="Heading3"/>
        <w:widowControl w:val="1"/>
        <w:numPr>
          <w:ilvl w:val="0"/>
          <w:numId w:val="1"/>
        </w:numPr>
        <w:spacing w:after="0" w:line="360" w:lineRule="auto"/>
        <w:ind w:left="720" w:hanging="360"/>
        <w:rPr/>
      </w:pPr>
      <w:bookmarkStart w:colFirst="0" w:colLast="0" w:name="_heading=h.ey6y4zhdhkoi" w:id="9"/>
      <w:bookmarkEnd w:id="9"/>
      <w:r w:rsidDel="00000000" w:rsidR="00000000" w:rsidRPr="00000000">
        <w:rPr>
          <w:rtl w:val="0"/>
        </w:rPr>
        <w:t xml:space="preserve">Choking</w:t>
      </w:r>
    </w:p>
    <w:p w:rsidR="00000000" w:rsidDel="00000000" w:rsidP="00000000" w:rsidRDefault="00000000" w:rsidRPr="00000000" w14:paraId="0000005C">
      <w:pPr>
        <w:widowControl w:val="1"/>
        <w:tabs>
          <w:tab w:val="left" w:leader="none" w:pos="720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If conscious but choking, give abdominal thrusts until the object comes out. </w:t>
      </w:r>
      <w:r w:rsidDel="00000000" w:rsidR="00000000" w:rsidRPr="00000000">
        <w:rPr>
          <w:b w:val="1"/>
        </w:rPr>
        <w:drawing>
          <wp:inline distB="0" distT="0" distL="114300" distR="114300">
            <wp:extent cx="1247775" cy="1543050"/>
            <wp:effectExtent b="0" l="0" r="0" t="0"/>
            <wp:docPr id="4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bookmarkStart w:colFirst="0" w:colLast="0" w:name="_heading=h.xyi1w0b9tj41" w:id="10"/>
      <w:bookmarkEnd w:id="10"/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05F">
      <w:pPr>
        <w:widowControl w:val="1"/>
        <w:spacing w:after="0" w:line="36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line="360" w:lineRule="auto"/>
        <w:rPr/>
      </w:pPr>
      <w:r w:rsidDel="00000000" w:rsidR="00000000" w:rsidRPr="00000000">
        <w:rPr/>
        <w:drawing>
          <wp:inline distB="0" distT="0" distL="114300" distR="114300">
            <wp:extent cx="1942465" cy="733425"/>
            <wp:effectExtent b="0" l="0" r="0" t="0"/>
            <wp:docPr id="4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tabs>
          <w:tab w:val="left" w:leader="none" w:pos="79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First Degree:</w:t>
      </w:r>
      <w:r w:rsidDel="00000000" w:rsidR="00000000" w:rsidRPr="00000000">
        <w:rPr>
          <w:rtl w:val="0"/>
        </w:rPr>
        <w:t xml:space="preserve"> Signs/Symptoms—reddened skin. </w:t>
      </w:r>
    </w:p>
    <w:p w:rsidR="00000000" w:rsidDel="00000000" w:rsidP="00000000" w:rsidRDefault="00000000" w:rsidRPr="00000000" w14:paraId="00000064">
      <w:pPr>
        <w:widowControl w:val="1"/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Treatment: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Immerse quickly in cold water or apply ice until pain stops.</w:t>
      </w:r>
    </w:p>
    <w:p w:rsidR="00000000" w:rsidDel="00000000" w:rsidP="00000000" w:rsidRDefault="00000000" w:rsidRPr="00000000" w14:paraId="0000006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line="360" w:lineRule="auto"/>
        <w:rPr/>
      </w:pPr>
      <w:r w:rsidDel="00000000" w:rsidR="00000000" w:rsidRPr="00000000">
        <w:rPr/>
        <w:drawing>
          <wp:inline distB="0" distT="0" distL="114300" distR="114300">
            <wp:extent cx="2058035" cy="685165"/>
            <wp:effectExtent b="0" l="0" r="0" t="0"/>
            <wp:docPr id="4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68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79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Second Degree:</w:t>
      </w:r>
      <w:r w:rsidDel="00000000" w:rsidR="00000000" w:rsidRPr="00000000">
        <w:rPr>
          <w:rtl w:val="0"/>
        </w:rPr>
        <w:t xml:space="preserve"> Signs/Symptoms—reddened skin, blisters. </w:t>
      </w:r>
    </w:p>
    <w:p w:rsidR="00000000" w:rsidDel="00000000" w:rsidP="00000000" w:rsidRDefault="00000000" w:rsidRPr="00000000" w14:paraId="00000069">
      <w:pPr>
        <w:widowControl w:val="1"/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Treatment: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away loose clothing.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Cover with several layers of cold moist dressings or, if a limb is involved, immerse in cold water for relief of pain.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for shock.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line="360" w:lineRule="auto"/>
        <w:rPr/>
      </w:pPr>
      <w:r w:rsidDel="00000000" w:rsidR="00000000" w:rsidRPr="00000000">
        <w:rPr/>
        <w:drawing>
          <wp:inline distB="0" distT="0" distL="114300" distR="114300">
            <wp:extent cx="2000250" cy="685165"/>
            <wp:effectExtent b="0" l="0" r="0" t="0"/>
            <wp:docPr id="4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8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79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Third Degree:</w:t>
      </w:r>
      <w:r w:rsidDel="00000000" w:rsidR="00000000" w:rsidRPr="00000000">
        <w:rPr>
          <w:rtl w:val="0"/>
        </w:rPr>
        <w:t xml:space="preserve"> Signs/Symptoms—skin destroyed, tissues damaged, charring. </w:t>
      </w:r>
    </w:p>
    <w:p w:rsidR="00000000" w:rsidDel="00000000" w:rsidP="00000000" w:rsidRDefault="00000000" w:rsidRPr="00000000" w14:paraId="00000071">
      <w:pPr>
        <w:widowControl w:val="1"/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Treatment: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Cut away loose clothing (do not remove clothing adhered to skin).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Cover with several layers of sterile, cold, moist dressings for relief of pain and to stop burning action.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Treat for shock.</w:t>
      </w:r>
    </w:p>
    <w:p w:rsidR="00000000" w:rsidDel="00000000" w:rsidP="00000000" w:rsidRDefault="00000000" w:rsidRPr="00000000" w14:paraId="0000007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79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Treating Electrical Burns: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All electrical burns should be evaluated by a physician for two reasons: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Even though the burn may appear to be a minor one, damage may have occurred deep into the underlying tissues.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Electrical burns can sometimes result in an irregular heart beat.</w:t>
      </w:r>
    </w:p>
    <w:p w:rsidR="00000000" w:rsidDel="00000000" w:rsidP="00000000" w:rsidRDefault="00000000" w:rsidRPr="00000000" w14:paraId="0000007A">
      <w:pPr>
        <w:widowControl w:val="1"/>
        <w:spacing w:after="0" w:line="360" w:lineRule="auto"/>
        <w:rPr/>
      </w:pPr>
      <w:r w:rsidDel="00000000" w:rsidR="00000000" w:rsidRPr="00000000">
        <w:rPr/>
        <w:drawing>
          <wp:inline distB="0" distT="0" distL="114300" distR="114300">
            <wp:extent cx="1485900" cy="1438275"/>
            <wp:effectExtent b="0" l="0" r="0" t="0"/>
            <wp:docPr id="44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bookmarkStart w:colFirst="0" w:colLast="0" w:name="_heading=h.vxru5z0zbza" w:id="11"/>
      <w:bookmarkEnd w:id="11"/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Shock may accompany any serious injury: blood loss, breathing impairment, heart failure, burns. Shock can kill—treat as soon as possible and continue until medical aid is available.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Signs/Symptoms— (1) Shallow breathing. (2) Rapid and weak pulse. (3) Nausea, collapse, vomiting. (4) Shivering. (5) Pale, moist skin. (6) Mental confusion. (7) Drooping eyelids, dilated pupils.</w:t>
      </w:r>
    </w:p>
    <w:p w:rsidR="00000000" w:rsidDel="00000000" w:rsidP="00000000" w:rsidRDefault="00000000" w:rsidRPr="00000000" w14:paraId="00000080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Treatment: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Establish and maintain an open airway.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Control bleeding.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Keep the victim lying down. Exception: Head and chest injuries, heart attack, stroke, sun stroke. If no spine injury, the victim may be more comfortable and breathe better in a semi-reclining position. If in doubt, keep the victim flat. Elevate the feet unless injury would be aggravated. Maintain normal body temperature. Place blankets under and over the victim.</w:t>
      </w:r>
    </w:p>
    <w:p w:rsidR="00000000" w:rsidDel="00000000" w:rsidP="00000000" w:rsidRDefault="00000000" w:rsidRPr="00000000" w14:paraId="00000085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5" w:type="default"/>
      <w:headerReference xmlns:r="http://schemas.openxmlformats.org/officeDocument/2006/relationships" r:id="rId16" w:type="first"/>
      <w:footerReference xmlns:r="http://schemas.openxmlformats.org/officeDocument/2006/relationships" r:id="rId17" w:type="first"/>
      <w:footerReference xmlns:r="http://schemas.openxmlformats.org/officeDocument/2006/relationships" r:id="rId18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91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2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5" Target="header1.xml" Type="http://schemas.openxmlformats.org/officeDocument/2006/relationships/header"/><Relationship Id="rId16" Target="header2.xml" Type="http://schemas.openxmlformats.org/officeDocument/2006/relationships/header"/><Relationship Id="rId17" Target="footer3.xml" Type="http://schemas.openxmlformats.org/officeDocument/2006/relationships/footer"/><Relationship Id="rId18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xw0n/XJ2tpVYwIEq6DiB6tgpVg==">CgMxLjAyCGguZ2pkZ3hzMg5oLnd4am9zanQ3ZHNueTIOaC5lYW4ycG9sMmwxNWsyDmgueDc5YnJtNTB1aHVuMg5oLnQxd2hlb3Jpa3l3bjIOaC5jeTZ1a3BxZzYwZngyDmguYXlqdTk3NHc0cnF6Mg5oLjJrcGd5dzJuNzBzODIOaC5qMmY5cGhjMmhzdHAyDmguZXk2eTR6aGRoa29pMg5oLnh5aTF3MGI5dGo0MTINaC52eHJ1NXowemJ6YTgAciExNXRFMVAzUmtFeFBKLVBITm9tdEV5NHI5eDFkcllz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