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</w:rPr>
        <w:drawing>
          <wp:inline distB="114300" distT="114300" distL="114300" distR="114300">
            <wp:extent cx="1440000" cy="556800"/>
            <wp:effectExtent b="0" l="0" r="0" t="0"/>
            <wp:docPr id="1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RELEASE MANAGEMENT PLAN</w:t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line="240" w:lineRule="auto"/>
        <w:jc w:val="lef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Helvetica Neue" w:cs="Helvetica Neue" w:eastAsia="Helvetica Neue" w:hAnsi="Helvetica Neue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587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8"/>
        <w:gridCol w:w="2755"/>
        <w:tblGridChange w:id="0">
          <w:tblGrid>
            <w:gridCol w:w="3118"/>
            <w:gridCol w:w="2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Version: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Dated: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Author: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Owner: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2880" w:firstLine="0"/>
        <w:jc w:val="righ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Revision History </w:t>
      </w:r>
    </w:p>
    <w:p w:rsidR="00000000" w:rsidDel="00000000" w:rsidP="00000000" w:rsidRDefault="00000000" w:rsidRPr="00000000" w14:paraId="0000001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2025"/>
        <w:gridCol w:w="2790"/>
        <w:gridCol w:w="3795"/>
        <w:tblGridChange w:id="0">
          <w:tblGrid>
            <w:gridCol w:w="1290"/>
            <w:gridCol w:w="2025"/>
            <w:gridCol w:w="2790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ind w:left="0" w:firstLine="0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ind w:left="0" w:firstLine="0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ind w:left="0" w:firstLine="0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Revision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ind w:left="0" w:firstLine="0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Summary of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 June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Bikash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Yearly review for any updates.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11th June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Bikash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Schedule a review of the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 June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Bikash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 draft</w:t>
            </w:r>
          </w:p>
        </w:tc>
      </w:tr>
    </w:tbl>
    <w:p w:rsidR="00000000" w:rsidDel="00000000" w:rsidP="00000000" w:rsidRDefault="00000000" w:rsidRPr="00000000" w14:paraId="0000002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Approval</w:t>
      </w:r>
    </w:p>
    <w:p w:rsidR="00000000" w:rsidDel="00000000" w:rsidP="00000000" w:rsidRDefault="00000000" w:rsidRPr="00000000" w14:paraId="0000003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0460667"/>
        <w:tag w:val="goog_rdk_0"/>
      </w:sdtPr>
      <w:sdtContent>
        <w:tbl>
          <w:tblPr>
            <w:tblStyle w:val="Table3"/>
            <w:tblW w:w="99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5"/>
            <w:gridCol w:w="3150"/>
            <w:gridCol w:w="1935"/>
            <w:tblGridChange w:id="0">
              <w:tblGrid>
                <w:gridCol w:w="4815"/>
                <w:gridCol w:w="3150"/>
                <w:gridCol w:w="19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dotted"/>
                  <w:left w:color="000000" w:space="0" w:sz="4" w:val="dotted"/>
                  <w:bottom w:color="000000" w:space="0" w:sz="4" w:val="dotted"/>
                  <w:right w:color="000000" w:space="0" w:sz="4" w:val="dotted"/>
                </w:tcBorders>
                <w:shd w:fill="00a2ff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1">
                <w:pPr>
                  <w:rPr>
                    <w:rFonts w:ascii="Verdana" w:cs="Verdana" w:eastAsia="Verdana" w:hAnsi="Verdana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color w:val="ffffff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dotted"/>
                  <w:left w:color="000000" w:space="0" w:sz="4" w:val="dotted"/>
                  <w:bottom w:color="000000" w:space="0" w:sz="4" w:val="dotted"/>
                  <w:right w:color="000000" w:space="0" w:sz="4" w:val="dotted"/>
                </w:tcBorders>
                <w:shd w:fill="00a2ff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2">
                <w:pPr>
                  <w:rPr>
                    <w:rFonts w:ascii="Verdana" w:cs="Verdana" w:eastAsia="Verdana" w:hAnsi="Verdana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color w:val="ffffff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00000" w:space="0" w:sz="4" w:val="dotted"/>
                  <w:left w:color="000000" w:space="0" w:sz="4" w:val="dotted"/>
                  <w:bottom w:color="000000" w:space="0" w:sz="4" w:val="dotted"/>
                  <w:right w:color="000000" w:space="0" w:sz="4" w:val="dotted"/>
                </w:tcBorders>
                <w:shd w:fill="00a2ff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3">
                <w:pPr>
                  <w:rPr>
                    <w:rFonts w:ascii="Verdana" w:cs="Verdana" w:eastAsia="Verdana" w:hAnsi="Verdana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color w:val="ffffff"/>
                    <w:rtl w:val="0"/>
                  </w:rPr>
                  <w:t xml:space="preserve">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Rajeev Jaiswal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Director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ind w:left="0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14th July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Rajeev Jaiswal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Director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ind w:left="0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24th June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Rajeev Jaiswal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Director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ind w:left="0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13th June 2023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widowControl w:val="1"/>
        <w:spacing w:after="0" w:line="240" w:lineRule="auto"/>
        <w:rPr/>
      </w:pPr>
      <w:bookmarkStart w:colFirst="0" w:colLast="0" w:name="_heading=h.wxjosjt7dsny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dt>
      <w:sdtPr>
        <w:id w:val="-18678655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xjosjt7dsny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rcn3dso65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ef8kw9xil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lxg7pn864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Objectives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pbc7aqd6q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Release Management Process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oe8t4y4z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Release Planning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yzzd2o671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Build &amp; Version Control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if3vcmsuu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Testing &amp; Quality Assurance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ex44jibh0s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Approval Workflow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vt3k60hh1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Deployment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f7h8eb7u4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Post-Deployment Review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ixe6gohf0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Roles &amp; Responsibilities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9aek2x9cn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Exceptions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cjbw11zw6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Review Cycle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pStyle w:val="Heading1"/>
        <w:widowControl w:val="1"/>
        <w:spacing w:after="0" w:line="240" w:lineRule="auto"/>
        <w:rPr/>
      </w:pPr>
      <w:bookmarkStart w:colFirst="0" w:colLast="0" w:name="_heading=h.ean2pol2l15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58rcn3dso658" w:id="3"/>
      <w:bookmarkEnd w:id="3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Release Management Plan is to establish a structured, secure, and auditable process for managing software releases across development, staging, and production environments. This ensures that releases are planned, tested, approved, deployed, and reviewed in a manner that safeguards the confidentiality, integrity, and availability of Zediant’s systems and client services.</w:t>
      </w:r>
    </w:p>
    <w:p w:rsidR="00000000" w:rsidDel="00000000" w:rsidP="00000000" w:rsidRDefault="00000000" w:rsidRPr="00000000" w14:paraId="00000056">
      <w:pPr>
        <w:pStyle w:val="Heading2"/>
        <w:keepNext w:val="0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h5ef8kw9xild" w:id="4"/>
      <w:bookmarkEnd w:id="4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applies to: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applications, middleware, APIs, and infrastructure components developed, maintained, or deployed by Zediant.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internal and external releases, including bug fixes, patches, enhancements, and major upgrades.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environments: Development, Staging/UAT, and Production.</w:t>
      </w:r>
    </w:p>
    <w:p w:rsidR="00000000" w:rsidDel="00000000" w:rsidP="00000000" w:rsidRDefault="00000000" w:rsidRPr="00000000" w14:paraId="0000005B">
      <w:pPr>
        <w:pStyle w:val="Heading2"/>
        <w:keepNext w:val="0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8nlxg7pn8647" w:id="5"/>
      <w:bookmarkEnd w:id="5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consistency and control in all releases.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disruption to business operations and client services.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traceability of changes for SOC 2 audit evidence.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risk of defects or unauthorized changes reaching production.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segregation of duties between developers, testers, and deployment engineers.</w:t>
      </w:r>
    </w:p>
    <w:p w:rsidR="00000000" w:rsidDel="00000000" w:rsidP="00000000" w:rsidRDefault="00000000" w:rsidRPr="00000000" w14:paraId="00000061">
      <w:pPr>
        <w:pStyle w:val="Heading2"/>
        <w:keepNext w:val="0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crpbc7aqd6q9" w:id="6"/>
      <w:bookmarkEnd w:id="6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4. Release Management Process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kooe8t4y4z1r" w:id="7"/>
      <w:bookmarkEnd w:id="7"/>
      <w:r w:rsidDel="00000000" w:rsidR="00000000" w:rsidRPr="00000000">
        <w:rPr>
          <w:sz w:val="26"/>
          <w:szCs w:val="26"/>
          <w:rtl w:val="0"/>
        </w:rPr>
        <w:t xml:space="preserve">4.1 Release Planning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Release Calendar</w:t>
      </w:r>
      <w:r w:rsidDel="00000000" w:rsidR="00000000" w:rsidRPr="00000000">
        <w:rPr>
          <w:rtl w:val="0"/>
        </w:rPr>
        <w:t xml:space="preserve"> will be maintained to track upcoming deployments.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release must have a documented </w:t>
      </w:r>
      <w:r w:rsidDel="00000000" w:rsidR="00000000" w:rsidRPr="00000000">
        <w:rPr>
          <w:b w:val="1"/>
          <w:rtl w:val="0"/>
        </w:rPr>
        <w:t xml:space="preserve">Release Plan</w:t>
      </w:r>
      <w:r w:rsidDel="00000000" w:rsidR="00000000" w:rsidRPr="00000000">
        <w:rPr>
          <w:rtl w:val="0"/>
        </w:rPr>
        <w:t xml:space="preserve"> including: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of changes (features, fixes, patches).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assessment (business, security, compliance).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 strategy.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the owner and approvers.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5yzzd2o6710" w:id="8"/>
      <w:bookmarkEnd w:id="8"/>
      <w:r w:rsidDel="00000000" w:rsidR="00000000" w:rsidRPr="00000000">
        <w:rPr>
          <w:sz w:val="26"/>
          <w:szCs w:val="26"/>
          <w:rtl w:val="0"/>
        </w:rPr>
        <w:t xml:space="preserve">4.2 Build &amp; Version Control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code must be stored in a version-controlled repository (e.g., Git).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must be tagged with unique release identifiers.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build pipelines (CI/CD) will be used to ensure consistency.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iif3vcmsuuy" w:id="9"/>
      <w:bookmarkEnd w:id="9"/>
      <w:r w:rsidDel="00000000" w:rsidR="00000000" w:rsidRPr="00000000">
        <w:rPr>
          <w:sz w:val="26"/>
          <w:szCs w:val="26"/>
          <w:rtl w:val="0"/>
        </w:rPr>
        <w:t xml:space="preserve">4.3 Testing &amp; Quality Assurance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releases must pass unit, integration, regression, and security testing in the staging environment.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 must be documented and retained.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(User Acceptance Testing) must be completed for major releases.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ex44jibh0sc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Approval Workflow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release may be deployed to production without: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from the </w:t>
      </w:r>
      <w:r w:rsidDel="00000000" w:rsidR="00000000" w:rsidRPr="00000000">
        <w:rPr>
          <w:b w:val="1"/>
          <w:rtl w:val="0"/>
        </w:rPr>
        <w:t xml:space="preserve">Release Manager/Change Advisory Board (CAB)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review for high-risk changes.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must be documented in the Release Register.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37vt3k60hh18" w:id="11"/>
      <w:bookmarkEnd w:id="11"/>
      <w:r w:rsidDel="00000000" w:rsidR="00000000" w:rsidRPr="00000000">
        <w:rPr>
          <w:sz w:val="26"/>
          <w:szCs w:val="26"/>
          <w:rtl w:val="0"/>
        </w:rPr>
        <w:t xml:space="preserve">4.5 Deployment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must be performed by authorized personnel only.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deployments must occur during approved maintenance windows, unless it’s an emergency release.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Rollback Plan</w:t>
      </w:r>
      <w:r w:rsidDel="00000000" w:rsidR="00000000" w:rsidRPr="00000000">
        <w:rPr>
          <w:rtl w:val="0"/>
        </w:rPr>
        <w:t xml:space="preserve"> must be available and tested before deployment.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ktf7h8eb7u44" w:id="12"/>
      <w:bookmarkEnd w:id="12"/>
      <w:r w:rsidDel="00000000" w:rsidR="00000000" w:rsidRPr="00000000">
        <w:rPr>
          <w:sz w:val="26"/>
          <w:szCs w:val="26"/>
          <w:rtl w:val="0"/>
        </w:rPr>
        <w:t xml:space="preserve">4.6 Post-Deployment Review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Release Review</w:t>
      </w:r>
      <w:r w:rsidDel="00000000" w:rsidR="00000000" w:rsidRPr="00000000">
        <w:rPr>
          <w:rtl w:val="0"/>
        </w:rPr>
        <w:t xml:space="preserve"> must be conducted within 5 business days of deployment to evaluate: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of deployment.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Issues encountered and resolution.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feedback.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 must be documented for continuous improvement.</w:t>
      </w:r>
    </w:p>
    <w:p w:rsidR="00000000" w:rsidDel="00000000" w:rsidP="00000000" w:rsidRDefault="00000000" w:rsidRPr="00000000" w14:paraId="00000080">
      <w:pPr>
        <w:pStyle w:val="Heading2"/>
        <w:keepNext w:val="0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amixe6gohf0s" w:id="13"/>
      <w:bookmarkEnd w:id="13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5. Roles &amp; Responsibilities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Release Manager:</w:t>
      </w:r>
      <w:r w:rsidDel="00000000" w:rsidR="00000000" w:rsidRPr="00000000">
        <w:rPr>
          <w:rtl w:val="0"/>
        </w:rPr>
        <w:t xml:space="preserve"> Oversees release planning, approvals, and execution.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Team:</w:t>
      </w:r>
      <w:r w:rsidDel="00000000" w:rsidR="00000000" w:rsidRPr="00000000">
        <w:rPr>
          <w:rtl w:val="0"/>
        </w:rPr>
        <w:t xml:space="preserve"> Implements code changes and unit tests.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QA/Test Team:</w:t>
      </w:r>
      <w:r w:rsidDel="00000000" w:rsidR="00000000" w:rsidRPr="00000000">
        <w:rPr>
          <w:rtl w:val="0"/>
        </w:rPr>
        <w:t xml:space="preserve"> Conducts functional and regression testing.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 Operations:</w:t>
      </w:r>
      <w:r w:rsidDel="00000000" w:rsidR="00000000" w:rsidRPr="00000000">
        <w:rPr>
          <w:rtl w:val="0"/>
        </w:rPr>
        <w:t xml:space="preserve"> Manages deployment and rollback procedures.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Team:</w:t>
      </w:r>
      <w:r w:rsidDel="00000000" w:rsidR="00000000" w:rsidRPr="00000000">
        <w:rPr>
          <w:rtl w:val="0"/>
        </w:rPr>
        <w:t xml:space="preserve"> Reviews releases for vulnerabilities and compliance risks.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Advisory Board (CAB):</w:t>
      </w:r>
      <w:r w:rsidDel="00000000" w:rsidR="00000000" w:rsidRPr="00000000">
        <w:rPr>
          <w:rtl w:val="0"/>
        </w:rPr>
        <w:t xml:space="preserve"> Approves high-risk or major releases.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u29aek2x9cnl" w:id="14"/>
      <w:bookmarkEnd w:id="14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7. Exceptions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releases may bypass the normal approval cycle but must: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documented with justification.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reviewed by CAB within 48 hours post-deployment.</w:t>
      </w:r>
    </w:p>
    <w:p w:rsidR="00000000" w:rsidDel="00000000" w:rsidP="00000000" w:rsidRDefault="00000000" w:rsidRPr="00000000" w14:paraId="0000008C">
      <w:pPr>
        <w:pStyle w:val="Heading2"/>
        <w:keepNext w:val="0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yocjbw11zw6p" w:id="15"/>
      <w:bookmarkEnd w:id="15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8. Review Cycle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Release Management Plan will be reviewed </w:t>
      </w:r>
      <w:r w:rsidDel="00000000" w:rsidR="00000000" w:rsidRPr="00000000">
        <w:rPr>
          <w:b w:val="1"/>
          <w:rtl w:val="0"/>
        </w:rPr>
        <w:t xml:space="preserve">annually</w:t>
      </w:r>
      <w:r w:rsidDel="00000000" w:rsidR="00000000" w:rsidRPr="00000000">
        <w:rPr>
          <w:rtl w:val="0"/>
        </w:rPr>
        <w:t xml:space="preserve"> or following major incidents, to ensure alignment with SOC 2 standards and best practices.</w:t>
      </w: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5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4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95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6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Ay9AE6qW8YB9V0gMUOhRB9GQg==">CgMxLjAaHwoBMBIaChgICVIUChJ0YWJsZS44b3NyOXNuNWhqNHgyCGguZ2pkZ3hzMg5oLnd4am9zanQ3ZHNueTIOaC5lYW4ycG9sMmwxNWsyDmguNThyY24zZHNvNjU4Mg5oLmg1ZWY4a3c5eGlsZDIOaC44bmx4Zzdwbjg2NDcyDmguY3JwYmM3YXFkNnE5Mg5oLmtvb2U4dDR5NHoxcjIOaC42NXl6emQybzY3MTAyDmguOGlpZjN2Y21zdXV5Mg5oLmVleDQ0amliaDBzYzIOaC4zN3Z0M2s2MGhoMTgyDmgua3RmN2g4ZWI3dTQ0Mg5oLmFtaXhlNmdvaGYwczIOaC51MjlhZWsyeDljbmwyDmgueW9jamJ3MTF6dzZwOAByITFuRFE2Smx6bXZDNjkzd293ZElVUkstMmpNQmhuVjZ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