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Information Security Risk Assessment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5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Information Security Risk Assessment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24487830"/>
        <w:docPartObj>
          <w:docPartGallery w:val="Table of Contents"/>
          <w:docPartUnique w:val="1"/>
        </w:docPartObj>
      </w:sdtPr>
      <w:sdtContent>
        <w:p w:rsidR="00000000" w:rsidDel="00000000" w:rsidP="00000000" w:rsidRDefault="00000000" w:rsidRPr="00000000" w14:paraId="00000029">
          <w:pPr>
            <w:tabs>
              <w:tab w:val="right" w:leader="none" w:pos="9921.511811023624"/>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peyjqfep4cc">
            <w:r w:rsidDel="00000000" w:rsidR="00000000" w:rsidRPr="00000000">
              <w:rPr>
                <w:b w:val="1"/>
                <w:color w:val="000000"/>
                <w:u w:val="none"/>
                <w:rtl w:val="0"/>
              </w:rPr>
              <w:t xml:space="preserve">1. Purpose</w:t>
              <w:tab/>
            </w:r>
          </w:hyperlink>
          <w:r w:rsidDel="00000000" w:rsidR="00000000" w:rsidRPr="00000000">
            <w:fldChar w:fldCharType="begin"/>
            <w:instrText xml:space="preserve"> PAGEREF _heading=h.3peyjqfep4cc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921.511811023624"/>
            </w:tabs>
            <w:spacing w:after="0" w:before="60" w:line="240" w:lineRule="auto"/>
            <w:rPr>
              <w:b w:val="1"/>
              <w:color w:val="000000"/>
              <w:u w:val="none"/>
            </w:rPr>
          </w:pPr>
          <w:hyperlink w:anchor="_heading=h.sdnirlh9krc">
            <w:r w:rsidDel="00000000" w:rsidR="00000000" w:rsidRPr="00000000">
              <w:rPr>
                <w:b w:val="1"/>
                <w:color w:val="000000"/>
                <w:u w:val="none"/>
                <w:rtl w:val="0"/>
              </w:rPr>
              <w:t xml:space="preserve">2. Scope</w:t>
              <w:tab/>
            </w:r>
          </w:hyperlink>
          <w:r w:rsidDel="00000000" w:rsidR="00000000" w:rsidRPr="00000000">
            <w:fldChar w:fldCharType="begin"/>
            <w:instrText xml:space="preserve"> PAGEREF _heading=h.sdnirlh9krc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921.511811023624"/>
            </w:tabs>
            <w:spacing w:after="0" w:before="60" w:line="240" w:lineRule="auto"/>
            <w:rPr>
              <w:b w:val="1"/>
              <w:color w:val="000000"/>
              <w:u w:val="none"/>
            </w:rPr>
          </w:pPr>
          <w:hyperlink w:anchor="_heading=h.20aym16tcffm">
            <w:r w:rsidDel="00000000" w:rsidR="00000000" w:rsidRPr="00000000">
              <w:rPr>
                <w:b w:val="1"/>
                <w:color w:val="000000"/>
                <w:u w:val="none"/>
                <w:rtl w:val="0"/>
              </w:rPr>
              <w:t xml:space="preserve">3. Policy Statement</w:t>
              <w:tab/>
            </w:r>
          </w:hyperlink>
          <w:r w:rsidDel="00000000" w:rsidR="00000000" w:rsidRPr="00000000">
            <w:fldChar w:fldCharType="begin"/>
            <w:instrText xml:space="preserve"> PAGEREF _heading=h.20aym16tcffm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921.511811023624"/>
            </w:tabs>
            <w:spacing w:after="0" w:before="60" w:line="240" w:lineRule="auto"/>
            <w:rPr>
              <w:b w:val="1"/>
              <w:color w:val="000000"/>
              <w:u w:val="none"/>
            </w:rPr>
          </w:pPr>
          <w:hyperlink w:anchor="_heading=h.uluvcinadijj">
            <w:r w:rsidDel="00000000" w:rsidR="00000000" w:rsidRPr="00000000">
              <w:rPr>
                <w:b w:val="1"/>
                <w:color w:val="000000"/>
                <w:u w:val="none"/>
                <w:rtl w:val="0"/>
              </w:rPr>
              <w:t xml:space="preserve">4. Definitions (short)</w:t>
              <w:tab/>
            </w:r>
          </w:hyperlink>
          <w:r w:rsidDel="00000000" w:rsidR="00000000" w:rsidRPr="00000000">
            <w:fldChar w:fldCharType="begin"/>
            <w:instrText xml:space="preserve"> PAGEREF _heading=h.uluvcinadijj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921.511811023624"/>
            </w:tabs>
            <w:spacing w:after="0" w:before="60" w:line="240" w:lineRule="auto"/>
            <w:rPr>
              <w:b w:val="1"/>
              <w:color w:val="000000"/>
              <w:u w:val="none"/>
            </w:rPr>
          </w:pPr>
          <w:hyperlink w:anchor="_heading=h.xql80962h0ft">
            <w:r w:rsidDel="00000000" w:rsidR="00000000" w:rsidRPr="00000000">
              <w:rPr>
                <w:b w:val="1"/>
                <w:color w:val="000000"/>
                <w:u w:val="none"/>
                <w:rtl w:val="0"/>
              </w:rPr>
              <w:t xml:space="preserve">5. Risk Appetite &amp; Tolerance (example)</w:t>
              <w:tab/>
            </w:r>
          </w:hyperlink>
          <w:r w:rsidDel="00000000" w:rsidR="00000000" w:rsidRPr="00000000">
            <w:fldChar w:fldCharType="begin"/>
            <w:instrText xml:space="preserve"> PAGEREF _heading=h.xql80962h0ft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921.511811023624"/>
            </w:tabs>
            <w:spacing w:after="0" w:before="60" w:line="240" w:lineRule="auto"/>
            <w:rPr>
              <w:b w:val="1"/>
              <w:color w:val="000000"/>
              <w:u w:val="none"/>
            </w:rPr>
          </w:pPr>
          <w:hyperlink w:anchor="_heading=h.75mfraqckb63">
            <w:r w:rsidDel="00000000" w:rsidR="00000000" w:rsidRPr="00000000">
              <w:rPr>
                <w:b w:val="1"/>
                <w:color w:val="000000"/>
                <w:u w:val="none"/>
                <w:rtl w:val="0"/>
              </w:rPr>
              <w:t xml:space="preserve">6. Risk Assessment Framework &amp; Methodology</w:t>
              <w:tab/>
            </w:r>
          </w:hyperlink>
          <w:r w:rsidDel="00000000" w:rsidR="00000000" w:rsidRPr="00000000">
            <w:fldChar w:fldCharType="begin"/>
            <w:instrText xml:space="preserve"> PAGEREF _heading=h.75mfraqckb63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921.511811023624"/>
            </w:tabs>
            <w:spacing w:after="0" w:before="60" w:line="240" w:lineRule="auto"/>
            <w:ind w:left="360" w:firstLine="0"/>
            <w:rPr>
              <w:color w:val="000000"/>
              <w:u w:val="none"/>
            </w:rPr>
          </w:pPr>
          <w:hyperlink w:anchor="_heading=h.91ae9jinagli">
            <w:r w:rsidDel="00000000" w:rsidR="00000000" w:rsidRPr="00000000">
              <w:rPr>
                <w:color w:val="000000"/>
                <w:u w:val="none"/>
                <w:rtl w:val="0"/>
              </w:rPr>
              <w:t xml:space="preserve">6.1 Asset Identification &amp; Valuation</w:t>
              <w:tab/>
            </w:r>
          </w:hyperlink>
          <w:r w:rsidDel="00000000" w:rsidR="00000000" w:rsidRPr="00000000">
            <w:fldChar w:fldCharType="begin"/>
            <w:instrText xml:space="preserve"> PAGEREF _heading=h.91ae9jinagli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921.511811023624"/>
            </w:tabs>
            <w:spacing w:after="0" w:before="60" w:line="240" w:lineRule="auto"/>
            <w:ind w:left="360" w:firstLine="0"/>
            <w:rPr>
              <w:color w:val="000000"/>
              <w:u w:val="none"/>
            </w:rPr>
          </w:pPr>
          <w:hyperlink w:anchor="_heading=h.1aun1t3qzg5n">
            <w:r w:rsidDel="00000000" w:rsidR="00000000" w:rsidRPr="00000000">
              <w:rPr>
                <w:color w:val="000000"/>
                <w:u w:val="none"/>
                <w:rtl w:val="0"/>
              </w:rPr>
              <w:t xml:space="preserve">6.2 Threat &amp; Vulnerability Identification</w:t>
              <w:tab/>
            </w:r>
          </w:hyperlink>
          <w:r w:rsidDel="00000000" w:rsidR="00000000" w:rsidRPr="00000000">
            <w:fldChar w:fldCharType="begin"/>
            <w:instrText xml:space="preserve"> PAGEREF _heading=h.1aun1t3qzg5n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921.511811023624"/>
            </w:tabs>
            <w:spacing w:after="0" w:before="60" w:line="240" w:lineRule="auto"/>
            <w:ind w:left="360" w:firstLine="0"/>
            <w:rPr>
              <w:color w:val="000000"/>
              <w:u w:val="none"/>
            </w:rPr>
          </w:pPr>
          <w:hyperlink w:anchor="_heading=h.1yr3w2io6f1i">
            <w:r w:rsidDel="00000000" w:rsidR="00000000" w:rsidRPr="00000000">
              <w:rPr>
                <w:color w:val="000000"/>
                <w:u w:val="none"/>
                <w:rtl w:val="0"/>
              </w:rPr>
              <w:t xml:space="preserve">6.3 Risk Analysis (Scoring)</w:t>
              <w:tab/>
            </w:r>
          </w:hyperlink>
          <w:r w:rsidDel="00000000" w:rsidR="00000000" w:rsidRPr="00000000">
            <w:fldChar w:fldCharType="begin"/>
            <w:instrText xml:space="preserve"> PAGEREF _heading=h.1yr3w2io6f1i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921.511811023624"/>
            </w:tabs>
            <w:spacing w:after="0" w:before="60" w:line="240" w:lineRule="auto"/>
            <w:ind w:left="360" w:firstLine="0"/>
            <w:rPr>
              <w:color w:val="000000"/>
              <w:u w:val="none"/>
            </w:rPr>
          </w:pPr>
          <w:hyperlink w:anchor="_heading=h.1ktbejpz1sy0">
            <w:r w:rsidDel="00000000" w:rsidR="00000000" w:rsidRPr="00000000">
              <w:rPr>
                <w:color w:val="000000"/>
                <w:u w:val="none"/>
                <w:rtl w:val="0"/>
              </w:rPr>
              <w:t xml:space="preserve">6.4 Risk Evaluation &amp; Prioritisation</w:t>
              <w:tab/>
            </w:r>
          </w:hyperlink>
          <w:r w:rsidDel="00000000" w:rsidR="00000000" w:rsidRPr="00000000">
            <w:fldChar w:fldCharType="begin"/>
            <w:instrText xml:space="preserve"> PAGEREF _heading=h.1ktbejpz1sy0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921.511811023624"/>
            </w:tabs>
            <w:spacing w:after="0" w:before="60" w:line="240" w:lineRule="auto"/>
            <w:ind w:left="360" w:firstLine="0"/>
            <w:rPr>
              <w:color w:val="000000"/>
              <w:u w:val="none"/>
            </w:rPr>
          </w:pPr>
          <w:hyperlink w:anchor="_heading=h.476xueiax3vc">
            <w:r w:rsidDel="00000000" w:rsidR="00000000" w:rsidRPr="00000000">
              <w:rPr>
                <w:color w:val="000000"/>
                <w:u w:val="none"/>
                <w:rtl w:val="0"/>
              </w:rPr>
              <w:t xml:space="preserve">6.5 Risk Treatment Options</w:t>
              <w:tab/>
            </w:r>
          </w:hyperlink>
          <w:r w:rsidDel="00000000" w:rsidR="00000000" w:rsidRPr="00000000">
            <w:fldChar w:fldCharType="begin"/>
            <w:instrText xml:space="preserve"> PAGEREF _heading=h.476xueiax3vc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921.511811023624"/>
            </w:tabs>
            <w:spacing w:after="0" w:before="60" w:line="240" w:lineRule="auto"/>
            <w:rPr>
              <w:b w:val="1"/>
              <w:color w:val="000000"/>
              <w:u w:val="none"/>
            </w:rPr>
          </w:pPr>
          <w:hyperlink w:anchor="_heading=h.eiakif4559eg">
            <w:r w:rsidDel="00000000" w:rsidR="00000000" w:rsidRPr="00000000">
              <w:rPr>
                <w:b w:val="1"/>
                <w:color w:val="000000"/>
                <w:u w:val="none"/>
                <w:rtl w:val="0"/>
              </w:rPr>
              <w:t xml:space="preserve">7. Roles &amp; Responsibilities</w:t>
              <w:tab/>
            </w:r>
          </w:hyperlink>
          <w:r w:rsidDel="00000000" w:rsidR="00000000" w:rsidRPr="00000000">
            <w:fldChar w:fldCharType="begin"/>
            <w:instrText xml:space="preserve"> PAGEREF _heading=h.eiakif4559eg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921.511811023624"/>
            </w:tabs>
            <w:spacing w:after="0" w:before="60" w:line="240" w:lineRule="auto"/>
            <w:rPr>
              <w:b w:val="1"/>
              <w:color w:val="000000"/>
              <w:u w:val="none"/>
            </w:rPr>
          </w:pPr>
          <w:hyperlink w:anchor="_heading=h.o24nc1kc82gd">
            <w:r w:rsidDel="00000000" w:rsidR="00000000" w:rsidRPr="00000000">
              <w:rPr>
                <w:b w:val="1"/>
                <w:color w:val="000000"/>
                <w:u w:val="none"/>
                <w:rtl w:val="0"/>
              </w:rPr>
              <w:t xml:space="preserve">8. Risk Assessment Process — Step-by-Step</w:t>
              <w:tab/>
            </w:r>
          </w:hyperlink>
          <w:r w:rsidDel="00000000" w:rsidR="00000000" w:rsidRPr="00000000">
            <w:fldChar w:fldCharType="begin"/>
            <w:instrText xml:space="preserve"> PAGEREF _heading=h.o24nc1kc82gd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921.511811023624"/>
            </w:tabs>
            <w:spacing w:after="0" w:before="60" w:line="240" w:lineRule="auto"/>
            <w:rPr>
              <w:b w:val="1"/>
              <w:color w:val="000000"/>
              <w:u w:val="none"/>
            </w:rPr>
          </w:pPr>
          <w:hyperlink w:anchor="_heading=h.fso2v3je7m93">
            <w:r w:rsidDel="00000000" w:rsidR="00000000" w:rsidRPr="00000000">
              <w:rPr>
                <w:b w:val="1"/>
                <w:color w:val="000000"/>
                <w:u w:val="none"/>
                <w:rtl w:val="0"/>
              </w:rPr>
              <w:t xml:space="preserve">9. Risk Register — Required Fields (template)</w:t>
              <w:tab/>
            </w:r>
          </w:hyperlink>
          <w:r w:rsidDel="00000000" w:rsidR="00000000" w:rsidRPr="00000000">
            <w:fldChar w:fldCharType="begin"/>
            <w:instrText xml:space="preserve"> PAGEREF _heading=h.fso2v3je7m93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921.511811023624"/>
            </w:tabs>
            <w:spacing w:after="0" w:before="60" w:line="240" w:lineRule="auto"/>
            <w:rPr>
              <w:b w:val="1"/>
              <w:color w:val="000000"/>
              <w:u w:val="none"/>
            </w:rPr>
          </w:pPr>
          <w:hyperlink w:anchor="_heading=h.8dfq4j74w6pu">
            <w:r w:rsidDel="00000000" w:rsidR="00000000" w:rsidRPr="00000000">
              <w:rPr>
                <w:b w:val="1"/>
                <w:color w:val="000000"/>
                <w:u w:val="none"/>
                <w:rtl w:val="0"/>
              </w:rPr>
              <w:t xml:space="preserve">10. Frequency &amp; Triggers for Assessment</w:t>
              <w:tab/>
            </w:r>
          </w:hyperlink>
          <w:r w:rsidDel="00000000" w:rsidR="00000000" w:rsidRPr="00000000">
            <w:fldChar w:fldCharType="begin"/>
            <w:instrText xml:space="preserve"> PAGEREF _heading=h.8dfq4j74w6pu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921.511811023624"/>
            </w:tabs>
            <w:spacing w:after="0" w:before="60" w:line="240" w:lineRule="auto"/>
            <w:rPr>
              <w:b w:val="1"/>
              <w:color w:val="000000"/>
              <w:u w:val="none"/>
            </w:rPr>
          </w:pPr>
          <w:hyperlink w:anchor="_heading=h.ds0mb7n5xymp">
            <w:r w:rsidDel="00000000" w:rsidR="00000000" w:rsidRPr="00000000">
              <w:rPr>
                <w:b w:val="1"/>
                <w:color w:val="000000"/>
                <w:u w:val="none"/>
                <w:rtl w:val="0"/>
              </w:rPr>
              <w:t xml:space="preserve">11. Tools &amp; Techniques (recommended)</w:t>
              <w:tab/>
            </w:r>
          </w:hyperlink>
          <w:r w:rsidDel="00000000" w:rsidR="00000000" w:rsidRPr="00000000">
            <w:fldChar w:fldCharType="begin"/>
            <w:instrText xml:space="preserve"> PAGEREF _heading=h.ds0mb7n5xymp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921.511811023624"/>
            </w:tabs>
            <w:spacing w:after="0" w:before="60" w:line="240" w:lineRule="auto"/>
            <w:rPr>
              <w:b w:val="1"/>
              <w:color w:val="000000"/>
              <w:u w:val="none"/>
            </w:rPr>
          </w:pPr>
          <w:hyperlink w:anchor="_heading=h.nopdzwq47cej">
            <w:r w:rsidDel="00000000" w:rsidR="00000000" w:rsidRPr="00000000">
              <w:rPr>
                <w:b w:val="1"/>
                <w:color w:val="000000"/>
                <w:u w:val="none"/>
                <w:rtl w:val="0"/>
              </w:rPr>
              <w:t xml:space="preserve">12. Integration with Other Processes</w:t>
              <w:tab/>
            </w:r>
          </w:hyperlink>
          <w:r w:rsidDel="00000000" w:rsidR="00000000" w:rsidRPr="00000000">
            <w:fldChar w:fldCharType="begin"/>
            <w:instrText xml:space="preserve"> PAGEREF _heading=h.nopdzwq47cej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921.511811023624"/>
            </w:tabs>
            <w:spacing w:after="0" w:before="60" w:line="240" w:lineRule="auto"/>
            <w:rPr>
              <w:b w:val="1"/>
              <w:color w:val="000000"/>
              <w:u w:val="none"/>
            </w:rPr>
          </w:pPr>
          <w:hyperlink w:anchor="_heading=h.1wjgydh85us0">
            <w:r w:rsidDel="00000000" w:rsidR="00000000" w:rsidRPr="00000000">
              <w:rPr>
                <w:b w:val="1"/>
                <w:color w:val="000000"/>
                <w:u w:val="none"/>
                <w:rtl w:val="0"/>
              </w:rPr>
              <w:t xml:space="preserve">13. Reporting &amp; Escalation</w:t>
              <w:tab/>
            </w:r>
          </w:hyperlink>
          <w:r w:rsidDel="00000000" w:rsidR="00000000" w:rsidRPr="00000000">
            <w:fldChar w:fldCharType="begin"/>
            <w:instrText xml:space="preserve"> PAGEREF _heading=h.1wjgydh85us0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921.511811023624"/>
            </w:tabs>
            <w:spacing w:after="0" w:before="60" w:line="240" w:lineRule="auto"/>
            <w:rPr>
              <w:b w:val="1"/>
              <w:color w:val="000000"/>
              <w:u w:val="none"/>
            </w:rPr>
          </w:pPr>
          <w:hyperlink w:anchor="_heading=h.ghiorg76xkls">
            <w:r w:rsidDel="00000000" w:rsidR="00000000" w:rsidRPr="00000000">
              <w:rPr>
                <w:b w:val="1"/>
                <w:color w:val="000000"/>
                <w:u w:val="none"/>
                <w:rtl w:val="0"/>
              </w:rPr>
              <w:t xml:space="preserve">14. Training &amp; Awareness</w:t>
              <w:tab/>
            </w:r>
          </w:hyperlink>
          <w:r w:rsidDel="00000000" w:rsidR="00000000" w:rsidRPr="00000000">
            <w:fldChar w:fldCharType="begin"/>
            <w:instrText xml:space="preserve"> PAGEREF _heading=h.ghiorg76xkls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921.511811023624"/>
            </w:tabs>
            <w:spacing w:after="0" w:before="60" w:line="240" w:lineRule="auto"/>
            <w:rPr>
              <w:b w:val="1"/>
              <w:color w:val="000000"/>
              <w:u w:val="none"/>
            </w:rPr>
          </w:pPr>
          <w:hyperlink w:anchor="_heading=h.g2dx462t9may">
            <w:r w:rsidDel="00000000" w:rsidR="00000000" w:rsidRPr="00000000">
              <w:rPr>
                <w:b w:val="1"/>
                <w:color w:val="000000"/>
                <w:u w:val="none"/>
                <w:rtl w:val="0"/>
              </w:rPr>
              <w:t xml:space="preserve">15. Exceptions &amp; Approvals</w:t>
              <w:tab/>
            </w:r>
          </w:hyperlink>
          <w:r w:rsidDel="00000000" w:rsidR="00000000" w:rsidRPr="00000000">
            <w:fldChar w:fldCharType="begin"/>
            <w:instrText xml:space="preserve"> PAGEREF _heading=h.g2dx462t9may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921.511811023624"/>
            </w:tabs>
            <w:spacing w:after="0" w:before="60" w:line="240" w:lineRule="auto"/>
            <w:rPr>
              <w:b w:val="1"/>
              <w:color w:val="000000"/>
              <w:u w:val="none"/>
            </w:rPr>
          </w:pPr>
          <w:hyperlink w:anchor="_heading=h.lug7lurxvlg1">
            <w:r w:rsidDel="00000000" w:rsidR="00000000" w:rsidRPr="00000000">
              <w:rPr>
                <w:b w:val="1"/>
                <w:color w:val="000000"/>
                <w:u w:val="none"/>
                <w:rtl w:val="0"/>
              </w:rPr>
              <w:t xml:space="preserve">16. Sample Quick Risk Matrix (for copy-paste)</w:t>
              <w:tab/>
            </w:r>
          </w:hyperlink>
          <w:r w:rsidDel="00000000" w:rsidR="00000000" w:rsidRPr="00000000">
            <w:fldChar w:fldCharType="begin"/>
            <w:instrText xml:space="preserve"> PAGEREF _heading=h.lug7lurxvlg1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921.511811023624"/>
            </w:tabs>
            <w:spacing w:after="0" w:before="60" w:line="240" w:lineRule="auto"/>
            <w:rPr>
              <w:b w:val="1"/>
              <w:color w:val="000000"/>
              <w:u w:val="none"/>
            </w:rPr>
          </w:pPr>
          <w:hyperlink w:anchor="_heading=h.vklqrzrt67sm">
            <w:r w:rsidDel="00000000" w:rsidR="00000000" w:rsidRPr="00000000">
              <w:rPr>
                <w:b w:val="1"/>
                <w:color w:val="000000"/>
                <w:u w:val="none"/>
                <w:rtl w:val="0"/>
              </w:rPr>
              <w:t xml:space="preserve">20. Approval &amp; Ownership</w:t>
              <w:tab/>
            </w:r>
          </w:hyperlink>
          <w:r w:rsidDel="00000000" w:rsidR="00000000" w:rsidRPr="00000000">
            <w:fldChar w:fldCharType="begin"/>
            <w:instrText xml:space="preserve"> PAGEREF _heading=h.vklqrzrt67sm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3peyjqfep4cc"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section defines Zediant’s Risk Assessment Policy for information security. Its purpose is to ensure a systematic, repeatable, and auditable process for identifying, analysing, prioritising, treating, and monitoring information security risks that could impact the confidentiality, integrity, or availability of Zediant’s systems and data. The policy supports SOC 2 Type 2 controls by providing documented evidence of risk-driven decision making and mitigation.</w:t>
      </w:r>
    </w:p>
    <w:p w:rsidR="00000000" w:rsidDel="00000000" w:rsidP="00000000" w:rsidRDefault="00000000" w:rsidRPr="00000000" w14:paraId="0000004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sdnirlh9krc"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Applies to all information assets, systems, applications, network components, cloud services, physical facilities, business processes and third-party relationships that store, process, or transmit Zediant information. Covered parties include employees, contractors, vendors and other third parties with access to Zediant resources.</w:t>
      </w:r>
    </w:p>
    <w:p w:rsidR="00000000" w:rsidDel="00000000" w:rsidP="00000000" w:rsidRDefault="00000000" w:rsidRPr="00000000" w14:paraId="0000004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0aym16tcffm"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4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shall identify and manage information security risks using a consistent methodology. Risk assessments must be documented, approved by asset/data owners, and reviewed periodically. High and critical risks must be tracked in the Risk Register and remediated according to defined timelines. Residual risks must be accepted by the appropriate risk owner and documented.</w:t>
      </w:r>
    </w:p>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enforces the principles of:</w:t>
      </w:r>
    </w:p>
    <w:p w:rsidR="00000000" w:rsidDel="00000000" w:rsidP="00000000" w:rsidRDefault="00000000" w:rsidRPr="00000000" w14:paraId="0000004A">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Risk-based prioritisation (focus resources on highest impact threats)</w:t>
        <w:br w:type="textWrapping"/>
      </w:r>
    </w:p>
    <w:p w:rsidR="00000000" w:rsidDel="00000000" w:rsidP="00000000" w:rsidRDefault="00000000" w:rsidRPr="00000000" w14:paraId="0000004B">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Least privilege and segregation of duties as risk treatments where applicable</w:t>
        <w:br w:type="textWrapping"/>
      </w:r>
    </w:p>
    <w:p w:rsidR="00000000" w:rsidDel="00000000" w:rsidP="00000000" w:rsidRDefault="00000000" w:rsidRPr="00000000" w14:paraId="0000004C">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Continuous monitoring and timely remediation</w:t>
      </w:r>
    </w:p>
    <w:p w:rsidR="00000000" w:rsidDel="00000000" w:rsidP="00000000" w:rsidRDefault="00000000" w:rsidRPr="00000000" w14:paraId="0000004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uluvcinadijj" w:id="3"/>
      <w:bookmarkEnd w:id="3"/>
      <w:r w:rsidDel="00000000" w:rsidR="00000000" w:rsidRPr="00000000">
        <w:rPr>
          <w:rFonts w:ascii="Helvetica Neue" w:cs="Helvetica Neue" w:eastAsia="Helvetica Neue" w:hAnsi="Helvetica Neue"/>
          <w:i w:val="0"/>
          <w:sz w:val="34"/>
          <w:szCs w:val="34"/>
          <w:rtl w:val="0"/>
        </w:rPr>
        <w:t xml:space="preserve">4. Definitions (short)</w:t>
      </w:r>
    </w:p>
    <w:p w:rsidR="00000000" w:rsidDel="00000000" w:rsidP="00000000" w:rsidRDefault="00000000" w:rsidRPr="00000000" w14:paraId="0000004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Risk:</w:t>
      </w:r>
      <w:r w:rsidDel="00000000" w:rsidR="00000000" w:rsidRPr="00000000">
        <w:rPr>
          <w:rFonts w:ascii="Helvetica Neue" w:cs="Helvetica Neue" w:eastAsia="Helvetica Neue" w:hAnsi="Helvetica Neue"/>
          <w:sz w:val="22"/>
          <w:szCs w:val="22"/>
          <w:rtl w:val="0"/>
        </w:rPr>
        <w:t xml:space="preserve"> Likelihood × impact of a threat exploiting a vulnerability.</w:t>
      </w:r>
    </w:p>
    <w:p w:rsidR="00000000" w:rsidDel="00000000" w:rsidP="00000000" w:rsidRDefault="00000000" w:rsidRPr="00000000" w14:paraId="0000004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Inherent Risk:</w:t>
      </w:r>
      <w:r w:rsidDel="00000000" w:rsidR="00000000" w:rsidRPr="00000000">
        <w:rPr>
          <w:rFonts w:ascii="Helvetica Neue" w:cs="Helvetica Neue" w:eastAsia="Helvetica Neue" w:hAnsi="Helvetica Neue"/>
          <w:sz w:val="22"/>
          <w:szCs w:val="22"/>
          <w:rtl w:val="0"/>
        </w:rPr>
        <w:t xml:space="preserve"> Risk level before controls.</w:t>
      </w:r>
    </w:p>
    <w:p w:rsidR="00000000" w:rsidDel="00000000" w:rsidP="00000000" w:rsidRDefault="00000000" w:rsidRPr="00000000" w14:paraId="0000005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Residual Risk:</w:t>
      </w:r>
      <w:r w:rsidDel="00000000" w:rsidR="00000000" w:rsidRPr="00000000">
        <w:rPr>
          <w:rFonts w:ascii="Helvetica Neue" w:cs="Helvetica Neue" w:eastAsia="Helvetica Neue" w:hAnsi="Helvetica Neue"/>
          <w:sz w:val="22"/>
          <w:szCs w:val="22"/>
          <w:rtl w:val="0"/>
        </w:rPr>
        <w:t xml:space="preserve"> Risk remaining after controls are applied.</w:t>
      </w:r>
    </w:p>
    <w:p w:rsidR="00000000" w:rsidDel="00000000" w:rsidP="00000000" w:rsidRDefault="00000000" w:rsidRPr="00000000" w14:paraId="00000051">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Risk Owner:</w:t>
      </w:r>
      <w:r w:rsidDel="00000000" w:rsidR="00000000" w:rsidRPr="00000000">
        <w:rPr>
          <w:rFonts w:ascii="Helvetica Neue" w:cs="Helvetica Neue" w:eastAsia="Helvetica Neue" w:hAnsi="Helvetica Neue"/>
          <w:sz w:val="22"/>
          <w:szCs w:val="22"/>
          <w:rtl w:val="0"/>
        </w:rPr>
        <w:t xml:space="preserve"> Person accountable for a risk and its remediation.</w:t>
      </w:r>
    </w:p>
    <w:p w:rsidR="00000000" w:rsidDel="00000000" w:rsidP="00000000" w:rsidRDefault="00000000" w:rsidRPr="00000000" w14:paraId="00000052">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Threat / Vulnerability:</w:t>
      </w:r>
      <w:r w:rsidDel="00000000" w:rsidR="00000000" w:rsidRPr="00000000">
        <w:rPr>
          <w:rFonts w:ascii="Helvetica Neue" w:cs="Helvetica Neue" w:eastAsia="Helvetica Neue" w:hAnsi="Helvetica Neue"/>
          <w:sz w:val="22"/>
          <w:szCs w:val="22"/>
          <w:rtl w:val="0"/>
        </w:rPr>
        <w:t xml:space="preserve"> Threat = event/actor that can cause harm; Vulnerability = weakness that can be exploited.</w:t>
        <w:br w:type="textWrapping"/>
      </w:r>
    </w:p>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xql80962h0ft" w:id="4"/>
      <w:bookmarkEnd w:id="4"/>
      <w:r w:rsidDel="00000000" w:rsidR="00000000" w:rsidRPr="00000000">
        <w:rPr>
          <w:rFonts w:ascii="Helvetica Neue" w:cs="Helvetica Neue" w:eastAsia="Helvetica Neue" w:hAnsi="Helvetica Neue"/>
          <w:i w:val="0"/>
          <w:sz w:val="34"/>
          <w:szCs w:val="34"/>
          <w:rtl w:val="0"/>
        </w:rPr>
        <w:t xml:space="preserve">5. Risk Appetite &amp; Tolerance (example)</w:t>
      </w:r>
    </w:p>
    <w:p w:rsidR="00000000" w:rsidDel="00000000" w:rsidP="00000000" w:rsidRDefault="00000000" w:rsidRPr="00000000" w14:paraId="0000005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defines risk appetite to guide acceptance. Example thresholds (customise as needed):</w:t>
      </w:r>
    </w:p>
    <w:p w:rsidR="00000000" w:rsidDel="00000000" w:rsidP="00000000" w:rsidRDefault="00000000" w:rsidRPr="00000000" w14:paraId="00000056">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Acceptable:</w:t>
      </w:r>
      <w:r w:rsidDel="00000000" w:rsidR="00000000" w:rsidRPr="00000000">
        <w:rPr>
          <w:rFonts w:ascii="Helvetica Neue" w:cs="Helvetica Neue" w:eastAsia="Helvetica Neue" w:hAnsi="Helvetica Neue"/>
          <w:sz w:val="22"/>
          <w:szCs w:val="22"/>
          <w:rtl w:val="0"/>
        </w:rPr>
        <w:t xml:space="preserve"> Residual risk score 1–7 — monitor.</w:t>
      </w:r>
    </w:p>
    <w:p w:rsidR="00000000" w:rsidDel="00000000" w:rsidP="00000000" w:rsidRDefault="00000000" w:rsidRPr="00000000" w14:paraId="0000005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Requires Mitigation:</w:t>
      </w:r>
      <w:r w:rsidDel="00000000" w:rsidR="00000000" w:rsidRPr="00000000">
        <w:rPr>
          <w:rFonts w:ascii="Helvetica Neue" w:cs="Helvetica Neue" w:eastAsia="Helvetica Neue" w:hAnsi="Helvetica Neue"/>
          <w:sz w:val="22"/>
          <w:szCs w:val="22"/>
          <w:rtl w:val="0"/>
        </w:rPr>
        <w:t xml:space="preserve"> Residual risk score 8–14 — treatment within 90 days.</w:t>
      </w:r>
    </w:p>
    <w:p w:rsidR="00000000" w:rsidDel="00000000" w:rsidP="00000000" w:rsidRDefault="00000000" w:rsidRPr="00000000" w14:paraId="0000005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High Priority:</w:t>
      </w:r>
      <w:r w:rsidDel="00000000" w:rsidR="00000000" w:rsidRPr="00000000">
        <w:rPr>
          <w:rFonts w:ascii="Helvetica Neue" w:cs="Helvetica Neue" w:eastAsia="Helvetica Neue" w:hAnsi="Helvetica Neue"/>
          <w:sz w:val="22"/>
          <w:szCs w:val="22"/>
          <w:rtl w:val="0"/>
        </w:rPr>
        <w:t xml:space="preserve"> Residual risk score 15–19 — remediation within 30 days.</w:t>
      </w:r>
    </w:p>
    <w:p w:rsidR="00000000" w:rsidDel="00000000" w:rsidP="00000000" w:rsidRDefault="00000000" w:rsidRPr="00000000" w14:paraId="00000059">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Critical / Immediate:</w:t>
      </w:r>
      <w:r w:rsidDel="00000000" w:rsidR="00000000" w:rsidRPr="00000000">
        <w:rPr>
          <w:rFonts w:ascii="Helvetica Neue" w:cs="Helvetica Neue" w:eastAsia="Helvetica Neue" w:hAnsi="Helvetica Neue"/>
          <w:sz w:val="22"/>
          <w:szCs w:val="22"/>
          <w:rtl w:val="0"/>
        </w:rPr>
        <w:t xml:space="preserve"> Residual risk score 20–25 — remediation within 7 days or apply compensating controls and escalate to Director.</w:t>
      </w:r>
    </w:p>
    <w:p w:rsidR="00000000" w:rsidDel="00000000" w:rsidP="00000000" w:rsidRDefault="00000000" w:rsidRPr="00000000" w14:paraId="0000005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Directors must approve any decision to accept risks above the “High Priority” threshold.</w:t>
      </w:r>
    </w:p>
    <w:p w:rsidR="00000000" w:rsidDel="00000000" w:rsidP="00000000" w:rsidRDefault="00000000" w:rsidRPr="00000000" w14:paraId="0000005B">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5mfraqckb63" w:id="5"/>
      <w:bookmarkEnd w:id="5"/>
      <w:r w:rsidDel="00000000" w:rsidR="00000000" w:rsidRPr="00000000">
        <w:rPr>
          <w:rFonts w:ascii="Helvetica Neue" w:cs="Helvetica Neue" w:eastAsia="Helvetica Neue" w:hAnsi="Helvetica Neue"/>
          <w:i w:val="0"/>
          <w:sz w:val="34"/>
          <w:szCs w:val="34"/>
          <w:rtl w:val="0"/>
        </w:rPr>
        <w:t xml:space="preserve">6. Risk Assessment Framework &amp; Methodology</w:t>
      </w:r>
    </w:p>
    <w:p w:rsidR="00000000" w:rsidDel="00000000" w:rsidP="00000000" w:rsidRDefault="00000000" w:rsidRPr="00000000" w14:paraId="0000005C">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91ae9jinagli" w:id="6"/>
      <w:bookmarkEnd w:id="6"/>
      <w:r w:rsidDel="00000000" w:rsidR="00000000" w:rsidRPr="00000000">
        <w:rPr>
          <w:rFonts w:ascii="Helvetica Neue" w:cs="Helvetica Neue" w:eastAsia="Helvetica Neue" w:hAnsi="Helvetica Neue"/>
          <w:sz w:val="26"/>
          <w:szCs w:val="26"/>
          <w:rtl w:val="0"/>
        </w:rPr>
        <w:t xml:space="preserve">6.1 Asset Identification &amp; Valuation</w:t>
      </w:r>
    </w:p>
    <w:p w:rsidR="00000000" w:rsidDel="00000000" w:rsidP="00000000" w:rsidRDefault="00000000" w:rsidRPr="00000000" w14:paraId="0000005D">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Maintain an up-to-date </w:t>
      </w:r>
      <w:r w:rsidDel="00000000" w:rsidR="00000000" w:rsidRPr="00000000">
        <w:rPr>
          <w:rFonts w:ascii="Helvetica Neue" w:cs="Helvetica Neue" w:eastAsia="Helvetica Neue" w:hAnsi="Helvetica Neue"/>
          <w:b w:val="1"/>
          <w:sz w:val="22"/>
          <w:szCs w:val="22"/>
          <w:rtl w:val="0"/>
        </w:rPr>
        <w:t xml:space="preserve">Asset Inventory</w:t>
      </w:r>
      <w:r w:rsidDel="00000000" w:rsidR="00000000" w:rsidRPr="00000000">
        <w:rPr>
          <w:rFonts w:ascii="Helvetica Neue" w:cs="Helvetica Neue" w:eastAsia="Helvetica Neue" w:hAnsi="Helvetica Neue"/>
          <w:sz w:val="22"/>
          <w:szCs w:val="22"/>
          <w:rtl w:val="0"/>
        </w:rPr>
        <w:t xml:space="preserve"> (systems, applications, data stores, infrastructure, third-party services).</w:t>
      </w:r>
    </w:p>
    <w:p w:rsidR="00000000" w:rsidDel="00000000" w:rsidP="00000000" w:rsidRDefault="00000000" w:rsidRPr="00000000" w14:paraId="0000005E">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 each asset capture: owner, custodian, classification (Confidential/Internal/Public), business criticality and uptime requirements.</w:t>
      </w:r>
    </w:p>
    <w:p w:rsidR="00000000" w:rsidDel="00000000" w:rsidP="00000000" w:rsidRDefault="00000000" w:rsidRPr="00000000" w14:paraId="0000005F">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1aun1t3qzg5n" w:id="7"/>
      <w:bookmarkEnd w:id="7"/>
      <w:r w:rsidDel="00000000" w:rsidR="00000000" w:rsidRPr="00000000">
        <w:rPr>
          <w:rFonts w:ascii="Helvetica Neue" w:cs="Helvetica Neue" w:eastAsia="Helvetica Neue" w:hAnsi="Helvetica Neue"/>
          <w:sz w:val="26"/>
          <w:szCs w:val="26"/>
          <w:rtl w:val="0"/>
        </w:rPr>
        <w:t xml:space="preserve">6.2 Threat &amp; Vulnerability Identification</w:t>
      </w:r>
    </w:p>
    <w:p w:rsidR="00000000" w:rsidDel="00000000" w:rsidP="00000000" w:rsidRDefault="00000000" w:rsidRPr="00000000" w14:paraId="0000006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Collect inputs from: vulnerability scans, penetration tests, vendor advisories, threat intelligence feeds, security incidents, audit findings, and business change requests.</w:t>
      </w:r>
    </w:p>
    <w:p w:rsidR="00000000" w:rsidDel="00000000" w:rsidP="00000000" w:rsidRDefault="00000000" w:rsidRPr="00000000" w14:paraId="0000006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Catalogue known vulnerabilities and map them to assets.</w:t>
      </w:r>
    </w:p>
    <w:p w:rsidR="00000000" w:rsidDel="00000000" w:rsidP="00000000" w:rsidRDefault="00000000" w:rsidRPr="00000000" w14:paraId="00000062">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1yr3w2io6f1i" w:id="8"/>
      <w:bookmarkEnd w:id="8"/>
      <w:r w:rsidDel="00000000" w:rsidR="00000000" w:rsidRPr="00000000">
        <w:rPr>
          <w:rFonts w:ascii="Helvetica Neue" w:cs="Helvetica Neue" w:eastAsia="Helvetica Neue" w:hAnsi="Helvetica Neue"/>
          <w:sz w:val="26"/>
          <w:szCs w:val="26"/>
          <w:rtl w:val="0"/>
        </w:rPr>
        <w:t xml:space="preserve">6.3 Risk Analysis (Scoring)</w:t>
      </w:r>
    </w:p>
    <w:p w:rsidR="00000000" w:rsidDel="00000000" w:rsidP="00000000" w:rsidRDefault="00000000" w:rsidRPr="00000000" w14:paraId="0000006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 a consistent scoring model (example below):</w:t>
      </w:r>
    </w:p>
    <w:p w:rsidR="00000000" w:rsidDel="00000000" w:rsidP="00000000" w:rsidRDefault="00000000" w:rsidRPr="00000000" w14:paraId="0000006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Likelihood (1–5)</w:t>
        <w:br w:type="textWrapping"/>
      </w:r>
      <w:r w:rsidDel="00000000" w:rsidR="00000000" w:rsidRPr="00000000">
        <w:rPr>
          <w:rFonts w:ascii="Helvetica Neue" w:cs="Helvetica Neue" w:eastAsia="Helvetica Neue" w:hAnsi="Helvetica Neue"/>
          <w:sz w:val="22"/>
          <w:szCs w:val="22"/>
          <w:rtl w:val="0"/>
        </w:rPr>
        <w:t xml:space="preserve"> 1 — Rare</w:t>
        <w:br w:type="textWrapping"/>
        <w:t xml:space="preserve"> 2 — Unlikely</w:t>
        <w:br w:type="textWrapping"/>
        <w:t xml:space="preserve"> 3 — Possible</w:t>
        <w:br w:type="textWrapping"/>
        <w:t xml:space="preserve"> 4 — Likely</w:t>
        <w:br w:type="textWrapping"/>
        <w:t xml:space="preserve"> 5 — Almost Certain</w:t>
      </w:r>
    </w:p>
    <w:p w:rsidR="00000000" w:rsidDel="00000000" w:rsidP="00000000" w:rsidRDefault="00000000" w:rsidRPr="00000000" w14:paraId="0000006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Impact (1–5)</w:t>
        <w:br w:type="textWrapping"/>
      </w:r>
      <w:r w:rsidDel="00000000" w:rsidR="00000000" w:rsidRPr="00000000">
        <w:rPr>
          <w:rFonts w:ascii="Helvetica Neue" w:cs="Helvetica Neue" w:eastAsia="Helvetica Neue" w:hAnsi="Helvetica Neue"/>
          <w:sz w:val="22"/>
          <w:szCs w:val="22"/>
          <w:rtl w:val="0"/>
        </w:rPr>
        <w:t xml:space="preserve"> 1 — Negligible (minor inconvenience)</w:t>
        <w:br w:type="textWrapping"/>
        <w:t xml:space="preserve"> 2 — Low (limited business impact)</w:t>
        <w:br w:type="textWrapping"/>
        <w:t xml:space="preserve"> 3 — Moderate (noticeable operational/financial/legal impact)</w:t>
        <w:br w:type="textWrapping"/>
        <w:t xml:space="preserve"> 4 — High (major operational loss, regulatory exposure)</w:t>
        <w:br w:type="textWrapping"/>
        <w:t xml:space="preserve"> 5 — Critical (severe business continuity, material regulatory/financial loss)</w:t>
      </w:r>
    </w:p>
    <w:p w:rsidR="00000000" w:rsidDel="00000000" w:rsidP="00000000" w:rsidRDefault="00000000" w:rsidRPr="00000000" w14:paraId="0000006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Risk Score = Likelihood × Impact</w:t>
      </w:r>
      <w:r w:rsidDel="00000000" w:rsidR="00000000" w:rsidRPr="00000000">
        <w:rPr>
          <w:rFonts w:ascii="Helvetica Neue" w:cs="Helvetica Neue" w:eastAsia="Helvetica Neue" w:hAnsi="Helvetica Neue"/>
          <w:sz w:val="22"/>
          <w:szCs w:val="22"/>
          <w:rtl w:val="0"/>
        </w:rPr>
        <w:t xml:space="preserve"> (1–25)</w:t>
      </w:r>
    </w:p>
    <w:p w:rsidR="00000000" w:rsidDel="00000000" w:rsidP="00000000" w:rsidRDefault="00000000" w:rsidRPr="00000000" w14:paraId="00000067">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1ktbejpz1sy0" w:id="9"/>
      <w:bookmarkEnd w:id="9"/>
      <w:r w:rsidDel="00000000" w:rsidR="00000000" w:rsidRPr="00000000">
        <w:rPr>
          <w:rFonts w:ascii="Helvetica Neue" w:cs="Helvetica Neue" w:eastAsia="Helvetica Neue" w:hAnsi="Helvetica Neue"/>
          <w:sz w:val="26"/>
          <w:szCs w:val="26"/>
          <w:rtl w:val="0"/>
        </w:rPr>
        <w:t xml:space="preserve">6.4 Risk Evaluation &amp; Prioritisation</w:t>
      </w:r>
    </w:p>
    <w:p w:rsidR="00000000" w:rsidDel="00000000" w:rsidP="00000000" w:rsidRDefault="00000000" w:rsidRPr="00000000" w14:paraId="0000006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Classify risk by score and apply remediation SLAs per Section 5. Consider compensating controls to reduce likelihood/impact and document residual risk.</w:t>
      </w:r>
    </w:p>
    <w:p w:rsidR="00000000" w:rsidDel="00000000" w:rsidP="00000000" w:rsidRDefault="00000000" w:rsidRPr="00000000" w14:paraId="00000069">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476xueiax3vc" w:id="10"/>
      <w:bookmarkEnd w:id="10"/>
      <w:r w:rsidDel="00000000" w:rsidR="00000000" w:rsidRPr="00000000">
        <w:rPr>
          <w:rFonts w:ascii="Helvetica Neue" w:cs="Helvetica Neue" w:eastAsia="Helvetica Neue" w:hAnsi="Helvetica Neue"/>
          <w:sz w:val="26"/>
          <w:szCs w:val="26"/>
          <w:rtl w:val="0"/>
        </w:rPr>
        <w:t xml:space="preserve">6.5 Risk Treatment Options</w:t>
      </w:r>
    </w:p>
    <w:p w:rsidR="00000000" w:rsidDel="00000000" w:rsidP="00000000" w:rsidRDefault="00000000" w:rsidRPr="00000000" w14:paraId="0000006A">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Mitigate</w:t>
      </w:r>
      <w:r w:rsidDel="00000000" w:rsidR="00000000" w:rsidRPr="00000000">
        <w:rPr>
          <w:rFonts w:ascii="Helvetica Neue" w:cs="Helvetica Neue" w:eastAsia="Helvetica Neue" w:hAnsi="Helvetica Neue"/>
          <w:sz w:val="22"/>
          <w:szCs w:val="22"/>
          <w:rtl w:val="0"/>
        </w:rPr>
        <w:t xml:space="preserve"> — implement controls to reduce likelihood/impact (patching, encryption, MFA).</w:t>
      </w:r>
    </w:p>
    <w:p w:rsidR="00000000" w:rsidDel="00000000" w:rsidP="00000000" w:rsidRDefault="00000000" w:rsidRPr="00000000" w14:paraId="0000006B">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Transfer</w:t>
      </w:r>
      <w:r w:rsidDel="00000000" w:rsidR="00000000" w:rsidRPr="00000000">
        <w:rPr>
          <w:rFonts w:ascii="Helvetica Neue" w:cs="Helvetica Neue" w:eastAsia="Helvetica Neue" w:hAnsi="Helvetica Neue"/>
          <w:sz w:val="22"/>
          <w:szCs w:val="22"/>
          <w:rtl w:val="0"/>
        </w:rPr>
        <w:t xml:space="preserve"> — insurance, contractual transfer, or managed service.</w:t>
      </w:r>
    </w:p>
    <w:p w:rsidR="00000000" w:rsidDel="00000000" w:rsidP="00000000" w:rsidRDefault="00000000" w:rsidRPr="00000000" w14:paraId="0000006C">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Accept</w:t>
      </w:r>
      <w:r w:rsidDel="00000000" w:rsidR="00000000" w:rsidRPr="00000000">
        <w:rPr>
          <w:rFonts w:ascii="Helvetica Neue" w:cs="Helvetica Neue" w:eastAsia="Helvetica Neue" w:hAnsi="Helvetica Neue"/>
          <w:sz w:val="22"/>
          <w:szCs w:val="22"/>
          <w:rtl w:val="0"/>
        </w:rPr>
        <w:t xml:space="preserve"> — documented approval when within appetite.</w:t>
      </w:r>
    </w:p>
    <w:p w:rsidR="00000000" w:rsidDel="00000000" w:rsidP="00000000" w:rsidRDefault="00000000" w:rsidRPr="00000000" w14:paraId="0000006D">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Avoid</w:t>
      </w:r>
      <w:r w:rsidDel="00000000" w:rsidR="00000000" w:rsidRPr="00000000">
        <w:rPr>
          <w:rFonts w:ascii="Helvetica Neue" w:cs="Helvetica Neue" w:eastAsia="Helvetica Neue" w:hAnsi="Helvetica Neue"/>
          <w:sz w:val="22"/>
          <w:szCs w:val="22"/>
          <w:rtl w:val="0"/>
        </w:rPr>
        <w:t xml:space="preserve"> — discontinue the risky activity.</w:t>
      </w:r>
    </w:p>
    <w:p w:rsidR="00000000" w:rsidDel="00000000" w:rsidP="00000000" w:rsidRDefault="00000000" w:rsidRPr="00000000" w14:paraId="0000006E">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Share</w:t>
      </w:r>
      <w:r w:rsidDel="00000000" w:rsidR="00000000" w:rsidRPr="00000000">
        <w:rPr>
          <w:rFonts w:ascii="Helvetica Neue" w:cs="Helvetica Neue" w:eastAsia="Helvetica Neue" w:hAnsi="Helvetica Neue"/>
          <w:sz w:val="22"/>
          <w:szCs w:val="22"/>
          <w:rtl w:val="0"/>
        </w:rPr>
        <w:t xml:space="preserve"> — engage partners or third parties to manage part of the risk.</w:t>
      </w:r>
    </w:p>
    <w:p w:rsidR="00000000" w:rsidDel="00000000" w:rsidP="00000000" w:rsidRDefault="00000000" w:rsidRPr="00000000" w14:paraId="0000006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 chosen treatment, owners, actions, target dates and verification steps.</w:t>
      </w:r>
    </w:p>
    <w:p w:rsidR="00000000" w:rsidDel="00000000" w:rsidP="00000000" w:rsidRDefault="00000000" w:rsidRPr="00000000" w14:paraId="00000070">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eiakif4559eg" w:id="11"/>
      <w:bookmarkEnd w:id="11"/>
      <w:r w:rsidDel="00000000" w:rsidR="00000000" w:rsidRPr="00000000">
        <w:rPr>
          <w:rFonts w:ascii="Helvetica Neue" w:cs="Helvetica Neue" w:eastAsia="Helvetica Neue" w:hAnsi="Helvetica Neue"/>
          <w:i w:val="0"/>
          <w:sz w:val="34"/>
          <w:szCs w:val="34"/>
          <w:rtl w:val="0"/>
        </w:rPr>
        <w:t xml:space="preserve">7. Roles &amp; Responsibilities</w:t>
      </w:r>
    </w:p>
    <w:p w:rsidR="00000000" w:rsidDel="00000000" w:rsidP="00000000" w:rsidRDefault="00000000" w:rsidRPr="00000000" w14:paraId="00000071">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Board / Directors:</w:t>
      </w:r>
      <w:r w:rsidDel="00000000" w:rsidR="00000000" w:rsidRPr="00000000">
        <w:rPr>
          <w:rFonts w:ascii="Helvetica Neue" w:cs="Helvetica Neue" w:eastAsia="Helvetica Neue" w:hAnsi="Helvetica Neue"/>
          <w:sz w:val="22"/>
          <w:szCs w:val="22"/>
          <w:rtl w:val="0"/>
        </w:rPr>
        <w:t xml:space="preserve"> Define risk appetite and approve acceptance of critical residual risks.</w:t>
      </w:r>
    </w:p>
    <w:p w:rsidR="00000000" w:rsidDel="00000000" w:rsidP="00000000" w:rsidRDefault="00000000" w:rsidRPr="00000000" w14:paraId="00000072">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CISO / IT Security Manager:</w:t>
      </w:r>
      <w:r w:rsidDel="00000000" w:rsidR="00000000" w:rsidRPr="00000000">
        <w:rPr>
          <w:rFonts w:ascii="Helvetica Neue" w:cs="Helvetica Neue" w:eastAsia="Helvetica Neue" w:hAnsi="Helvetica Neue"/>
          <w:sz w:val="22"/>
          <w:szCs w:val="22"/>
          <w:rtl w:val="0"/>
        </w:rPr>
        <w:t xml:space="preserve"> Owns the risk assessment program, ensures methodology, maintains Risk Register, leads assessments.</w:t>
      </w:r>
    </w:p>
    <w:p w:rsidR="00000000" w:rsidDel="00000000" w:rsidP="00000000" w:rsidRDefault="00000000" w:rsidRPr="00000000" w14:paraId="0000007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Asset / Data Owners:</w:t>
      </w:r>
      <w:r w:rsidDel="00000000" w:rsidR="00000000" w:rsidRPr="00000000">
        <w:rPr>
          <w:rFonts w:ascii="Helvetica Neue" w:cs="Helvetica Neue" w:eastAsia="Helvetica Neue" w:hAnsi="Helvetica Neue"/>
          <w:sz w:val="22"/>
          <w:szCs w:val="22"/>
          <w:rtl w:val="0"/>
        </w:rPr>
        <w:t xml:space="preserve"> Provide asset context, classify data, accept residual risk for their domain, approve remediation plans.</w:t>
      </w:r>
    </w:p>
    <w:p w:rsidR="00000000" w:rsidDel="00000000" w:rsidP="00000000" w:rsidRDefault="00000000" w:rsidRPr="00000000" w14:paraId="0000007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Operations:</w:t>
      </w:r>
      <w:r w:rsidDel="00000000" w:rsidR="00000000" w:rsidRPr="00000000">
        <w:rPr>
          <w:rFonts w:ascii="Helvetica Neue" w:cs="Helvetica Neue" w:eastAsia="Helvetica Neue" w:hAnsi="Helvetica Neue"/>
          <w:sz w:val="22"/>
          <w:szCs w:val="22"/>
          <w:rtl w:val="0"/>
        </w:rPr>
        <w:t xml:space="preserve"> Implement technical controls and remediation actions.</w:t>
      </w:r>
    </w:p>
    <w:p w:rsidR="00000000" w:rsidDel="00000000" w:rsidP="00000000" w:rsidRDefault="00000000" w:rsidRPr="00000000" w14:paraId="0000007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Business Unit Managers:</w:t>
      </w:r>
      <w:r w:rsidDel="00000000" w:rsidR="00000000" w:rsidRPr="00000000">
        <w:rPr>
          <w:rFonts w:ascii="Helvetica Neue" w:cs="Helvetica Neue" w:eastAsia="Helvetica Neue" w:hAnsi="Helvetica Neue"/>
          <w:sz w:val="22"/>
          <w:szCs w:val="22"/>
          <w:rtl w:val="0"/>
        </w:rPr>
        <w:t xml:space="preserve"> Provide business impact context and resources for remediation.</w:t>
      </w:r>
    </w:p>
    <w:p w:rsidR="00000000" w:rsidDel="00000000" w:rsidP="00000000" w:rsidRDefault="00000000" w:rsidRPr="00000000" w14:paraId="0000007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Internal Audit / Compliance:</w:t>
      </w:r>
      <w:r w:rsidDel="00000000" w:rsidR="00000000" w:rsidRPr="00000000">
        <w:rPr>
          <w:rFonts w:ascii="Helvetica Neue" w:cs="Helvetica Neue" w:eastAsia="Helvetica Neue" w:hAnsi="Helvetica Neue"/>
          <w:sz w:val="22"/>
          <w:szCs w:val="22"/>
          <w:rtl w:val="0"/>
        </w:rPr>
        <w:t xml:space="preserve"> Periodically assess adequacy and effectiveness of the risk program and SOC 2 readiness evidence.</w:t>
      </w:r>
    </w:p>
    <w:p w:rsidR="00000000" w:rsidDel="00000000" w:rsidP="00000000" w:rsidRDefault="00000000" w:rsidRPr="00000000" w14:paraId="0000007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All Employees / Contractors / Vendors:</w:t>
      </w:r>
      <w:r w:rsidDel="00000000" w:rsidR="00000000" w:rsidRPr="00000000">
        <w:rPr>
          <w:rFonts w:ascii="Helvetica Neue" w:cs="Helvetica Neue" w:eastAsia="Helvetica Neue" w:hAnsi="Helvetica Neue"/>
          <w:sz w:val="22"/>
          <w:szCs w:val="22"/>
          <w:rtl w:val="0"/>
        </w:rPr>
        <w:t xml:space="preserve"> Report new risks, incidents, and changes that may affect risk posture.</w:t>
      </w:r>
    </w:p>
    <w:p w:rsidR="00000000" w:rsidDel="00000000" w:rsidP="00000000" w:rsidRDefault="00000000" w:rsidRPr="00000000" w14:paraId="0000007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24nc1kc82gd" w:id="12"/>
      <w:bookmarkEnd w:id="12"/>
      <w:r w:rsidDel="00000000" w:rsidR="00000000" w:rsidRPr="00000000">
        <w:rPr>
          <w:rFonts w:ascii="Helvetica Neue" w:cs="Helvetica Neue" w:eastAsia="Helvetica Neue" w:hAnsi="Helvetica Neue"/>
          <w:i w:val="0"/>
          <w:sz w:val="34"/>
          <w:szCs w:val="34"/>
          <w:rtl w:val="0"/>
        </w:rPr>
        <w:t xml:space="preserve">8. Risk Assessment Process — Step-by-Step</w:t>
      </w:r>
    </w:p>
    <w:p w:rsidR="00000000" w:rsidDel="00000000" w:rsidP="00000000" w:rsidRDefault="00000000" w:rsidRPr="00000000" w14:paraId="00000079">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Scope &amp; Prepare:</w:t>
      </w:r>
      <w:r w:rsidDel="00000000" w:rsidR="00000000" w:rsidRPr="00000000">
        <w:rPr>
          <w:rFonts w:ascii="Helvetica Neue" w:cs="Helvetica Neue" w:eastAsia="Helvetica Neue" w:hAnsi="Helvetica Neue"/>
          <w:sz w:val="22"/>
          <w:szCs w:val="22"/>
          <w:rtl w:val="0"/>
        </w:rPr>
        <w:t xml:space="preserve"> Define asset set, participants, and assessment objectives.</w:t>
      </w:r>
    </w:p>
    <w:p w:rsidR="00000000" w:rsidDel="00000000" w:rsidP="00000000" w:rsidRDefault="00000000" w:rsidRPr="00000000" w14:paraId="0000007A">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Identify Assets &amp; Threats/Vulnerabilities:</w:t>
      </w:r>
      <w:r w:rsidDel="00000000" w:rsidR="00000000" w:rsidRPr="00000000">
        <w:rPr>
          <w:rFonts w:ascii="Helvetica Neue" w:cs="Helvetica Neue" w:eastAsia="Helvetica Neue" w:hAnsi="Helvetica Neue"/>
          <w:sz w:val="22"/>
          <w:szCs w:val="22"/>
          <w:rtl w:val="0"/>
        </w:rPr>
        <w:t xml:space="preserve"> Update inventory; collect vulnerability/incident data.</w:t>
      </w:r>
    </w:p>
    <w:p w:rsidR="00000000" w:rsidDel="00000000" w:rsidP="00000000" w:rsidRDefault="00000000" w:rsidRPr="00000000" w14:paraId="0000007B">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Assess Likelihood &amp; Impact:</w:t>
      </w:r>
      <w:r w:rsidDel="00000000" w:rsidR="00000000" w:rsidRPr="00000000">
        <w:rPr>
          <w:rFonts w:ascii="Helvetica Neue" w:cs="Helvetica Neue" w:eastAsia="Helvetica Neue" w:hAnsi="Helvetica Neue"/>
          <w:sz w:val="22"/>
          <w:szCs w:val="22"/>
          <w:rtl w:val="0"/>
        </w:rPr>
        <w:t xml:space="preserve"> Use the scoring table and evidence (vuln severity, exploitability, business impact).</w:t>
      </w:r>
    </w:p>
    <w:p w:rsidR="00000000" w:rsidDel="00000000" w:rsidP="00000000" w:rsidRDefault="00000000" w:rsidRPr="00000000" w14:paraId="0000007C">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Calculate Inherent Risk:</w:t>
      </w:r>
      <w:r w:rsidDel="00000000" w:rsidR="00000000" w:rsidRPr="00000000">
        <w:rPr>
          <w:rFonts w:ascii="Helvetica Neue" w:cs="Helvetica Neue" w:eastAsia="Helvetica Neue" w:hAnsi="Helvetica Neue"/>
          <w:sz w:val="22"/>
          <w:szCs w:val="22"/>
          <w:rtl w:val="0"/>
        </w:rPr>
        <w:t xml:space="preserve"> Document initial score without current controls.</w:t>
      </w:r>
    </w:p>
    <w:p w:rsidR="00000000" w:rsidDel="00000000" w:rsidP="00000000" w:rsidRDefault="00000000" w:rsidRPr="00000000" w14:paraId="0000007D">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Identify Existing Controls:</w:t>
      </w:r>
      <w:r w:rsidDel="00000000" w:rsidR="00000000" w:rsidRPr="00000000">
        <w:rPr>
          <w:rFonts w:ascii="Helvetica Neue" w:cs="Helvetica Neue" w:eastAsia="Helvetica Neue" w:hAnsi="Helvetica Neue"/>
          <w:sz w:val="22"/>
          <w:szCs w:val="22"/>
          <w:rtl w:val="0"/>
        </w:rPr>
        <w:t xml:space="preserve"> List technical, administrative and physical controls.</w:t>
      </w:r>
    </w:p>
    <w:p w:rsidR="00000000" w:rsidDel="00000000" w:rsidP="00000000" w:rsidRDefault="00000000" w:rsidRPr="00000000" w14:paraId="0000007E">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Calculate Residual Risk:</w:t>
      </w:r>
      <w:r w:rsidDel="00000000" w:rsidR="00000000" w:rsidRPr="00000000">
        <w:rPr>
          <w:rFonts w:ascii="Helvetica Neue" w:cs="Helvetica Neue" w:eastAsia="Helvetica Neue" w:hAnsi="Helvetica Neue"/>
          <w:sz w:val="22"/>
          <w:szCs w:val="22"/>
          <w:rtl w:val="0"/>
        </w:rPr>
        <w:t xml:space="preserve"> Re-score after controls; document rationale.</w:t>
      </w:r>
    </w:p>
    <w:p w:rsidR="00000000" w:rsidDel="00000000" w:rsidP="00000000" w:rsidRDefault="00000000" w:rsidRPr="00000000" w14:paraId="0000007F">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Prioritise &amp; Assign Actions:</w:t>
      </w:r>
      <w:r w:rsidDel="00000000" w:rsidR="00000000" w:rsidRPr="00000000">
        <w:rPr>
          <w:rFonts w:ascii="Helvetica Neue" w:cs="Helvetica Neue" w:eastAsia="Helvetica Neue" w:hAnsi="Helvetica Neue"/>
          <w:sz w:val="22"/>
          <w:szCs w:val="22"/>
          <w:rtl w:val="0"/>
        </w:rPr>
        <w:t xml:space="preserve"> Create remediation actions, owners, target dates, verification steps.</w:t>
      </w:r>
    </w:p>
    <w:p w:rsidR="00000000" w:rsidDel="00000000" w:rsidP="00000000" w:rsidRDefault="00000000" w:rsidRPr="00000000" w14:paraId="00000080">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Record in Risk Register:</w:t>
      </w:r>
      <w:r w:rsidDel="00000000" w:rsidR="00000000" w:rsidRPr="00000000">
        <w:rPr>
          <w:rFonts w:ascii="Helvetica Neue" w:cs="Helvetica Neue" w:eastAsia="Helvetica Neue" w:hAnsi="Helvetica Neue"/>
          <w:sz w:val="22"/>
          <w:szCs w:val="22"/>
          <w:rtl w:val="0"/>
        </w:rPr>
        <w:t xml:space="preserve"> Include all fields (see Section 9).</w:t>
      </w:r>
    </w:p>
    <w:p w:rsidR="00000000" w:rsidDel="00000000" w:rsidP="00000000" w:rsidRDefault="00000000" w:rsidRPr="00000000" w14:paraId="00000081">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Approve Residual Risk:</w:t>
      </w:r>
      <w:r w:rsidDel="00000000" w:rsidR="00000000" w:rsidRPr="00000000">
        <w:rPr>
          <w:rFonts w:ascii="Helvetica Neue" w:cs="Helvetica Neue" w:eastAsia="Helvetica Neue" w:hAnsi="Helvetica Neue"/>
          <w:sz w:val="22"/>
          <w:szCs w:val="22"/>
          <w:rtl w:val="0"/>
        </w:rPr>
        <w:t xml:space="preserve"> Risk owner signs off; escalate if above tolerance.</w:t>
      </w:r>
    </w:p>
    <w:p w:rsidR="00000000" w:rsidDel="00000000" w:rsidP="00000000" w:rsidRDefault="00000000" w:rsidRPr="00000000" w14:paraId="00000082">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Monitor &amp; Review:</w:t>
      </w:r>
      <w:r w:rsidDel="00000000" w:rsidR="00000000" w:rsidRPr="00000000">
        <w:rPr>
          <w:rFonts w:ascii="Helvetica Neue" w:cs="Helvetica Neue" w:eastAsia="Helvetica Neue" w:hAnsi="Helvetica Neue"/>
          <w:sz w:val="22"/>
          <w:szCs w:val="22"/>
          <w:rtl w:val="0"/>
        </w:rPr>
        <w:t xml:space="preserve"> Track open actions; validate remediation; update risk status.</w:t>
      </w:r>
    </w:p>
    <w:p w:rsidR="00000000" w:rsidDel="00000000" w:rsidP="00000000" w:rsidRDefault="00000000" w:rsidRPr="00000000" w14:paraId="0000008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fso2v3je7m93" w:id="13"/>
      <w:bookmarkEnd w:id="13"/>
      <w:r w:rsidDel="00000000" w:rsidR="00000000" w:rsidRPr="00000000">
        <w:rPr>
          <w:rFonts w:ascii="Helvetica Neue" w:cs="Helvetica Neue" w:eastAsia="Helvetica Neue" w:hAnsi="Helvetica Neue"/>
          <w:i w:val="0"/>
          <w:sz w:val="34"/>
          <w:szCs w:val="34"/>
          <w:rtl w:val="0"/>
        </w:rPr>
        <w:t xml:space="preserve">9. Risk Register — Required Fields (template)</w:t>
      </w:r>
    </w:p>
    <w:p w:rsidR="00000000" w:rsidDel="00000000" w:rsidP="00000000" w:rsidRDefault="00000000" w:rsidRPr="00000000" w14:paraId="0000008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Risk ID</w:t>
      </w:r>
    </w:p>
    <w:p w:rsidR="00000000" w:rsidDel="00000000" w:rsidP="00000000" w:rsidRDefault="00000000" w:rsidRPr="00000000" w14:paraId="0000008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 Identified</w:t>
      </w:r>
    </w:p>
    <w:p w:rsidR="00000000" w:rsidDel="00000000" w:rsidP="00000000" w:rsidRDefault="00000000" w:rsidRPr="00000000" w14:paraId="0000008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Asset / System</w:t>
      </w:r>
    </w:p>
    <w:p w:rsidR="00000000" w:rsidDel="00000000" w:rsidP="00000000" w:rsidRDefault="00000000" w:rsidRPr="00000000" w14:paraId="0000008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Asset Owner</w:t>
      </w:r>
    </w:p>
    <w:p w:rsidR="00000000" w:rsidDel="00000000" w:rsidP="00000000" w:rsidRDefault="00000000" w:rsidRPr="00000000" w14:paraId="0000008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Classification (Confidential/Internal/Public)</w:t>
      </w:r>
    </w:p>
    <w:p w:rsidR="00000000" w:rsidDel="00000000" w:rsidP="00000000" w:rsidRDefault="00000000" w:rsidRPr="00000000" w14:paraId="0000008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Threat Description</w:t>
      </w:r>
    </w:p>
    <w:p w:rsidR="00000000" w:rsidDel="00000000" w:rsidP="00000000" w:rsidRDefault="00000000" w:rsidRPr="00000000" w14:paraId="0000008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Vulnerability Description</w:t>
      </w:r>
    </w:p>
    <w:p w:rsidR="00000000" w:rsidDel="00000000" w:rsidP="00000000" w:rsidRDefault="00000000" w:rsidRPr="00000000" w14:paraId="0000008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Inherent Likelihood (1–5)</w:t>
      </w:r>
    </w:p>
    <w:p w:rsidR="00000000" w:rsidDel="00000000" w:rsidP="00000000" w:rsidRDefault="00000000" w:rsidRPr="00000000" w14:paraId="0000008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Inherent Impact (1–5)</w:t>
      </w:r>
    </w:p>
    <w:p w:rsidR="00000000" w:rsidDel="00000000" w:rsidP="00000000" w:rsidRDefault="00000000" w:rsidRPr="00000000" w14:paraId="0000008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Inherent Risk Score</w:t>
      </w:r>
    </w:p>
    <w:p w:rsidR="00000000" w:rsidDel="00000000" w:rsidP="00000000" w:rsidRDefault="00000000" w:rsidRPr="00000000" w14:paraId="0000008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Existing Controls (brief)</w:t>
      </w:r>
    </w:p>
    <w:p w:rsidR="00000000" w:rsidDel="00000000" w:rsidP="00000000" w:rsidRDefault="00000000" w:rsidRPr="00000000" w14:paraId="0000008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Residual Likelihood / Impact / Score</w:t>
      </w:r>
    </w:p>
    <w:p w:rsidR="00000000" w:rsidDel="00000000" w:rsidP="00000000" w:rsidRDefault="00000000" w:rsidRPr="00000000" w14:paraId="0000009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Risk Rating (Low/Medium/High/Critical)</w:t>
      </w:r>
    </w:p>
    <w:p w:rsidR="00000000" w:rsidDel="00000000" w:rsidP="00000000" w:rsidRDefault="00000000" w:rsidRPr="00000000" w14:paraId="0000009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Treatment Plan / Mitigation Actions</w:t>
      </w:r>
    </w:p>
    <w:p w:rsidR="00000000" w:rsidDel="00000000" w:rsidP="00000000" w:rsidRDefault="00000000" w:rsidRPr="00000000" w14:paraId="0000009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Assigned To (owner)</w:t>
      </w:r>
    </w:p>
    <w:p w:rsidR="00000000" w:rsidDel="00000000" w:rsidP="00000000" w:rsidRDefault="00000000" w:rsidRPr="00000000" w14:paraId="0000009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Target Remediation Date</w:t>
      </w:r>
    </w:p>
    <w:p w:rsidR="00000000" w:rsidDel="00000000" w:rsidP="00000000" w:rsidRDefault="00000000" w:rsidRPr="00000000" w14:paraId="0000009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Status (Open / In Progress / Mitigated / Accepted)</w:t>
      </w:r>
    </w:p>
    <w:p w:rsidR="00000000" w:rsidDel="00000000" w:rsidP="00000000" w:rsidRDefault="00000000" w:rsidRPr="00000000" w14:paraId="0000009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Evidence of Remediation (patch IDs, configuration changes, test results)</w:t>
      </w:r>
    </w:p>
    <w:p w:rsidR="00000000" w:rsidDel="00000000" w:rsidP="00000000" w:rsidRDefault="00000000" w:rsidRPr="00000000" w14:paraId="0000009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 Closed / Reviewed</w:t>
      </w:r>
    </w:p>
    <w:p w:rsidR="00000000" w:rsidDel="00000000" w:rsidP="00000000" w:rsidRDefault="00000000" w:rsidRPr="00000000" w14:paraId="0000009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Approved By (Risk Owner / Director for high risks)</w:t>
      </w:r>
    </w:p>
    <w:p w:rsidR="00000000" w:rsidDel="00000000" w:rsidP="00000000" w:rsidRDefault="00000000" w:rsidRPr="00000000" w14:paraId="0000009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8dfq4j74w6pu" w:id="14"/>
      <w:bookmarkEnd w:id="14"/>
      <w:r w:rsidDel="00000000" w:rsidR="00000000" w:rsidRPr="00000000">
        <w:rPr>
          <w:rFonts w:ascii="Helvetica Neue" w:cs="Helvetica Neue" w:eastAsia="Helvetica Neue" w:hAnsi="Helvetica Neue"/>
          <w:i w:val="0"/>
          <w:sz w:val="34"/>
          <w:szCs w:val="34"/>
          <w:rtl w:val="0"/>
        </w:rPr>
        <w:t xml:space="preserve">10. Frequency &amp; Triggers for Assessment</w:t>
      </w:r>
    </w:p>
    <w:p w:rsidR="00000000" w:rsidDel="00000000" w:rsidP="00000000" w:rsidRDefault="00000000" w:rsidRPr="00000000" w14:paraId="00000099">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Full organisation-wide risk assessment:</w:t>
      </w:r>
      <w:r w:rsidDel="00000000" w:rsidR="00000000" w:rsidRPr="00000000">
        <w:rPr>
          <w:rFonts w:ascii="Helvetica Neue" w:cs="Helvetica Neue" w:eastAsia="Helvetica Neue" w:hAnsi="Helvetica Neue"/>
          <w:sz w:val="22"/>
          <w:szCs w:val="22"/>
          <w:rtl w:val="0"/>
        </w:rPr>
        <w:t xml:space="preserve"> annually.</w:t>
      </w:r>
    </w:p>
    <w:p w:rsidR="00000000" w:rsidDel="00000000" w:rsidP="00000000" w:rsidRDefault="00000000" w:rsidRPr="00000000" w14:paraId="0000009A">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High-risk asset assessment:</w:t>
      </w:r>
      <w:r w:rsidDel="00000000" w:rsidR="00000000" w:rsidRPr="00000000">
        <w:rPr>
          <w:rFonts w:ascii="Helvetica Neue" w:cs="Helvetica Neue" w:eastAsia="Helvetica Neue" w:hAnsi="Helvetica Neue"/>
          <w:sz w:val="22"/>
          <w:szCs w:val="22"/>
          <w:rtl w:val="0"/>
        </w:rPr>
        <w:t xml:space="preserve"> quarterly.</w:t>
      </w:r>
    </w:p>
    <w:p w:rsidR="00000000" w:rsidDel="00000000" w:rsidP="00000000" w:rsidRDefault="00000000" w:rsidRPr="00000000" w14:paraId="0000009B">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Vulnerability/patch-driven assessment:</w:t>
      </w:r>
      <w:r w:rsidDel="00000000" w:rsidR="00000000" w:rsidRPr="00000000">
        <w:rPr>
          <w:rFonts w:ascii="Helvetica Neue" w:cs="Helvetica Neue" w:eastAsia="Helvetica Neue" w:hAnsi="Helvetica Neue"/>
          <w:sz w:val="22"/>
          <w:szCs w:val="22"/>
          <w:rtl w:val="0"/>
        </w:rPr>
        <w:t xml:space="preserve"> after major vulnerability disclosures (e.g., CVE with high severity).</w:t>
      </w:r>
    </w:p>
    <w:p w:rsidR="00000000" w:rsidDel="00000000" w:rsidP="00000000" w:rsidRDefault="00000000" w:rsidRPr="00000000" w14:paraId="0000009C">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Ad-hoc assessments:</w:t>
      </w:r>
      <w:r w:rsidDel="00000000" w:rsidR="00000000" w:rsidRPr="00000000">
        <w:rPr>
          <w:rFonts w:ascii="Helvetica Neue" w:cs="Helvetica Neue" w:eastAsia="Helvetica Neue" w:hAnsi="Helvetica Neue"/>
          <w:sz w:val="22"/>
          <w:szCs w:val="22"/>
          <w:rtl w:val="0"/>
        </w:rPr>
        <w:t xml:space="preserve"> following significant infrastructure/application changes, acquisitions, third-party onboarding, or security incidents.</w:t>
      </w:r>
    </w:p>
    <w:p w:rsidR="00000000" w:rsidDel="00000000" w:rsidP="00000000" w:rsidRDefault="00000000" w:rsidRPr="00000000" w14:paraId="0000009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ds0mb7n5xymp" w:id="15"/>
      <w:bookmarkEnd w:id="15"/>
      <w:r w:rsidDel="00000000" w:rsidR="00000000" w:rsidRPr="00000000">
        <w:rPr>
          <w:rFonts w:ascii="Helvetica Neue" w:cs="Helvetica Neue" w:eastAsia="Helvetica Neue" w:hAnsi="Helvetica Neue"/>
          <w:i w:val="0"/>
          <w:sz w:val="34"/>
          <w:szCs w:val="34"/>
          <w:rtl w:val="0"/>
        </w:rPr>
        <w:t xml:space="preserve">11. Tools &amp; Techniques (recommended)</w:t>
      </w:r>
    </w:p>
    <w:p w:rsidR="00000000" w:rsidDel="00000000" w:rsidP="00000000" w:rsidRDefault="00000000" w:rsidRPr="00000000" w14:paraId="0000009E">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Asset management and CMDB tool</w:t>
      </w:r>
    </w:p>
    <w:p w:rsidR="00000000" w:rsidDel="00000000" w:rsidP="00000000" w:rsidRDefault="00000000" w:rsidRPr="00000000" w14:paraId="0000009F">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Vulnerability scanners (weekly/monthly)</w:t>
      </w:r>
    </w:p>
    <w:p w:rsidR="00000000" w:rsidDel="00000000" w:rsidP="00000000" w:rsidRDefault="00000000" w:rsidRPr="00000000" w14:paraId="000000A0">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Patch management dashboard</w:t>
      </w:r>
    </w:p>
    <w:p w:rsidR="00000000" w:rsidDel="00000000" w:rsidP="00000000" w:rsidRDefault="00000000" w:rsidRPr="00000000" w14:paraId="000000A1">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Penetration testing (annual / after major releases)</w:t>
      </w:r>
    </w:p>
    <w:p w:rsidR="00000000" w:rsidDel="00000000" w:rsidP="00000000" w:rsidRDefault="00000000" w:rsidRPr="00000000" w14:paraId="000000A2">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Threat intelligence feeds and correlation (SIEM)</w:t>
      </w:r>
    </w:p>
    <w:p w:rsidR="00000000" w:rsidDel="00000000" w:rsidP="00000000" w:rsidRDefault="00000000" w:rsidRPr="00000000" w14:paraId="000000A3">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Business Impact Analysis (BIA) outputs for impact scoring</w:t>
      </w:r>
    </w:p>
    <w:p w:rsidR="00000000" w:rsidDel="00000000" w:rsidP="00000000" w:rsidRDefault="00000000" w:rsidRPr="00000000" w14:paraId="000000A4">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GRC / Risk management tool or tracked register (spreadsheet acceptable if controlled)</w:t>
      </w:r>
    </w:p>
    <w:p w:rsidR="00000000" w:rsidDel="00000000" w:rsidP="00000000" w:rsidRDefault="00000000" w:rsidRPr="00000000" w14:paraId="000000A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opdzwq47cej" w:id="16"/>
      <w:bookmarkEnd w:id="16"/>
      <w:r w:rsidDel="00000000" w:rsidR="00000000" w:rsidRPr="00000000">
        <w:rPr>
          <w:rFonts w:ascii="Helvetica Neue" w:cs="Helvetica Neue" w:eastAsia="Helvetica Neue" w:hAnsi="Helvetica Neue"/>
          <w:i w:val="0"/>
          <w:sz w:val="34"/>
          <w:szCs w:val="34"/>
          <w:rtl w:val="0"/>
        </w:rPr>
        <w:t xml:space="preserve">12. Integration with Other Processes</w:t>
      </w:r>
    </w:p>
    <w:p w:rsidR="00000000" w:rsidDel="00000000" w:rsidP="00000000" w:rsidRDefault="00000000" w:rsidRPr="00000000" w14:paraId="000000A6">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Change Management:</w:t>
      </w:r>
      <w:r w:rsidDel="00000000" w:rsidR="00000000" w:rsidRPr="00000000">
        <w:rPr>
          <w:rFonts w:ascii="Helvetica Neue" w:cs="Helvetica Neue" w:eastAsia="Helvetica Neue" w:hAnsi="Helvetica Neue"/>
          <w:sz w:val="22"/>
          <w:szCs w:val="22"/>
          <w:rtl w:val="0"/>
        </w:rPr>
        <w:t xml:space="preserve"> Any change must trigger risk re-assessment for affected assets.</w:t>
      </w:r>
    </w:p>
    <w:p w:rsidR="00000000" w:rsidDel="00000000" w:rsidP="00000000" w:rsidRDefault="00000000" w:rsidRPr="00000000" w14:paraId="000000A7">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Incident Management:</w:t>
      </w:r>
      <w:r w:rsidDel="00000000" w:rsidR="00000000" w:rsidRPr="00000000">
        <w:rPr>
          <w:rFonts w:ascii="Helvetica Neue" w:cs="Helvetica Neue" w:eastAsia="Helvetica Neue" w:hAnsi="Helvetica Neue"/>
          <w:sz w:val="22"/>
          <w:szCs w:val="22"/>
          <w:rtl w:val="0"/>
        </w:rPr>
        <w:t xml:space="preserve"> Post-incident assessments feed risk register and trigger mitigations.</w:t>
      </w:r>
    </w:p>
    <w:p w:rsidR="00000000" w:rsidDel="00000000" w:rsidP="00000000" w:rsidRDefault="00000000" w:rsidRPr="00000000" w14:paraId="000000A8">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Vendor / Third-party Risk Management:</w:t>
      </w:r>
      <w:r w:rsidDel="00000000" w:rsidR="00000000" w:rsidRPr="00000000">
        <w:rPr>
          <w:rFonts w:ascii="Helvetica Neue" w:cs="Helvetica Neue" w:eastAsia="Helvetica Neue" w:hAnsi="Helvetica Neue"/>
          <w:sz w:val="22"/>
          <w:szCs w:val="22"/>
          <w:rtl w:val="0"/>
        </w:rPr>
        <w:t xml:space="preserve"> Include third-party control evaluations and contract provisions in assessments.</w:t>
      </w:r>
    </w:p>
    <w:p w:rsidR="00000000" w:rsidDel="00000000" w:rsidP="00000000" w:rsidRDefault="00000000" w:rsidRPr="00000000" w14:paraId="000000A9">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Access Control &amp; Identity Management:</w:t>
      </w:r>
      <w:r w:rsidDel="00000000" w:rsidR="00000000" w:rsidRPr="00000000">
        <w:rPr>
          <w:rFonts w:ascii="Helvetica Neue" w:cs="Helvetica Neue" w:eastAsia="Helvetica Neue" w:hAnsi="Helvetica Neue"/>
          <w:sz w:val="22"/>
          <w:szCs w:val="22"/>
          <w:rtl w:val="0"/>
        </w:rPr>
        <w:t xml:space="preserve"> Risk outcomes should feed privileged access reviews and control adjustments.</w:t>
      </w:r>
    </w:p>
    <w:p w:rsidR="00000000" w:rsidDel="00000000" w:rsidP="00000000" w:rsidRDefault="00000000" w:rsidRPr="00000000" w14:paraId="000000A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1wjgydh85us0" w:id="17"/>
      <w:bookmarkEnd w:id="17"/>
      <w:r w:rsidDel="00000000" w:rsidR="00000000" w:rsidRPr="00000000">
        <w:rPr>
          <w:rFonts w:ascii="Helvetica Neue" w:cs="Helvetica Neue" w:eastAsia="Helvetica Neue" w:hAnsi="Helvetica Neue"/>
          <w:i w:val="0"/>
          <w:sz w:val="34"/>
          <w:szCs w:val="34"/>
          <w:rtl w:val="0"/>
        </w:rPr>
        <w:t xml:space="preserve">13. Reporting &amp; Escalation</w:t>
      </w:r>
    </w:p>
    <w:p w:rsidR="00000000" w:rsidDel="00000000" w:rsidP="00000000" w:rsidRDefault="00000000" w:rsidRPr="00000000" w14:paraId="000000A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Monthly risk status reports to IT Security and Management summarising: open critical/high risks, remediation progress, metrics.</w:t>
      </w:r>
    </w:p>
    <w:p w:rsidR="00000000" w:rsidDel="00000000" w:rsidP="00000000" w:rsidRDefault="00000000" w:rsidRPr="00000000" w14:paraId="000000A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Quarterly risk review meeting (CISO, IT Ops, Business Owners) to approve remediation closure and changes in risk posture.</w:t>
      </w:r>
    </w:p>
    <w:p w:rsidR="00000000" w:rsidDel="00000000" w:rsidP="00000000" w:rsidRDefault="00000000" w:rsidRPr="00000000" w14:paraId="000000A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Immediate escalation to Directors for critical risks or when time-to-remediate commitments cannot be met.</w:t>
      </w:r>
    </w:p>
    <w:p w:rsidR="00000000" w:rsidDel="00000000" w:rsidP="00000000" w:rsidRDefault="00000000" w:rsidRPr="00000000" w14:paraId="000000A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ghiorg76xkls" w:id="18"/>
      <w:bookmarkEnd w:id="18"/>
      <w:r w:rsidDel="00000000" w:rsidR="00000000" w:rsidRPr="00000000">
        <w:rPr>
          <w:rFonts w:ascii="Helvetica Neue" w:cs="Helvetica Neue" w:eastAsia="Helvetica Neue" w:hAnsi="Helvetica Neue"/>
          <w:i w:val="0"/>
          <w:sz w:val="34"/>
          <w:szCs w:val="34"/>
          <w:rtl w:val="0"/>
        </w:rPr>
        <w:t xml:space="preserve">14. Training &amp; Awareness</w:t>
      </w:r>
    </w:p>
    <w:p w:rsidR="00000000" w:rsidDel="00000000" w:rsidP="00000000" w:rsidRDefault="00000000" w:rsidRPr="00000000" w14:paraId="000000A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Risk owners, business owners and technical staff must receive regular training on the risk process and their responsibilities. New joiners must be briefed on risk reporting procedures.</w:t>
      </w:r>
    </w:p>
    <w:p w:rsidR="00000000" w:rsidDel="00000000" w:rsidP="00000000" w:rsidRDefault="00000000" w:rsidRPr="00000000" w14:paraId="000000B0">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g2dx462t9may" w:id="19"/>
      <w:bookmarkEnd w:id="19"/>
      <w:r w:rsidDel="00000000" w:rsidR="00000000" w:rsidRPr="00000000">
        <w:rPr>
          <w:rFonts w:ascii="Helvetica Neue" w:cs="Helvetica Neue" w:eastAsia="Helvetica Neue" w:hAnsi="Helvetica Neue"/>
          <w:i w:val="0"/>
          <w:sz w:val="34"/>
          <w:szCs w:val="34"/>
          <w:rtl w:val="0"/>
        </w:rPr>
        <w:t xml:space="preserve">15. Exceptions &amp; Approvals</w:t>
      </w:r>
    </w:p>
    <w:p w:rsidR="00000000" w:rsidDel="00000000" w:rsidP="00000000" w:rsidRDefault="00000000" w:rsidRPr="00000000" w14:paraId="000000B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deviation from this policy requires a documented exception request, justification, compensating controls and approval by IT Security and a Director. Exceptions should be time-bound and reviewed frequently.</w:t>
      </w:r>
    </w:p>
    <w:p w:rsidR="00000000" w:rsidDel="00000000" w:rsidP="00000000" w:rsidRDefault="00000000" w:rsidRPr="00000000" w14:paraId="000000B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lug7lurxvlg1" w:id="20"/>
      <w:bookmarkEnd w:id="20"/>
      <w:r w:rsidDel="00000000" w:rsidR="00000000" w:rsidRPr="00000000">
        <w:rPr>
          <w:rFonts w:ascii="Helvetica Neue" w:cs="Helvetica Neue" w:eastAsia="Helvetica Neue" w:hAnsi="Helvetica Neue"/>
          <w:i w:val="0"/>
          <w:sz w:val="34"/>
          <w:szCs w:val="34"/>
          <w:rtl w:val="0"/>
        </w:rPr>
        <w:t xml:space="preserve">16. Sample Quick Risk Matrix (for copy-paste)</w:t>
      </w:r>
    </w:p>
    <w:p w:rsidR="00000000" w:rsidDel="00000000" w:rsidP="00000000" w:rsidRDefault="00000000" w:rsidRPr="00000000" w14:paraId="000000B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Likelihood: 1–5, Impact: 1–5, Score = L × I</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040"/>
        <w:gridCol w:w="6995"/>
        <w:tblGridChange w:id="0">
          <w:tblGrid>
            <w:gridCol w:w="1340"/>
            <w:gridCol w:w="1040"/>
            <w:gridCol w:w="69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Score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Suggested Action / SLA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sdt>
              <w:sdtPr>
                <w:id w:val="961597229"/>
                <w:tag w:val="goog_rdk_0"/>
              </w:sdtPr>
              <w:sdtContent>
                <w:r w:rsidDel="00000000" w:rsidR="00000000" w:rsidRPr="00000000">
                  <w:rPr>
                    <w:rFonts w:ascii="Arial Unicode MS" w:cs="Arial Unicode MS" w:eastAsia="Arial Unicode MS" w:hAnsi="Arial Unicode MS"/>
                    <w:sz w:val="22"/>
                    <w:szCs w:val="22"/>
                    <w:rtl w:val="0"/>
                  </w:rPr>
                  <w:t xml:space="preserve">Immediate remediation (≤7 days) or temporary compensating controls + escalate to Director</w:t>
                </w:r>
              </w:sdtContent>
            </w:sdt>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15–19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Remediate within 30 days; management oversight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8–14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Remediate within 90 days; schedule into roadmap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Monitor; include in quarterly reviews</w:t>
            </w:r>
          </w:p>
        </w:tc>
      </w:tr>
    </w:tbl>
    <w:p w:rsidR="00000000" w:rsidDel="00000000" w:rsidP="00000000" w:rsidRDefault="00000000" w:rsidRPr="00000000" w14:paraId="000000C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vklqrzrt67sm" w:id="21"/>
      <w:bookmarkEnd w:id="21"/>
      <w:r w:rsidDel="00000000" w:rsidR="00000000" w:rsidRPr="00000000">
        <w:rPr>
          <w:rFonts w:ascii="Helvetica Neue" w:cs="Helvetica Neue" w:eastAsia="Helvetica Neue" w:hAnsi="Helvetica Neue"/>
          <w:i w:val="0"/>
          <w:sz w:val="34"/>
          <w:szCs w:val="34"/>
          <w:rtl w:val="0"/>
        </w:rPr>
        <w:t xml:space="preserve">20. Approval &amp; Ownership</w:t>
      </w:r>
    </w:p>
    <w:p w:rsidR="00000000" w:rsidDel="00000000" w:rsidP="00000000" w:rsidRDefault="00000000" w:rsidRPr="00000000" w14:paraId="000000C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Risk Assessment Policy section shall be owned by the </w:t>
      </w:r>
      <w:r w:rsidDel="00000000" w:rsidR="00000000" w:rsidRPr="00000000">
        <w:rPr>
          <w:rFonts w:ascii="Helvetica Neue" w:cs="Helvetica Neue" w:eastAsia="Helvetica Neue" w:hAnsi="Helvetica Neue"/>
          <w:b w:val="1"/>
          <w:sz w:val="22"/>
          <w:szCs w:val="22"/>
          <w:rtl w:val="0"/>
        </w:rPr>
        <w:t xml:space="preserve">CISO / IT Security Manager</w:t>
      </w:r>
      <w:r w:rsidDel="00000000" w:rsidR="00000000" w:rsidRPr="00000000">
        <w:rPr>
          <w:rFonts w:ascii="Helvetica Neue" w:cs="Helvetica Neue" w:eastAsia="Helvetica Neue" w:hAnsi="Helvetica Neue"/>
          <w:sz w:val="22"/>
          <w:szCs w:val="22"/>
          <w:rtl w:val="0"/>
        </w:rPr>
        <w:t xml:space="preserve"> and approved by the Director. Any material changes require Director approval.</w:t>
      </w:r>
    </w:p>
    <w:p w:rsidR="00000000" w:rsidDel="00000000" w:rsidP="00000000" w:rsidRDefault="00000000" w:rsidRPr="00000000" w14:paraId="000000C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C6">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11118</wp:posOffset>
              </wp:positionH>
              <wp:positionV relativeFrom="paragraph">
                <wp:posOffset>-14283</wp:posOffset>
              </wp:positionV>
              <wp:extent cx="6338100" cy="74099"/>
              <wp:effectExtent b="0" l="0" r="0" t="0"/>
              <wp:wrapNone/>
              <wp:docPr id="15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11118</wp:posOffset>
              </wp:positionH>
              <wp:positionV relativeFrom="paragraph">
                <wp:posOffset>-14283</wp:posOffset>
              </wp:positionV>
              <wp:extent cx="6338100" cy="74099"/>
              <wp:effectExtent b="0" l="0" r="0" t="0"/>
              <wp:wrapNone/>
              <wp:docPr id="15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38100" cy="74099"/>
                      </a:xfrm>
                      <a:prstGeom prst="rect"/>
                      <a:ln/>
                    </pic:spPr>
                  </pic:pic>
                </a:graphicData>
              </a:graphic>
            </wp:anchor>
          </w:drawing>
        </mc:Fallback>
      </mc:AlternateContent>
    </w:r>
  </w:p>
  <w:tbl>
    <w:tblPr>
      <w:tblStyle w:val="Table4"/>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CE">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CF">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2gbDIBk+pUy71QwDyTaYPPi3Q==">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