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Data Backup and Storage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Data Backup and Storage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777563630"/>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kxj8tpx3n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56rga4pzq1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brz1oq14tb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4ad1h37tg8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Data Classification for Backup</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y5c0un31kz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Backup Procedures</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spx4o4wmws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Storage Controls</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zm862fpgaz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Testing and Validation</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w5wq7ckh18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Roles and Responsibilities</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bzbcyyg40m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Monitoring and Reporting</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h0whsxjer5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Compliance and Audit Evidence</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h55t17d7m0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Exceptions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7">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ykxj8tpx3ni6"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ensure that Zediant’s critical business and client data is reliably backed up, securely stored, and readily recoverable in the event of data loss, system failure, cyber incident, or disaster. This policy supports the confidentiality, integrity, and availability of information, as required under SOC 2 Type 2.</w:t>
      </w:r>
    </w:p>
    <w:p w:rsidR="00000000" w:rsidDel="00000000" w:rsidP="00000000" w:rsidRDefault="00000000" w:rsidRPr="00000000" w14:paraId="0000003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956rga4pzq1q"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3C">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data owned, processed, or stored by Zediant, including client data, internal business data, system configurations, source code, and operational records.</w:t>
      </w:r>
    </w:p>
    <w:p w:rsidR="00000000" w:rsidDel="00000000" w:rsidP="00000000" w:rsidRDefault="00000000" w:rsidRPr="00000000" w14:paraId="0000003D">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storage media (on-premises servers, cloud environments, removable media, employee devices, SaaS platforms).</w:t>
      </w:r>
    </w:p>
    <w:p w:rsidR="00000000" w:rsidDel="00000000" w:rsidP="00000000" w:rsidRDefault="00000000" w:rsidRPr="00000000" w14:paraId="0000003E">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contractors, and third-party providers with access to data storage or backup processes.</w:t>
      </w:r>
    </w:p>
    <w:p w:rsidR="00000000" w:rsidDel="00000000" w:rsidP="00000000" w:rsidRDefault="00000000" w:rsidRPr="00000000" w14:paraId="0000003F">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rbrz1oq14tbm" w:id="2"/>
      <w:bookmarkEnd w:id="2"/>
      <w:r w:rsidDel="00000000" w:rsidR="00000000" w:rsidRPr="00000000">
        <w:rPr>
          <w:rFonts w:ascii="Helvetica Neue" w:cs="Helvetica Neue" w:eastAsia="Helvetica Neue" w:hAnsi="Helvetica Neue"/>
          <w:i w:val="0"/>
          <w:sz w:val="34"/>
          <w:szCs w:val="34"/>
          <w:rtl w:val="0"/>
        </w:rPr>
        <w:t xml:space="preserve">3. Policy Statement</w:t>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is committed to implementing structured, secure, and consistent backup and storage practices. All critical systems must be backed up according to defined schedules, and backup data must be encrypted, tested, and stored in multiple secure locations to ensure recoverability.</w:t>
      </w:r>
    </w:p>
    <w:p w:rsidR="00000000" w:rsidDel="00000000" w:rsidP="00000000" w:rsidRDefault="00000000" w:rsidRPr="00000000" w14:paraId="0000004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i4ad1h37tg87" w:id="3"/>
      <w:bookmarkEnd w:id="3"/>
      <w:r w:rsidDel="00000000" w:rsidR="00000000" w:rsidRPr="00000000">
        <w:rPr>
          <w:rFonts w:ascii="Helvetica Neue" w:cs="Helvetica Neue" w:eastAsia="Helvetica Neue" w:hAnsi="Helvetica Neue"/>
          <w:i w:val="0"/>
          <w:sz w:val="34"/>
          <w:szCs w:val="34"/>
          <w:rtl w:val="0"/>
        </w:rPr>
        <w:t xml:space="preserve">4. Data Classification for Backup</w:t>
      </w:r>
    </w:p>
    <w:p w:rsidR="00000000" w:rsidDel="00000000" w:rsidP="00000000" w:rsidRDefault="00000000" w:rsidRPr="00000000" w14:paraId="00000042">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Critical Data:</w:t>
      </w:r>
      <w:r w:rsidDel="00000000" w:rsidR="00000000" w:rsidRPr="00000000">
        <w:rPr>
          <w:rFonts w:ascii="Helvetica Neue" w:cs="Helvetica Neue" w:eastAsia="Helvetica Neue" w:hAnsi="Helvetica Neue"/>
          <w:sz w:val="22"/>
          <w:szCs w:val="22"/>
          <w:rtl w:val="0"/>
        </w:rPr>
        <w:t xml:space="preserve"> Must be backed up daily (client data, source code, databases, financial records).</w:t>
      </w:r>
    </w:p>
    <w:p w:rsidR="00000000" w:rsidDel="00000000" w:rsidP="00000000" w:rsidRDefault="00000000" w:rsidRPr="00000000" w14:paraId="0000004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Important Data:</w:t>
      </w:r>
      <w:r w:rsidDel="00000000" w:rsidR="00000000" w:rsidRPr="00000000">
        <w:rPr>
          <w:rFonts w:ascii="Helvetica Neue" w:cs="Helvetica Neue" w:eastAsia="Helvetica Neue" w:hAnsi="Helvetica Neue"/>
          <w:sz w:val="22"/>
          <w:szCs w:val="22"/>
          <w:rtl w:val="0"/>
        </w:rPr>
        <w:t xml:space="preserve"> Must be backed up weekly (project files, operational documents).</w:t>
      </w:r>
    </w:p>
    <w:p w:rsidR="00000000" w:rsidDel="00000000" w:rsidP="00000000" w:rsidRDefault="00000000" w:rsidRPr="00000000" w14:paraId="0000004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Non-Critical Data:</w:t>
      </w:r>
      <w:r w:rsidDel="00000000" w:rsidR="00000000" w:rsidRPr="00000000">
        <w:rPr>
          <w:rFonts w:ascii="Helvetica Neue" w:cs="Helvetica Neue" w:eastAsia="Helvetica Neue" w:hAnsi="Helvetica Neue"/>
          <w:sz w:val="22"/>
          <w:szCs w:val="22"/>
          <w:rtl w:val="0"/>
        </w:rPr>
        <w:t xml:space="preserve"> Backups are optional (temporary files, test environments).</w:t>
      </w:r>
    </w:p>
    <w:p w:rsidR="00000000" w:rsidDel="00000000" w:rsidP="00000000" w:rsidRDefault="00000000" w:rsidRPr="00000000" w14:paraId="0000004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 Data:</w:t>
      </w:r>
      <w:r w:rsidDel="00000000" w:rsidR="00000000" w:rsidRPr="00000000">
        <w:rPr>
          <w:rFonts w:ascii="Helvetica Neue" w:cs="Helvetica Neue" w:eastAsia="Helvetica Neue" w:hAnsi="Helvetica Neue"/>
          <w:sz w:val="22"/>
          <w:szCs w:val="22"/>
          <w:rtl w:val="0"/>
        </w:rPr>
        <w:t xml:space="preserve"> Requires encryption at rest and in transit, with strict access control.</w:t>
      </w:r>
    </w:p>
    <w:p w:rsidR="00000000" w:rsidDel="00000000" w:rsidP="00000000" w:rsidRDefault="00000000" w:rsidRPr="00000000" w14:paraId="00000046">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fy5c0un31kzh" w:id="4"/>
      <w:bookmarkEnd w:id="4"/>
      <w:r w:rsidDel="00000000" w:rsidR="00000000" w:rsidRPr="00000000">
        <w:rPr>
          <w:rFonts w:ascii="Helvetica Neue" w:cs="Helvetica Neue" w:eastAsia="Helvetica Neue" w:hAnsi="Helvetica Neue"/>
          <w:i w:val="0"/>
          <w:sz w:val="34"/>
          <w:szCs w:val="34"/>
          <w:rtl w:val="0"/>
        </w:rPr>
        <w:t xml:space="preserve">5. Backup Procedures</w:t>
      </w:r>
    </w:p>
    <w:p w:rsidR="00000000" w:rsidDel="00000000" w:rsidP="00000000" w:rsidRDefault="00000000" w:rsidRPr="00000000" w14:paraId="0000004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Frequency:</w:t>
      </w:r>
    </w:p>
    <w:p w:rsidR="00000000" w:rsidDel="00000000" w:rsidP="00000000" w:rsidRDefault="00000000" w:rsidRPr="00000000" w14:paraId="00000048">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Full backups weekly for critical systems.</w:t>
      </w:r>
    </w:p>
    <w:p w:rsidR="00000000" w:rsidDel="00000000" w:rsidP="00000000" w:rsidRDefault="00000000" w:rsidRPr="00000000" w14:paraId="00000049">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Incremental or differential backups daily for high-value data.</w:t>
      </w:r>
    </w:p>
    <w:p w:rsidR="00000000" w:rsidDel="00000000" w:rsidP="00000000" w:rsidRDefault="00000000" w:rsidRPr="00000000" w14:paraId="0000004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Storage Locations:</w:t>
      </w:r>
    </w:p>
    <w:p w:rsidR="00000000" w:rsidDel="00000000" w:rsidP="00000000" w:rsidRDefault="00000000" w:rsidRPr="00000000" w14:paraId="0000004B">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Primary backup stored on secure on-premises or cloud infrastructure.</w:t>
      </w:r>
    </w:p>
    <w:p w:rsidR="00000000" w:rsidDel="00000000" w:rsidP="00000000" w:rsidRDefault="00000000" w:rsidRPr="00000000" w14:paraId="0000004C">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Secondary backup stored offsite or in a different cloud region for disaster recovery.</w:t>
      </w:r>
    </w:p>
    <w:p w:rsidR="00000000" w:rsidDel="00000000" w:rsidP="00000000" w:rsidRDefault="00000000" w:rsidRPr="00000000" w14:paraId="0000004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Encryption:</w:t>
      </w:r>
    </w:p>
    <w:p w:rsidR="00000000" w:rsidDel="00000000" w:rsidP="00000000" w:rsidRDefault="00000000" w:rsidRPr="00000000" w14:paraId="0000004E">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backups must use strong encryption (AES-256 or equivalent).</w:t>
      </w:r>
    </w:p>
    <w:p w:rsidR="00000000" w:rsidDel="00000000" w:rsidP="00000000" w:rsidRDefault="00000000" w:rsidRPr="00000000" w14:paraId="0000004F">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must be transmitted over secure channels (TLS/HTTPS/SFTP).</w:t>
      </w:r>
    </w:p>
    <w:p w:rsidR="00000000" w:rsidDel="00000000" w:rsidP="00000000" w:rsidRDefault="00000000" w:rsidRPr="00000000" w14:paraId="0000005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Retention:</w:t>
      </w:r>
    </w:p>
    <w:p w:rsidR="00000000" w:rsidDel="00000000" w:rsidP="00000000" w:rsidRDefault="00000000" w:rsidRPr="00000000" w14:paraId="00000051">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Daily backups retained for 30 days.</w:t>
      </w:r>
    </w:p>
    <w:p w:rsidR="00000000" w:rsidDel="00000000" w:rsidP="00000000" w:rsidRDefault="00000000" w:rsidRPr="00000000" w14:paraId="00000052">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Weekly backups retained for 3 months.</w:t>
      </w:r>
    </w:p>
    <w:p w:rsidR="00000000" w:rsidDel="00000000" w:rsidP="00000000" w:rsidRDefault="00000000" w:rsidRPr="00000000" w14:paraId="00000053">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Monthly backups retained for 1 year.</w:t>
      </w:r>
    </w:p>
    <w:p w:rsidR="00000000" w:rsidDel="00000000" w:rsidP="00000000" w:rsidRDefault="00000000" w:rsidRPr="00000000" w14:paraId="00000054">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Long-term archives retained for 3–7 years (per client/regulatory requirements).</w:t>
      </w:r>
    </w:p>
    <w:p w:rsidR="00000000" w:rsidDel="00000000" w:rsidP="00000000" w:rsidRDefault="00000000" w:rsidRPr="00000000" w14:paraId="0000005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1spx4o4wmws4" w:id="5"/>
      <w:bookmarkEnd w:id="5"/>
      <w:r w:rsidDel="00000000" w:rsidR="00000000" w:rsidRPr="00000000">
        <w:rPr>
          <w:rFonts w:ascii="Helvetica Neue" w:cs="Helvetica Neue" w:eastAsia="Helvetica Neue" w:hAnsi="Helvetica Neue"/>
          <w:i w:val="0"/>
          <w:sz w:val="34"/>
          <w:szCs w:val="34"/>
          <w:rtl w:val="0"/>
        </w:rPr>
        <w:t xml:space="preserve">6. Storage Controls</w:t>
      </w:r>
    </w:p>
    <w:p w:rsidR="00000000" w:rsidDel="00000000" w:rsidP="00000000" w:rsidRDefault="00000000" w:rsidRPr="00000000" w14:paraId="0000005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to backup storage is restricted to authorized IT administrators only.</w:t>
      </w:r>
    </w:p>
    <w:p w:rsidR="00000000" w:rsidDel="00000000" w:rsidP="00000000" w:rsidRDefault="00000000" w:rsidRPr="00000000" w14:paraId="00000057">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 systems must enforce role-based access control (RBAC).</w:t>
      </w:r>
    </w:p>
    <w:p w:rsidR="00000000" w:rsidDel="00000000" w:rsidP="00000000" w:rsidRDefault="00000000" w:rsidRPr="00000000" w14:paraId="00000058">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Removable storage (USBs, portable HDDs) is prohibited unless explicitly approved.</w:t>
      </w:r>
    </w:p>
    <w:p w:rsidR="00000000" w:rsidDel="00000000" w:rsidP="00000000" w:rsidRDefault="00000000" w:rsidRPr="00000000" w14:paraId="00000059">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Cloud storage must be hosted with SOC 2/ISO 27001–certified providers.</w:t>
      </w:r>
    </w:p>
    <w:p w:rsidR="00000000" w:rsidDel="00000000" w:rsidP="00000000" w:rsidRDefault="00000000" w:rsidRPr="00000000" w14:paraId="0000005A">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 data must not be stored on personal devices.</w:t>
      </w:r>
    </w:p>
    <w:p w:rsidR="00000000" w:rsidDel="00000000" w:rsidP="00000000" w:rsidRDefault="00000000" w:rsidRPr="00000000" w14:paraId="0000005B">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qzm862fpgazi" w:id="6"/>
      <w:bookmarkEnd w:id="6"/>
      <w:r w:rsidDel="00000000" w:rsidR="00000000" w:rsidRPr="00000000">
        <w:rPr>
          <w:rFonts w:ascii="Helvetica Neue" w:cs="Helvetica Neue" w:eastAsia="Helvetica Neue" w:hAnsi="Helvetica Neue"/>
          <w:i w:val="0"/>
          <w:sz w:val="34"/>
          <w:szCs w:val="34"/>
          <w:rtl w:val="0"/>
        </w:rPr>
        <w:t xml:space="preserve">7. Testing and Validation</w:t>
      </w:r>
    </w:p>
    <w:p w:rsidR="00000000" w:rsidDel="00000000" w:rsidP="00000000" w:rsidRDefault="00000000" w:rsidRPr="00000000" w14:paraId="0000005C">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 restoration tests must be performed </w:t>
      </w:r>
      <w:r w:rsidDel="00000000" w:rsidR="00000000" w:rsidRPr="00000000">
        <w:rPr>
          <w:rFonts w:ascii="Helvetica Neue" w:cs="Helvetica Neue" w:eastAsia="Helvetica Neue" w:hAnsi="Helvetica Neue"/>
          <w:b w:val="1"/>
          <w:sz w:val="22"/>
          <w:szCs w:val="22"/>
          <w:rtl w:val="0"/>
        </w:rPr>
        <w:t xml:space="preserve">quarterly</w:t>
      </w:r>
      <w:r w:rsidDel="00000000" w:rsidR="00000000" w:rsidRPr="00000000">
        <w:rPr>
          <w:rFonts w:ascii="Helvetica Neue" w:cs="Helvetica Neue" w:eastAsia="Helvetica Neue" w:hAnsi="Helvetica Neue"/>
          <w:sz w:val="22"/>
          <w:szCs w:val="22"/>
          <w:rtl w:val="0"/>
        </w:rPr>
        <w:t xml:space="preserve"> to ensure data integrity and recoverability.</w:t>
      </w:r>
    </w:p>
    <w:p w:rsidR="00000000" w:rsidDel="00000000" w:rsidP="00000000" w:rsidRDefault="00000000" w:rsidRPr="00000000" w14:paraId="0000005D">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Results must be documented and reviewed by the IT Security Team.</w:t>
      </w:r>
    </w:p>
    <w:p w:rsidR="00000000" w:rsidDel="00000000" w:rsidP="00000000" w:rsidRDefault="00000000" w:rsidRPr="00000000" w14:paraId="0000005E">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failed restoration test must trigger corrective action within 7 business days.</w:t>
      </w:r>
    </w:p>
    <w:p w:rsidR="00000000" w:rsidDel="00000000" w:rsidP="00000000" w:rsidRDefault="00000000" w:rsidRPr="00000000" w14:paraId="0000005F">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tw5wq7ckh181" w:id="7"/>
      <w:bookmarkEnd w:id="7"/>
      <w:r w:rsidDel="00000000" w:rsidR="00000000" w:rsidRPr="00000000">
        <w:rPr>
          <w:rFonts w:ascii="Helvetica Neue" w:cs="Helvetica Neue" w:eastAsia="Helvetica Neue" w:hAnsi="Helvetica Neue"/>
          <w:i w:val="0"/>
          <w:sz w:val="34"/>
          <w:szCs w:val="34"/>
          <w:rtl w:val="0"/>
        </w:rPr>
        <w:t xml:space="preserve">8. Roles and Responsibilities</w:t>
      </w:r>
    </w:p>
    <w:p w:rsidR="00000000" w:rsidDel="00000000" w:rsidP="00000000" w:rsidRDefault="00000000" w:rsidRPr="00000000" w14:paraId="0000006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Department:</w:t>
      </w:r>
      <w:r w:rsidDel="00000000" w:rsidR="00000000" w:rsidRPr="00000000">
        <w:rPr>
          <w:rFonts w:ascii="Helvetica Neue" w:cs="Helvetica Neue" w:eastAsia="Helvetica Neue" w:hAnsi="Helvetica Neue"/>
          <w:sz w:val="22"/>
          <w:szCs w:val="22"/>
          <w:rtl w:val="0"/>
        </w:rPr>
        <w:t xml:space="preserve"> Configure, monitor, and test backups, manage storage systems, and respond to recovery requests.</w:t>
      </w:r>
    </w:p>
    <w:p w:rsidR="00000000" w:rsidDel="00000000" w:rsidP="00000000" w:rsidRDefault="00000000" w:rsidRPr="00000000" w14:paraId="0000006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Owners:</w:t>
      </w:r>
      <w:r w:rsidDel="00000000" w:rsidR="00000000" w:rsidRPr="00000000">
        <w:rPr>
          <w:rFonts w:ascii="Helvetica Neue" w:cs="Helvetica Neue" w:eastAsia="Helvetica Neue" w:hAnsi="Helvetica Neue"/>
          <w:sz w:val="22"/>
          <w:szCs w:val="22"/>
          <w:rtl w:val="0"/>
        </w:rPr>
        <w:t xml:space="preserve"> Identify which data requires backup and validate classification.</w:t>
      </w:r>
    </w:p>
    <w:p w:rsidR="00000000" w:rsidDel="00000000" w:rsidP="00000000" w:rsidRDefault="00000000" w:rsidRPr="00000000" w14:paraId="0000006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 Team:</w:t>
      </w:r>
      <w:r w:rsidDel="00000000" w:rsidR="00000000" w:rsidRPr="00000000">
        <w:rPr>
          <w:rFonts w:ascii="Helvetica Neue" w:cs="Helvetica Neue" w:eastAsia="Helvetica Neue" w:hAnsi="Helvetica Neue"/>
          <w:sz w:val="22"/>
          <w:szCs w:val="22"/>
          <w:rtl w:val="0"/>
        </w:rPr>
        <w:t xml:space="preserve"> Ensure encryption, access control, and audit compliance for backup systems.</w:t>
      </w:r>
    </w:p>
    <w:p w:rsidR="00000000" w:rsidDel="00000000" w:rsidP="00000000" w:rsidRDefault="00000000" w:rsidRPr="00000000" w14:paraId="00000063">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Management:</w:t>
      </w:r>
      <w:r w:rsidDel="00000000" w:rsidR="00000000" w:rsidRPr="00000000">
        <w:rPr>
          <w:rFonts w:ascii="Helvetica Neue" w:cs="Helvetica Neue" w:eastAsia="Helvetica Neue" w:hAnsi="Helvetica Neue"/>
          <w:sz w:val="22"/>
          <w:szCs w:val="22"/>
          <w:rtl w:val="0"/>
        </w:rPr>
        <w:t xml:space="preserve"> Review and approve retention policies and risk acceptance.</w:t>
      </w:r>
    </w:p>
    <w:p w:rsidR="00000000" w:rsidDel="00000000" w:rsidP="00000000" w:rsidRDefault="00000000" w:rsidRPr="00000000" w14:paraId="0000006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kbzbcyyg40m2" w:id="8"/>
      <w:bookmarkEnd w:id="8"/>
      <w:r w:rsidDel="00000000" w:rsidR="00000000" w:rsidRPr="00000000">
        <w:rPr>
          <w:rFonts w:ascii="Helvetica Neue" w:cs="Helvetica Neue" w:eastAsia="Helvetica Neue" w:hAnsi="Helvetica Neue"/>
          <w:i w:val="0"/>
          <w:sz w:val="34"/>
          <w:szCs w:val="34"/>
          <w:rtl w:val="0"/>
        </w:rPr>
        <w:t xml:space="preserve">9. Monitoring and Reporting</w:t>
      </w:r>
    </w:p>
    <w:p w:rsidR="00000000" w:rsidDel="00000000" w:rsidP="00000000" w:rsidRDefault="00000000" w:rsidRPr="00000000" w14:paraId="00000065">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 jobs must be logged and monitored daily.</w:t>
      </w:r>
    </w:p>
    <w:p w:rsidR="00000000" w:rsidDel="00000000" w:rsidP="00000000" w:rsidRDefault="00000000" w:rsidRPr="00000000" w14:paraId="00000066">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 failures must generate alerts and be remediated within 24 hours.</w:t>
      </w:r>
    </w:p>
    <w:p w:rsidR="00000000" w:rsidDel="00000000" w:rsidP="00000000" w:rsidRDefault="00000000" w:rsidRPr="00000000" w14:paraId="0000006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Monthly backup status reports must be submitted to management and retained as SOC 2 audit evidence.</w:t>
      </w:r>
    </w:p>
    <w:p w:rsidR="00000000" w:rsidDel="00000000" w:rsidP="00000000" w:rsidRDefault="00000000" w:rsidRPr="00000000" w14:paraId="0000006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uh0whsxjer5d" w:id="9"/>
      <w:bookmarkEnd w:id="9"/>
      <w:r w:rsidDel="00000000" w:rsidR="00000000" w:rsidRPr="00000000">
        <w:rPr>
          <w:rFonts w:ascii="Helvetica Neue" w:cs="Helvetica Neue" w:eastAsia="Helvetica Neue" w:hAnsi="Helvetica Neue"/>
          <w:i w:val="0"/>
          <w:sz w:val="34"/>
          <w:szCs w:val="34"/>
          <w:rtl w:val="0"/>
        </w:rPr>
        <w:t xml:space="preserve">10. Compliance and Audit Evidence</w:t>
      </w:r>
    </w:p>
    <w:p w:rsidR="00000000" w:rsidDel="00000000" w:rsidP="00000000" w:rsidRDefault="00000000" w:rsidRPr="00000000" w14:paraId="0000006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Evidence of scheduled backups, logs, and restoration test results must be retained for SOC 2 auditors.</w:t>
      </w:r>
    </w:p>
    <w:p w:rsidR="00000000" w:rsidDel="00000000" w:rsidP="00000000" w:rsidRDefault="00000000" w:rsidRPr="00000000" w14:paraId="0000006A">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annually or after significant changes to infrastructure, business operations, or regulatory requirements.</w:t>
      </w:r>
    </w:p>
    <w:p w:rsidR="00000000" w:rsidDel="00000000" w:rsidP="00000000" w:rsidRDefault="00000000" w:rsidRPr="00000000" w14:paraId="0000006B">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may result in disciplinary action, access restrictions, or termination of vendor contracts.</w:t>
      </w:r>
    </w:p>
    <w:p w:rsidR="00000000" w:rsidDel="00000000" w:rsidP="00000000" w:rsidRDefault="00000000" w:rsidRPr="00000000" w14:paraId="0000006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jh55t17d7m0m" w:id="10"/>
      <w:bookmarkEnd w:id="10"/>
      <w:r w:rsidDel="00000000" w:rsidR="00000000" w:rsidRPr="00000000">
        <w:rPr>
          <w:rFonts w:ascii="Helvetica Neue" w:cs="Helvetica Neue" w:eastAsia="Helvetica Neue" w:hAnsi="Helvetica Neue"/>
          <w:i w:val="0"/>
          <w:sz w:val="34"/>
          <w:szCs w:val="34"/>
          <w:rtl w:val="0"/>
        </w:rPr>
        <w:t xml:space="preserve">11. Exceptions</w:t>
      </w:r>
    </w:p>
    <w:p w:rsidR="00000000" w:rsidDel="00000000" w:rsidP="00000000" w:rsidRDefault="00000000" w:rsidRPr="00000000" w14:paraId="0000006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exceptions to this policy must be documented, approved by IT Security, and include compensating controls to mitigate risks.</w:t>
      </w:r>
    </w:p>
    <w:p w:rsidR="00000000" w:rsidDel="00000000" w:rsidP="00000000" w:rsidRDefault="00000000" w:rsidRPr="00000000" w14:paraId="0000006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F">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1597</wp:posOffset>
              </wp:positionH>
              <wp:positionV relativeFrom="paragraph">
                <wp:posOffset>-23803</wp:posOffset>
              </wp:positionV>
              <wp:extent cx="6357150" cy="93149"/>
              <wp:effectExtent b="0" l="0" r="0" t="0"/>
              <wp:wrapNone/>
              <wp:docPr id="16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1597</wp:posOffset>
              </wp:positionH>
              <wp:positionV relativeFrom="paragraph">
                <wp:posOffset>-23803</wp:posOffset>
              </wp:positionV>
              <wp:extent cx="6357150" cy="93149"/>
              <wp:effectExtent b="0" l="0" r="0" t="0"/>
              <wp:wrapNone/>
              <wp:docPr id="16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57150" cy="93149"/>
                      </a:xfrm>
                      <a:prstGeom prst="rect"/>
                      <a:ln/>
                    </pic:spPr>
                  </pic:pic>
                </a:graphicData>
              </a:graphic>
            </wp:anchor>
          </w:drawing>
        </mc:Fallback>
      </mc:AlternateContent>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gjBZEU2Pjq2TA0dPHD7x4M50w==">CgMxLjAyDmgueWt4ajh0cHgzbmk2Mg5oLjk1NnJnYTRwenExcTIOaC5yYnJ6MW9xMTR0Ym0yDmguaTRhZDFoMzd0Zzg3Mg5oLmZ5NWMwdW4zMWt6aDIOaC4xc3B4NG80d213czQyDmgucXptODYyZnBnYXppMg5oLnR3NXdxN2NraDE4MTIOaC5rYnpiY3l5ZzQwbTIyDmgudWgwd2hzeGplcjVkMg5oLmpoNTV0MTdkN20wbTgAciExbE0tOXRtcWhZalJyTW5GdWpkYWtwWHpFUkRfZEU3b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