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Data Disposal Policy for Privacy</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6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561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5610"/>
        <w:tblGridChange w:id="0">
          <w:tblGrid>
            <w:gridCol w:w="561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Data Disposal Policy</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rtl w:val="0"/>
              </w:rPr>
              <w:t xml:space="preserve">LAST UP</w:t>
            </w:r>
            <w:r w:rsidDel="00000000" w:rsidR="00000000" w:rsidRPr="00000000">
              <w:rPr>
                <w:rFonts w:ascii="Verdana" w:cs="Verdana" w:eastAsia="Verdana" w:hAnsi="Verdana"/>
                <w:sz w:val="20"/>
                <w:szCs w:val="20"/>
                <w:rtl w:val="0"/>
              </w:rPr>
              <w:t xml:space="preserve">DATED DATE</w:t>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June, 202</w:t>
            </w:r>
            <w:r w:rsidDel="00000000" w:rsidR="00000000" w:rsidRPr="00000000">
              <w:rPr>
                <w:rFonts w:ascii="Verdana" w:cs="Verdana" w:eastAsia="Verdana" w:hAnsi="Verdana"/>
                <w:b w:val="1"/>
                <w:rtl w:val="0"/>
              </w:rPr>
              <w:t xml:space="preserve">5</w:t>
            </w:r>
            <w:r w:rsidDel="00000000" w:rsidR="00000000" w:rsidRPr="00000000">
              <w:rPr>
                <w:rtl w:val="0"/>
              </w:rPr>
            </w:r>
          </w:p>
        </w:tc>
      </w:tr>
    </w:tbl>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sdt>
      <w:sdtPr>
        <w:id w:val="-1797476322"/>
        <w:docPartObj>
          <w:docPartGallery w:val="Table of Contents"/>
          <w:docPartUnique w:val="1"/>
        </w:docPartObj>
      </w:sdtPr>
      <w:sdtContent>
        <w:p w:rsidR="00000000" w:rsidDel="00000000" w:rsidP="00000000" w:rsidRDefault="00000000" w:rsidRPr="00000000" w14:paraId="0000002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b2kccwf3s6m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qe8sf5dvpg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Scope</w:t>
              <w:tab/>
              <w:t xml:space="preserve">3</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at5m3xexml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Policy Principles</w:t>
              <w:tab/>
              <w:t xml:space="preserve">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7jrj1l48hp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Approved Disposal Methods</w:t>
              <w:tab/>
              <w:t xml:space="preserve">3</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87m9glxic2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Electronic Data</w:t>
              <w:tab/>
              <w:t xml:space="preserve">3</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3zzjcupunr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Paper Records</w:t>
              <w:tab/>
              <w:t xml:space="preserve">3</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i4q7k6n0sp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Removable Media &amp; Devices</w:t>
              <w:tab/>
              <w:t xml:space="preserve">4</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5nwp05z0iv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Disposal Authorization &amp; Documentation</w:t>
              <w:tab/>
              <w:t xml:space="preserve">4</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n7olridtsa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Roles &amp; Responsibilities</w:t>
              <w:tab/>
              <w:t xml:space="preserve">4</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c6xoqdqy15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Monitoring &amp; Audit</w:t>
              <w:tab/>
              <w:t xml:space="preserve">4</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e1or63sz8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Exceptions</w:t>
              <w:tab/>
              <w:t xml:space="preserve">4</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q7q1pbczxd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Enforcement</w:t>
              <w:tab/>
              <w:t xml:space="preserve">5</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4o4k4lln4b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Review Cycle</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7">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8">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9">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b2kccwf3s6md" w:id="0"/>
      <w:bookmarkEnd w:id="0"/>
      <w:r w:rsidDel="00000000" w:rsidR="00000000" w:rsidRPr="00000000">
        <w:rPr>
          <w:rFonts w:ascii="Helvetica Neue" w:cs="Helvetica Neue" w:eastAsia="Helvetica Neue" w:hAnsi="Helvetica Neue"/>
          <w:i w:val="0"/>
          <w:sz w:val="34"/>
          <w:szCs w:val="34"/>
          <w:rtl w:val="0"/>
        </w:rPr>
        <w:t xml:space="preserve">1. Purpose</w:t>
      </w:r>
    </w:p>
    <w:p w:rsidR="00000000" w:rsidDel="00000000" w:rsidP="00000000" w:rsidRDefault="00000000" w:rsidRPr="00000000" w14:paraId="0000003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purpose of this policy is to establish secure and compliant methods for the disposal of data and information assets at Zediant. Proper disposal ensures that data which has reached the end of its retention period, or is no longer required for business, legal, or regulatory purposes, is irretrievably destroyed, minimizing the risk of unauthorized access, disclosure, or misuse.</w:t>
      </w:r>
    </w:p>
    <w:p w:rsidR="00000000" w:rsidDel="00000000" w:rsidP="00000000" w:rsidRDefault="00000000" w:rsidRPr="00000000" w14:paraId="0000003C">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9qe8sf5dvpgu" w:id="1"/>
      <w:bookmarkEnd w:id="1"/>
      <w:r w:rsidDel="00000000" w:rsidR="00000000" w:rsidRPr="00000000">
        <w:rPr>
          <w:rFonts w:ascii="Helvetica Neue" w:cs="Helvetica Neue" w:eastAsia="Helvetica Neue" w:hAnsi="Helvetica Neue"/>
          <w:i w:val="0"/>
          <w:sz w:val="34"/>
          <w:szCs w:val="34"/>
          <w:rtl w:val="0"/>
        </w:rPr>
        <w:t xml:space="preserve">2. Scope</w:t>
      </w:r>
    </w:p>
    <w:p w:rsidR="00000000" w:rsidDel="00000000" w:rsidP="00000000" w:rsidRDefault="00000000" w:rsidRPr="00000000" w14:paraId="0000003D">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applies to:</w:t>
      </w:r>
    </w:p>
    <w:p w:rsidR="00000000" w:rsidDel="00000000" w:rsidP="00000000" w:rsidRDefault="00000000" w:rsidRPr="00000000" w14:paraId="0000003E">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Zediant employees, contractors, vendors, and third parties handling data on behalf of Zediant.</w:t>
      </w:r>
    </w:p>
    <w:p w:rsidR="00000000" w:rsidDel="00000000" w:rsidP="00000000" w:rsidRDefault="00000000" w:rsidRPr="00000000" w14:paraId="0000003F">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data formats, including paper records, electronic files, databases, backups, removable media, cloud storage, and logs.</w:t>
      </w:r>
    </w:p>
    <w:p w:rsidR="00000000" w:rsidDel="00000000" w:rsidP="00000000" w:rsidRDefault="00000000" w:rsidRPr="00000000" w14:paraId="00000040">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categories of data: personal data, client data, confidential business information, system records, and audit evidence.</w:t>
      </w:r>
    </w:p>
    <w:p w:rsidR="00000000" w:rsidDel="00000000" w:rsidP="00000000" w:rsidRDefault="00000000" w:rsidRPr="00000000" w14:paraId="00000041">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xat5m3xexml1" w:id="2"/>
      <w:bookmarkEnd w:id="2"/>
      <w:r w:rsidDel="00000000" w:rsidR="00000000" w:rsidRPr="00000000">
        <w:rPr>
          <w:rFonts w:ascii="Helvetica Neue" w:cs="Helvetica Neue" w:eastAsia="Helvetica Neue" w:hAnsi="Helvetica Neue"/>
          <w:i w:val="0"/>
          <w:sz w:val="34"/>
          <w:szCs w:val="34"/>
          <w:rtl w:val="0"/>
        </w:rPr>
        <w:t xml:space="preserve">3. Policy Principles</w:t>
      </w:r>
    </w:p>
    <w:p w:rsidR="00000000" w:rsidDel="00000000" w:rsidP="00000000" w:rsidRDefault="00000000" w:rsidRPr="00000000" w14:paraId="00000042">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Compliance with Retention Schedules:</w:t>
      </w:r>
      <w:r w:rsidDel="00000000" w:rsidR="00000000" w:rsidRPr="00000000">
        <w:rPr>
          <w:rFonts w:ascii="Helvetica Neue" w:cs="Helvetica Neue" w:eastAsia="Helvetica Neue" w:hAnsi="Helvetica Neue"/>
          <w:sz w:val="22"/>
          <w:szCs w:val="22"/>
          <w:rtl w:val="0"/>
        </w:rPr>
        <w:t xml:space="preserve"> Data may only be disposed of after the approved retention period, as per the </w:t>
      </w:r>
      <w:r w:rsidDel="00000000" w:rsidR="00000000" w:rsidRPr="00000000">
        <w:rPr>
          <w:rFonts w:ascii="Helvetica Neue" w:cs="Helvetica Neue" w:eastAsia="Helvetica Neue" w:hAnsi="Helvetica Neue"/>
          <w:b w:val="1"/>
          <w:sz w:val="22"/>
          <w:szCs w:val="22"/>
          <w:rtl w:val="0"/>
        </w:rPr>
        <w:t xml:space="preserve">Data Retention &amp; Privacy Policy</w:t>
      </w:r>
      <w:r w:rsidDel="00000000" w:rsidR="00000000" w:rsidRPr="00000000">
        <w:rPr>
          <w:rFonts w:ascii="Helvetica Neue" w:cs="Helvetica Neue" w:eastAsia="Helvetica Neue" w:hAnsi="Helvetica Neue"/>
          <w:sz w:val="22"/>
          <w:szCs w:val="22"/>
          <w:rtl w:val="0"/>
        </w:rPr>
        <w:t xml:space="preserve">.</w:t>
      </w:r>
    </w:p>
    <w:p w:rsidR="00000000" w:rsidDel="00000000" w:rsidP="00000000" w:rsidRDefault="00000000" w:rsidRPr="00000000" w14:paraId="00000043">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Secure Methods:</w:t>
      </w:r>
      <w:r w:rsidDel="00000000" w:rsidR="00000000" w:rsidRPr="00000000">
        <w:rPr>
          <w:rFonts w:ascii="Helvetica Neue" w:cs="Helvetica Neue" w:eastAsia="Helvetica Neue" w:hAnsi="Helvetica Neue"/>
          <w:sz w:val="22"/>
          <w:szCs w:val="22"/>
          <w:rtl w:val="0"/>
        </w:rPr>
        <w:t xml:space="preserve"> Data disposal methods must ensure data is irrecoverable.</w:t>
      </w:r>
    </w:p>
    <w:p w:rsidR="00000000" w:rsidDel="00000000" w:rsidP="00000000" w:rsidRDefault="00000000" w:rsidRPr="00000000" w14:paraId="00000044">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Auditability:</w:t>
      </w:r>
      <w:r w:rsidDel="00000000" w:rsidR="00000000" w:rsidRPr="00000000">
        <w:rPr>
          <w:rFonts w:ascii="Helvetica Neue" w:cs="Helvetica Neue" w:eastAsia="Helvetica Neue" w:hAnsi="Helvetica Neue"/>
          <w:sz w:val="22"/>
          <w:szCs w:val="22"/>
          <w:rtl w:val="0"/>
        </w:rPr>
        <w:t xml:space="preserve"> All disposal actions must be documented in the </w:t>
      </w:r>
      <w:r w:rsidDel="00000000" w:rsidR="00000000" w:rsidRPr="00000000">
        <w:rPr>
          <w:rFonts w:ascii="Helvetica Neue" w:cs="Helvetica Neue" w:eastAsia="Helvetica Neue" w:hAnsi="Helvetica Neue"/>
          <w:b w:val="1"/>
          <w:sz w:val="22"/>
          <w:szCs w:val="22"/>
          <w:rtl w:val="0"/>
        </w:rPr>
        <w:t xml:space="preserve">Disposal Log</w:t>
      </w:r>
      <w:r w:rsidDel="00000000" w:rsidR="00000000" w:rsidRPr="00000000">
        <w:rPr>
          <w:rFonts w:ascii="Helvetica Neue" w:cs="Helvetica Neue" w:eastAsia="Helvetica Neue" w:hAnsi="Helvetica Neue"/>
          <w:sz w:val="22"/>
          <w:szCs w:val="22"/>
          <w:rtl w:val="0"/>
        </w:rPr>
        <w:t xml:space="preserve"> for SOC 2 evidence.</w:t>
      </w:r>
    </w:p>
    <w:p w:rsidR="00000000" w:rsidDel="00000000" w:rsidP="00000000" w:rsidRDefault="00000000" w:rsidRPr="00000000" w14:paraId="00000045">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Least Privilege:</w:t>
      </w:r>
      <w:r w:rsidDel="00000000" w:rsidR="00000000" w:rsidRPr="00000000">
        <w:rPr>
          <w:rFonts w:ascii="Helvetica Neue" w:cs="Helvetica Neue" w:eastAsia="Helvetica Neue" w:hAnsi="Helvetica Neue"/>
          <w:sz w:val="22"/>
          <w:szCs w:val="22"/>
          <w:rtl w:val="0"/>
        </w:rPr>
        <w:t xml:space="preserve"> Only authorized personnel may carry out or approve disposal activities.</w:t>
      </w:r>
    </w:p>
    <w:p w:rsidR="00000000" w:rsidDel="00000000" w:rsidP="00000000" w:rsidRDefault="00000000" w:rsidRPr="00000000" w14:paraId="00000046">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Third-Party Compliance:</w:t>
      </w:r>
      <w:r w:rsidDel="00000000" w:rsidR="00000000" w:rsidRPr="00000000">
        <w:rPr>
          <w:rFonts w:ascii="Helvetica Neue" w:cs="Helvetica Neue" w:eastAsia="Helvetica Neue" w:hAnsi="Helvetica Neue"/>
          <w:sz w:val="22"/>
          <w:szCs w:val="22"/>
          <w:rtl w:val="0"/>
        </w:rPr>
        <w:t xml:space="preserve"> Vendors responsible for disposal must meet equivalent SOC 2 or industry standards (e.g., ISO 27001, NIST).</w:t>
      </w:r>
    </w:p>
    <w:p w:rsidR="00000000" w:rsidDel="00000000" w:rsidP="00000000" w:rsidRDefault="00000000" w:rsidRPr="00000000" w14:paraId="00000047">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97jrj1l48hp2" w:id="3"/>
      <w:bookmarkEnd w:id="3"/>
      <w:r w:rsidDel="00000000" w:rsidR="00000000" w:rsidRPr="00000000">
        <w:rPr>
          <w:rFonts w:ascii="Helvetica Neue" w:cs="Helvetica Neue" w:eastAsia="Helvetica Neue" w:hAnsi="Helvetica Neue"/>
          <w:i w:val="0"/>
          <w:sz w:val="34"/>
          <w:szCs w:val="34"/>
          <w:rtl w:val="0"/>
        </w:rPr>
        <w:t xml:space="preserve">4. Approved Disposal Methods</w:t>
      </w:r>
    </w:p>
    <w:p w:rsidR="00000000" w:rsidDel="00000000" w:rsidP="00000000" w:rsidRDefault="00000000" w:rsidRPr="00000000" w14:paraId="00000048">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787m9glxic2d" w:id="4"/>
      <w:bookmarkEnd w:id="4"/>
      <w:r w:rsidDel="00000000" w:rsidR="00000000" w:rsidRPr="00000000">
        <w:rPr>
          <w:rFonts w:ascii="Helvetica Neue" w:cs="Helvetica Neue" w:eastAsia="Helvetica Neue" w:hAnsi="Helvetica Neue"/>
          <w:sz w:val="26"/>
          <w:szCs w:val="26"/>
          <w:rtl w:val="0"/>
        </w:rPr>
        <w:t xml:space="preserve">4.1 Electronic Data</w:t>
      </w:r>
    </w:p>
    <w:p w:rsidR="00000000" w:rsidDel="00000000" w:rsidP="00000000" w:rsidRDefault="00000000" w:rsidRPr="00000000" w14:paraId="00000049">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Secure Wipe:</w:t>
      </w:r>
      <w:r w:rsidDel="00000000" w:rsidR="00000000" w:rsidRPr="00000000">
        <w:rPr>
          <w:rFonts w:ascii="Helvetica Neue" w:cs="Helvetica Neue" w:eastAsia="Helvetica Neue" w:hAnsi="Helvetica Neue"/>
          <w:sz w:val="22"/>
          <w:szCs w:val="22"/>
          <w:rtl w:val="0"/>
        </w:rPr>
        <w:t xml:space="preserve"> Overwrite using DoD 5220.22-M or NIST 800-88 standards.</w:t>
      </w:r>
    </w:p>
    <w:p w:rsidR="00000000" w:rsidDel="00000000" w:rsidP="00000000" w:rsidRDefault="00000000" w:rsidRPr="00000000" w14:paraId="0000004A">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Cryptographic Erasure:</w:t>
      </w:r>
      <w:r w:rsidDel="00000000" w:rsidR="00000000" w:rsidRPr="00000000">
        <w:rPr>
          <w:rFonts w:ascii="Helvetica Neue" w:cs="Helvetica Neue" w:eastAsia="Helvetica Neue" w:hAnsi="Helvetica Neue"/>
          <w:sz w:val="22"/>
          <w:szCs w:val="22"/>
          <w:rtl w:val="0"/>
        </w:rPr>
        <w:t xml:space="preserve"> Destroy encryption keys, rendering data unreadable.</w:t>
      </w:r>
    </w:p>
    <w:p w:rsidR="00000000" w:rsidDel="00000000" w:rsidP="00000000" w:rsidRDefault="00000000" w:rsidRPr="00000000" w14:paraId="0000004B">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Degaussing:</w:t>
      </w:r>
      <w:r w:rsidDel="00000000" w:rsidR="00000000" w:rsidRPr="00000000">
        <w:rPr>
          <w:rFonts w:ascii="Helvetica Neue" w:cs="Helvetica Neue" w:eastAsia="Helvetica Neue" w:hAnsi="Helvetica Neue"/>
          <w:sz w:val="22"/>
          <w:szCs w:val="22"/>
          <w:rtl w:val="0"/>
        </w:rPr>
        <w:t xml:space="preserve"> For magnetic media (tapes, HDDs) before physical destruction.</w:t>
      </w:r>
    </w:p>
    <w:p w:rsidR="00000000" w:rsidDel="00000000" w:rsidP="00000000" w:rsidRDefault="00000000" w:rsidRPr="00000000" w14:paraId="0000004C">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Cloud Data Deletion:</w:t>
      </w:r>
      <w:r w:rsidDel="00000000" w:rsidR="00000000" w:rsidRPr="00000000">
        <w:rPr>
          <w:rFonts w:ascii="Helvetica Neue" w:cs="Helvetica Neue" w:eastAsia="Helvetica Neue" w:hAnsi="Helvetica Neue"/>
          <w:sz w:val="22"/>
          <w:szCs w:val="22"/>
          <w:rtl w:val="0"/>
        </w:rPr>
        <w:t xml:space="preserve"> Confirm via vendor logs that deleted cloud data cannot be restored.</w:t>
      </w:r>
    </w:p>
    <w:p w:rsidR="00000000" w:rsidDel="00000000" w:rsidP="00000000" w:rsidRDefault="00000000" w:rsidRPr="00000000" w14:paraId="0000004D">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33zzjcupunrv" w:id="5"/>
      <w:bookmarkEnd w:id="5"/>
      <w:r w:rsidDel="00000000" w:rsidR="00000000" w:rsidRPr="00000000">
        <w:rPr>
          <w:rFonts w:ascii="Helvetica Neue" w:cs="Helvetica Neue" w:eastAsia="Helvetica Neue" w:hAnsi="Helvetica Neue"/>
          <w:sz w:val="26"/>
          <w:szCs w:val="26"/>
          <w:rtl w:val="0"/>
        </w:rPr>
        <w:t xml:space="preserve">4.2 Paper Records</w:t>
      </w:r>
    </w:p>
    <w:p w:rsidR="00000000" w:rsidDel="00000000" w:rsidP="00000000" w:rsidRDefault="00000000" w:rsidRPr="00000000" w14:paraId="0000004E">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Cross-cut shredding</w:t>
      </w:r>
      <w:r w:rsidDel="00000000" w:rsidR="00000000" w:rsidRPr="00000000">
        <w:rPr>
          <w:rFonts w:ascii="Helvetica Neue" w:cs="Helvetica Neue" w:eastAsia="Helvetica Neue" w:hAnsi="Helvetica Neue"/>
          <w:sz w:val="22"/>
          <w:szCs w:val="22"/>
          <w:rtl w:val="0"/>
        </w:rPr>
        <w:t xml:space="preserve"> to a minimum of DIN 66399 P-4 standard.</w:t>
      </w:r>
    </w:p>
    <w:p w:rsidR="00000000" w:rsidDel="00000000" w:rsidP="00000000" w:rsidRDefault="00000000" w:rsidRPr="00000000" w14:paraId="0000004F">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Certified third-party shredding services</w:t>
      </w:r>
      <w:r w:rsidDel="00000000" w:rsidR="00000000" w:rsidRPr="00000000">
        <w:rPr>
          <w:rFonts w:ascii="Helvetica Neue" w:cs="Helvetica Neue" w:eastAsia="Helvetica Neue" w:hAnsi="Helvetica Neue"/>
          <w:sz w:val="22"/>
          <w:szCs w:val="22"/>
          <w:rtl w:val="0"/>
        </w:rPr>
        <w:t xml:space="preserve"> with Certificate of Destruction.</w:t>
      </w:r>
    </w:p>
    <w:p w:rsidR="00000000" w:rsidDel="00000000" w:rsidP="00000000" w:rsidRDefault="00000000" w:rsidRPr="00000000" w14:paraId="00000050">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xi4q7k6n0sp3" w:id="6"/>
      <w:bookmarkEnd w:id="6"/>
      <w:r w:rsidDel="00000000" w:rsidR="00000000" w:rsidRPr="00000000">
        <w:rPr>
          <w:rFonts w:ascii="Helvetica Neue" w:cs="Helvetica Neue" w:eastAsia="Helvetica Neue" w:hAnsi="Helvetica Neue"/>
          <w:sz w:val="26"/>
          <w:szCs w:val="26"/>
          <w:rtl w:val="0"/>
        </w:rPr>
        <w:t xml:space="preserve">4.3 Removable Media &amp; Devices</w:t>
      </w:r>
    </w:p>
    <w:p w:rsidR="00000000" w:rsidDel="00000000" w:rsidP="00000000" w:rsidRDefault="00000000" w:rsidRPr="00000000" w14:paraId="00000051">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USBs, CDs, DVDs, External Drives:</w:t>
      </w:r>
      <w:r w:rsidDel="00000000" w:rsidR="00000000" w:rsidRPr="00000000">
        <w:rPr>
          <w:rFonts w:ascii="Helvetica Neue" w:cs="Helvetica Neue" w:eastAsia="Helvetica Neue" w:hAnsi="Helvetica Neue"/>
          <w:sz w:val="22"/>
          <w:szCs w:val="22"/>
          <w:rtl w:val="0"/>
        </w:rPr>
        <w:t xml:space="preserve"> Physically destroyed (crushed/shredded) or securely wiped.</w:t>
      </w:r>
    </w:p>
    <w:p w:rsidR="00000000" w:rsidDel="00000000" w:rsidP="00000000" w:rsidRDefault="00000000" w:rsidRPr="00000000" w14:paraId="00000052">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Company PCs/Laptops:</w:t>
      </w:r>
      <w:r w:rsidDel="00000000" w:rsidR="00000000" w:rsidRPr="00000000">
        <w:rPr>
          <w:rFonts w:ascii="Helvetica Neue" w:cs="Helvetica Neue" w:eastAsia="Helvetica Neue" w:hAnsi="Helvetica Neue"/>
          <w:sz w:val="22"/>
          <w:szCs w:val="22"/>
          <w:rtl w:val="0"/>
        </w:rPr>
        <w:t xml:space="preserve"> Secure wipe and audit log recorded before reallocation.</w:t>
      </w:r>
    </w:p>
    <w:p w:rsidR="00000000" w:rsidDel="00000000" w:rsidP="00000000" w:rsidRDefault="00000000" w:rsidRPr="00000000" w14:paraId="00000053">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m5nwp05z0ivd" w:id="7"/>
      <w:bookmarkEnd w:id="7"/>
      <w:r w:rsidDel="00000000" w:rsidR="00000000" w:rsidRPr="00000000">
        <w:rPr>
          <w:rFonts w:ascii="Helvetica Neue" w:cs="Helvetica Neue" w:eastAsia="Helvetica Neue" w:hAnsi="Helvetica Neue"/>
          <w:i w:val="0"/>
          <w:sz w:val="34"/>
          <w:szCs w:val="34"/>
          <w:rtl w:val="0"/>
        </w:rPr>
        <w:t xml:space="preserve">5. Disposal Authorization &amp; Documentation</w:t>
      </w:r>
    </w:p>
    <w:p w:rsidR="00000000" w:rsidDel="00000000" w:rsidP="00000000" w:rsidRDefault="00000000" w:rsidRPr="00000000" w14:paraId="00000054">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disposal activities must be logged in the </w:t>
      </w:r>
      <w:r w:rsidDel="00000000" w:rsidR="00000000" w:rsidRPr="00000000">
        <w:rPr>
          <w:rFonts w:ascii="Helvetica Neue" w:cs="Helvetica Neue" w:eastAsia="Helvetica Neue" w:hAnsi="Helvetica Neue"/>
          <w:b w:val="1"/>
          <w:sz w:val="22"/>
          <w:szCs w:val="22"/>
          <w:rtl w:val="0"/>
        </w:rPr>
        <w:t xml:space="preserve">Data Disposal Log</w:t>
      </w:r>
      <w:r w:rsidDel="00000000" w:rsidR="00000000" w:rsidRPr="00000000">
        <w:rPr>
          <w:rFonts w:ascii="Helvetica Neue" w:cs="Helvetica Neue" w:eastAsia="Helvetica Neue" w:hAnsi="Helvetica Neue"/>
          <w:sz w:val="22"/>
          <w:szCs w:val="22"/>
          <w:rtl w:val="0"/>
        </w:rPr>
        <w:t xml:space="preserve">, capturing:</w:t>
      </w:r>
    </w:p>
    <w:p w:rsidR="00000000" w:rsidDel="00000000" w:rsidP="00000000" w:rsidRDefault="00000000" w:rsidRPr="00000000" w14:paraId="00000055">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Date of disposal.</w:t>
      </w:r>
    </w:p>
    <w:p w:rsidR="00000000" w:rsidDel="00000000" w:rsidP="00000000" w:rsidRDefault="00000000" w:rsidRPr="00000000" w14:paraId="00000056">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Data type/category.</w:t>
      </w:r>
    </w:p>
    <w:p w:rsidR="00000000" w:rsidDel="00000000" w:rsidP="00000000" w:rsidRDefault="00000000" w:rsidRPr="00000000" w14:paraId="00000057">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Disposal method used.</w:t>
      </w:r>
    </w:p>
    <w:p w:rsidR="00000000" w:rsidDel="00000000" w:rsidP="00000000" w:rsidRDefault="00000000" w:rsidRPr="00000000" w14:paraId="00000058">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Person performing disposal.</w:t>
      </w:r>
    </w:p>
    <w:p w:rsidR="00000000" w:rsidDel="00000000" w:rsidP="00000000" w:rsidRDefault="00000000" w:rsidRPr="00000000" w14:paraId="00000059">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Approver (e.g., IT Security, Compliance, HR, or Legal, depending on data type).</w:t>
      </w:r>
    </w:p>
    <w:p w:rsidR="00000000" w:rsidDel="00000000" w:rsidP="00000000" w:rsidRDefault="00000000" w:rsidRPr="00000000" w14:paraId="0000005A">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Notes (e.g., certificate number, project closure reference).</w:t>
      </w:r>
    </w:p>
    <w:p w:rsidR="00000000" w:rsidDel="00000000" w:rsidP="00000000" w:rsidRDefault="00000000" w:rsidRPr="00000000" w14:paraId="0000005B">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Disposal actions must be approved by a data owner or compliance authority.</w:t>
      </w:r>
    </w:p>
    <w:p w:rsidR="00000000" w:rsidDel="00000000" w:rsidP="00000000" w:rsidRDefault="00000000" w:rsidRPr="00000000" w14:paraId="0000005C">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un7olridtsas" w:id="8"/>
      <w:bookmarkEnd w:id="8"/>
      <w:r w:rsidDel="00000000" w:rsidR="00000000" w:rsidRPr="00000000">
        <w:rPr>
          <w:rFonts w:ascii="Helvetica Neue" w:cs="Helvetica Neue" w:eastAsia="Helvetica Neue" w:hAnsi="Helvetica Neue"/>
          <w:i w:val="0"/>
          <w:sz w:val="34"/>
          <w:szCs w:val="34"/>
          <w:rtl w:val="0"/>
        </w:rPr>
        <w:t xml:space="preserve">6. Roles &amp; Responsibilities</w:t>
      </w:r>
    </w:p>
    <w:p w:rsidR="00000000" w:rsidDel="00000000" w:rsidP="00000000" w:rsidRDefault="00000000" w:rsidRPr="00000000" w14:paraId="0000005D">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IT Security Team:</w:t>
      </w:r>
      <w:r w:rsidDel="00000000" w:rsidR="00000000" w:rsidRPr="00000000">
        <w:rPr>
          <w:rFonts w:ascii="Helvetica Neue" w:cs="Helvetica Neue" w:eastAsia="Helvetica Neue" w:hAnsi="Helvetica Neue"/>
          <w:sz w:val="22"/>
          <w:szCs w:val="22"/>
          <w:rtl w:val="0"/>
        </w:rPr>
        <w:t xml:space="preserve"> Ensure secure electronic disposal, maintain logs.</w:t>
      </w:r>
    </w:p>
    <w:p w:rsidR="00000000" w:rsidDel="00000000" w:rsidP="00000000" w:rsidRDefault="00000000" w:rsidRPr="00000000" w14:paraId="0000005E">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HR Department:</w:t>
      </w:r>
      <w:r w:rsidDel="00000000" w:rsidR="00000000" w:rsidRPr="00000000">
        <w:rPr>
          <w:rFonts w:ascii="Helvetica Neue" w:cs="Helvetica Neue" w:eastAsia="Helvetica Neue" w:hAnsi="Helvetica Neue"/>
          <w:sz w:val="22"/>
          <w:szCs w:val="22"/>
          <w:rtl w:val="0"/>
        </w:rPr>
        <w:t xml:space="preserve"> Oversee disposal of employee records.</w:t>
      </w:r>
    </w:p>
    <w:p w:rsidR="00000000" w:rsidDel="00000000" w:rsidP="00000000" w:rsidRDefault="00000000" w:rsidRPr="00000000" w14:paraId="0000005F">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Finance Department:</w:t>
      </w:r>
      <w:r w:rsidDel="00000000" w:rsidR="00000000" w:rsidRPr="00000000">
        <w:rPr>
          <w:rFonts w:ascii="Helvetica Neue" w:cs="Helvetica Neue" w:eastAsia="Helvetica Neue" w:hAnsi="Helvetica Neue"/>
          <w:sz w:val="22"/>
          <w:szCs w:val="22"/>
          <w:rtl w:val="0"/>
        </w:rPr>
        <w:t xml:space="preserve"> Approve disposal of financial and tax data.</w:t>
      </w:r>
    </w:p>
    <w:p w:rsidR="00000000" w:rsidDel="00000000" w:rsidP="00000000" w:rsidRDefault="00000000" w:rsidRPr="00000000" w14:paraId="00000060">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Legal &amp; Compliance:</w:t>
      </w:r>
      <w:r w:rsidDel="00000000" w:rsidR="00000000" w:rsidRPr="00000000">
        <w:rPr>
          <w:rFonts w:ascii="Helvetica Neue" w:cs="Helvetica Neue" w:eastAsia="Helvetica Neue" w:hAnsi="Helvetica Neue"/>
          <w:sz w:val="22"/>
          <w:szCs w:val="22"/>
          <w:rtl w:val="0"/>
        </w:rPr>
        <w:t xml:space="preserve"> Validate regulatory compliance for client and contractual data.</w:t>
      </w:r>
    </w:p>
    <w:p w:rsidR="00000000" w:rsidDel="00000000" w:rsidP="00000000" w:rsidRDefault="00000000" w:rsidRPr="00000000" w14:paraId="00000061">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Employees:</w:t>
      </w:r>
      <w:r w:rsidDel="00000000" w:rsidR="00000000" w:rsidRPr="00000000">
        <w:rPr>
          <w:rFonts w:ascii="Helvetica Neue" w:cs="Helvetica Neue" w:eastAsia="Helvetica Neue" w:hAnsi="Helvetica Neue"/>
          <w:sz w:val="22"/>
          <w:szCs w:val="22"/>
          <w:rtl w:val="0"/>
        </w:rPr>
        <w:t xml:space="preserve"> Follow disposal procedures and never discard sensitive data via unapproved means.</w:t>
      </w:r>
    </w:p>
    <w:p w:rsidR="00000000" w:rsidDel="00000000" w:rsidP="00000000" w:rsidRDefault="00000000" w:rsidRPr="00000000" w14:paraId="00000062">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Third-Party Vendors:</w:t>
      </w:r>
      <w:r w:rsidDel="00000000" w:rsidR="00000000" w:rsidRPr="00000000">
        <w:rPr>
          <w:rFonts w:ascii="Helvetica Neue" w:cs="Helvetica Neue" w:eastAsia="Helvetica Neue" w:hAnsi="Helvetica Neue"/>
          <w:sz w:val="22"/>
          <w:szCs w:val="22"/>
          <w:rtl w:val="0"/>
        </w:rPr>
        <w:t xml:space="preserve"> Provide Certificates of Destruction or disposal evidence for outsourced services.</w:t>
      </w:r>
    </w:p>
    <w:p w:rsidR="00000000" w:rsidDel="00000000" w:rsidP="00000000" w:rsidRDefault="00000000" w:rsidRPr="00000000" w14:paraId="00000063">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ec6xoqdqy15q" w:id="9"/>
      <w:bookmarkEnd w:id="9"/>
      <w:r w:rsidDel="00000000" w:rsidR="00000000" w:rsidRPr="00000000">
        <w:rPr>
          <w:rFonts w:ascii="Helvetica Neue" w:cs="Helvetica Neue" w:eastAsia="Helvetica Neue" w:hAnsi="Helvetica Neue"/>
          <w:i w:val="0"/>
          <w:sz w:val="34"/>
          <w:szCs w:val="34"/>
          <w:rtl w:val="0"/>
        </w:rPr>
        <w:t xml:space="preserve">7. Monitoring &amp; Audit</w:t>
      </w:r>
    </w:p>
    <w:p w:rsidR="00000000" w:rsidDel="00000000" w:rsidP="00000000" w:rsidRDefault="00000000" w:rsidRPr="00000000" w14:paraId="00000064">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Quarterly reviews</w:t>
      </w:r>
      <w:r w:rsidDel="00000000" w:rsidR="00000000" w:rsidRPr="00000000">
        <w:rPr>
          <w:rFonts w:ascii="Helvetica Neue" w:cs="Helvetica Neue" w:eastAsia="Helvetica Neue" w:hAnsi="Helvetica Neue"/>
          <w:sz w:val="22"/>
          <w:szCs w:val="22"/>
          <w:rtl w:val="0"/>
        </w:rPr>
        <w:t xml:space="preserve"> will validate that disposal activities follow retention schedules.</w:t>
      </w:r>
    </w:p>
    <w:p w:rsidR="00000000" w:rsidDel="00000000" w:rsidP="00000000" w:rsidRDefault="00000000" w:rsidRPr="00000000" w14:paraId="00000065">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Annual audits</w:t>
      </w:r>
      <w:r w:rsidDel="00000000" w:rsidR="00000000" w:rsidRPr="00000000">
        <w:rPr>
          <w:rFonts w:ascii="Helvetica Neue" w:cs="Helvetica Neue" w:eastAsia="Helvetica Neue" w:hAnsi="Helvetica Neue"/>
          <w:sz w:val="22"/>
          <w:szCs w:val="22"/>
          <w:rtl w:val="0"/>
        </w:rPr>
        <w:t xml:space="preserve"> will check disposal records against policy requirements.</w:t>
      </w:r>
    </w:p>
    <w:p w:rsidR="00000000" w:rsidDel="00000000" w:rsidP="00000000" w:rsidRDefault="00000000" w:rsidRPr="00000000" w14:paraId="00000066">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Disposal evidence</w:t>
      </w:r>
      <w:r w:rsidDel="00000000" w:rsidR="00000000" w:rsidRPr="00000000">
        <w:rPr>
          <w:rFonts w:ascii="Helvetica Neue" w:cs="Helvetica Neue" w:eastAsia="Helvetica Neue" w:hAnsi="Helvetica Neue"/>
          <w:sz w:val="22"/>
          <w:szCs w:val="22"/>
          <w:rtl w:val="0"/>
        </w:rPr>
        <w:t xml:space="preserve"> (e.g., certificates, logs, screenshots of cloud purge) will be retained for SOC 2 audits.</w:t>
      </w:r>
    </w:p>
    <w:p w:rsidR="00000000" w:rsidDel="00000000" w:rsidP="00000000" w:rsidRDefault="00000000" w:rsidRPr="00000000" w14:paraId="00000067">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xe1or63sz8g" w:id="10"/>
      <w:bookmarkEnd w:id="10"/>
      <w:r w:rsidDel="00000000" w:rsidR="00000000" w:rsidRPr="00000000">
        <w:rPr>
          <w:rFonts w:ascii="Helvetica Neue" w:cs="Helvetica Neue" w:eastAsia="Helvetica Neue" w:hAnsi="Helvetica Neue"/>
          <w:i w:val="0"/>
          <w:sz w:val="34"/>
          <w:szCs w:val="34"/>
          <w:rtl w:val="0"/>
        </w:rPr>
        <w:t xml:space="preserve">8. Exceptions</w:t>
      </w:r>
    </w:p>
    <w:p w:rsidR="00000000" w:rsidDel="00000000" w:rsidP="00000000" w:rsidRDefault="00000000" w:rsidRPr="00000000" w14:paraId="00000068">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Data subject to legal holds, investigations, or regulatory requirements may not be disposed of until clearance is obtained.</w:t>
      </w:r>
    </w:p>
    <w:p w:rsidR="00000000" w:rsidDel="00000000" w:rsidP="00000000" w:rsidRDefault="00000000" w:rsidRPr="00000000" w14:paraId="00000069">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Any exception must be documented, approved by Compliance, and tracked in the Disposal Register.</w:t>
      </w:r>
    </w:p>
    <w:p w:rsidR="00000000" w:rsidDel="00000000" w:rsidP="00000000" w:rsidRDefault="00000000" w:rsidRPr="00000000" w14:paraId="0000006A">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5q7q1pbczxd6" w:id="11"/>
      <w:bookmarkEnd w:id="11"/>
      <w:r w:rsidDel="00000000" w:rsidR="00000000" w:rsidRPr="00000000">
        <w:rPr>
          <w:rFonts w:ascii="Helvetica Neue" w:cs="Helvetica Neue" w:eastAsia="Helvetica Neue" w:hAnsi="Helvetica Neue"/>
          <w:i w:val="0"/>
          <w:sz w:val="34"/>
          <w:szCs w:val="34"/>
          <w:rtl w:val="0"/>
        </w:rPr>
        <w:t xml:space="preserve">9. Enforcement</w:t>
      </w:r>
    </w:p>
    <w:p w:rsidR="00000000" w:rsidDel="00000000" w:rsidP="00000000" w:rsidRDefault="00000000" w:rsidRPr="00000000" w14:paraId="0000006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Non-compliance with this policy may result in disciplinary action, contract termination, or legal penalties.</w:t>
      </w:r>
    </w:p>
    <w:p w:rsidR="00000000" w:rsidDel="00000000" w:rsidP="00000000" w:rsidRDefault="00000000" w:rsidRPr="00000000" w14:paraId="0000006C">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y4o4k4lln4b1" w:id="12"/>
      <w:bookmarkEnd w:id="12"/>
      <w:r w:rsidDel="00000000" w:rsidR="00000000" w:rsidRPr="00000000">
        <w:rPr>
          <w:rFonts w:ascii="Helvetica Neue" w:cs="Helvetica Neue" w:eastAsia="Helvetica Neue" w:hAnsi="Helvetica Neue"/>
          <w:i w:val="0"/>
          <w:sz w:val="34"/>
          <w:szCs w:val="34"/>
          <w:rtl w:val="0"/>
        </w:rPr>
        <w:t xml:space="preserve">10. Review Cycle</w:t>
      </w:r>
    </w:p>
    <w:p w:rsidR="00000000" w:rsidDel="00000000" w:rsidP="00000000" w:rsidRDefault="00000000" w:rsidRPr="00000000" w14:paraId="0000006D">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will be reviewed </w:t>
      </w:r>
      <w:r w:rsidDel="00000000" w:rsidR="00000000" w:rsidRPr="00000000">
        <w:rPr>
          <w:rFonts w:ascii="Helvetica Neue" w:cs="Helvetica Neue" w:eastAsia="Helvetica Neue" w:hAnsi="Helvetica Neue"/>
          <w:b w:val="1"/>
          <w:sz w:val="22"/>
          <w:szCs w:val="22"/>
          <w:rtl w:val="0"/>
        </w:rPr>
        <w:t xml:space="preserve">annually</w:t>
      </w:r>
      <w:r w:rsidDel="00000000" w:rsidR="00000000" w:rsidRPr="00000000">
        <w:rPr>
          <w:rFonts w:ascii="Helvetica Neue" w:cs="Helvetica Neue" w:eastAsia="Helvetica Neue" w:hAnsi="Helvetica Neue"/>
          <w:sz w:val="22"/>
          <w:szCs w:val="22"/>
          <w:rtl w:val="0"/>
        </w:rPr>
        <w:t xml:space="preserve"> or following regulatory/contractual changes to ensure continued SOC 2 Type 2 compliance.</w:t>
      </w:r>
    </w:p>
    <w:p w:rsidR="00000000" w:rsidDel="00000000" w:rsidP="00000000" w:rsidRDefault="00000000" w:rsidRPr="00000000" w14:paraId="0000006E">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6F">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70">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71">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72">
      <w:pPr>
        <w:widowControl w:val="1"/>
        <w:spacing w:after="0" w:line="240" w:lineRule="auto"/>
        <w:jc w:val="both"/>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9">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7A">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7B">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jcOMaMLmApGbLU3+le4cjKLyuA==">CgMxLjAyDmguYjJrY2N3ZjNzNm1kMg5oLjlxZThzZjVkdnBndTIOaC54YXQ1bTN4ZXhtbDEyDmguOTdqcmoxbDQ4aHAyMg5oLjc4N205Z2x4aWMyZDIOaC4zM3p6amN1cHVucnYyDmgueGk0cTdrNm4wc3AzMg5oLm01bndwMDV6MGl2ZDIOaC51bjdvbHJpZHRzYXMyDmguZWM2eG9xZHF5MTVxMg1oLnhlMW9yNjNzejhnMg5oLjVxN3ExcGJjenhkNjIOaC55NG80azRsbG40YjE4AHIhMXROM1JsZFRINVFYTnFuX2xGNGxNa28wYmtQRk43Qj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