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593D" w14:textId="77777777" w:rsidR="00C175C7" w:rsidRDefault="00000000">
      <w:pPr>
        <w:pStyle w:val="Title"/>
        <w:jc w:val="center"/>
      </w:pPr>
      <w:r>
        <w:t>REWARDS AND RECOGNITION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8"/>
        <w:gridCol w:w="5128"/>
      </w:tblGrid>
      <w:tr w:rsidR="00C175C7" w14:paraId="4365449E" w14:textId="77777777">
        <w:tc>
          <w:tcPr>
            <w:tcW w:w="5128" w:type="dxa"/>
          </w:tcPr>
          <w:p w14:paraId="09076450" w14:textId="77777777" w:rsidR="00C175C7" w:rsidRDefault="00000000">
            <w:r>
              <w:rPr>
                <w:sz w:val="18"/>
              </w:rPr>
              <w:t>Policy Document ID</w:t>
            </w:r>
          </w:p>
        </w:tc>
        <w:tc>
          <w:tcPr>
            <w:tcW w:w="5128" w:type="dxa"/>
          </w:tcPr>
          <w:p w14:paraId="7B9FFACB" w14:textId="77777777" w:rsidR="00C175C7" w:rsidRDefault="00000000">
            <w:r>
              <w:rPr>
                <w:sz w:val="18"/>
              </w:rPr>
              <w:t>ZED-POL-03</w:t>
            </w:r>
          </w:p>
        </w:tc>
      </w:tr>
      <w:tr w:rsidR="00C175C7" w14:paraId="585E2B64" w14:textId="77777777">
        <w:tc>
          <w:tcPr>
            <w:tcW w:w="5128" w:type="dxa"/>
          </w:tcPr>
          <w:p w14:paraId="1F063971" w14:textId="77777777" w:rsidR="00C175C7" w:rsidRDefault="00000000">
            <w:r>
              <w:rPr>
                <w:sz w:val="18"/>
              </w:rPr>
              <w:t>Document Version</w:t>
            </w:r>
          </w:p>
        </w:tc>
        <w:tc>
          <w:tcPr>
            <w:tcW w:w="5128" w:type="dxa"/>
          </w:tcPr>
          <w:p w14:paraId="4CD667EF" w14:textId="77777777" w:rsidR="00C175C7" w:rsidRDefault="00000000">
            <w:r>
              <w:rPr>
                <w:sz w:val="18"/>
              </w:rPr>
              <w:t>v2.0 (Renewal 2025–2026)</w:t>
            </w:r>
          </w:p>
        </w:tc>
      </w:tr>
      <w:tr w:rsidR="00C175C7" w14:paraId="208152BA" w14:textId="77777777">
        <w:tc>
          <w:tcPr>
            <w:tcW w:w="5128" w:type="dxa"/>
          </w:tcPr>
          <w:p w14:paraId="2FB386ED" w14:textId="77777777" w:rsidR="00C175C7" w:rsidRPr="00C51DA0" w:rsidRDefault="00000000">
            <w:pPr>
              <w:rPr>
                <w:sz w:val="18"/>
                <w:szCs w:val="18"/>
              </w:rPr>
            </w:pPr>
            <w:r w:rsidRPr="00C51DA0">
              <w:rPr>
                <w:sz w:val="18"/>
                <w:szCs w:val="18"/>
              </w:rPr>
              <w:t>Last Review Date</w:t>
            </w:r>
          </w:p>
        </w:tc>
        <w:tc>
          <w:tcPr>
            <w:tcW w:w="5128" w:type="dxa"/>
          </w:tcPr>
          <w:p w14:paraId="154C05A5" w14:textId="77777777" w:rsidR="00C175C7" w:rsidRPr="00C51DA0" w:rsidRDefault="00000000">
            <w:pPr>
              <w:rPr>
                <w:sz w:val="18"/>
                <w:szCs w:val="18"/>
              </w:rPr>
            </w:pPr>
            <w:r w:rsidRPr="00C51DA0">
              <w:rPr>
                <w:sz w:val="18"/>
                <w:szCs w:val="18"/>
              </w:rPr>
              <w:t>October 1, 2025</w:t>
            </w:r>
          </w:p>
        </w:tc>
      </w:tr>
      <w:tr w:rsidR="00C175C7" w14:paraId="6570F2A3" w14:textId="77777777">
        <w:tc>
          <w:tcPr>
            <w:tcW w:w="5128" w:type="dxa"/>
          </w:tcPr>
          <w:p w14:paraId="1C4F5D80" w14:textId="77777777" w:rsidR="00C175C7" w:rsidRDefault="00000000">
            <w:r>
              <w:rPr>
                <w:sz w:val="18"/>
              </w:rPr>
              <w:t>Approval Authority / Status</w:t>
            </w:r>
          </w:p>
        </w:tc>
        <w:tc>
          <w:tcPr>
            <w:tcW w:w="5128" w:type="dxa"/>
          </w:tcPr>
          <w:p w14:paraId="2BC2A642" w14:textId="77777777" w:rsidR="00C175C7" w:rsidRDefault="00000000">
            <w:r>
              <w:rPr>
                <w:sz w:val="18"/>
              </w:rPr>
              <w:t>Chief Information Security Officer (CISO) &amp; Management; authorized approval to be recorded</w:t>
            </w:r>
          </w:p>
        </w:tc>
      </w:tr>
      <w:tr w:rsidR="00C175C7" w14:paraId="57B77A8D" w14:textId="77777777">
        <w:tc>
          <w:tcPr>
            <w:tcW w:w="5128" w:type="dxa"/>
          </w:tcPr>
          <w:p w14:paraId="39194E0D" w14:textId="77777777" w:rsidR="00C175C7" w:rsidRDefault="00000000">
            <w:r>
              <w:rPr>
                <w:sz w:val="18"/>
              </w:rPr>
              <w:t>Classification</w:t>
            </w:r>
          </w:p>
        </w:tc>
        <w:tc>
          <w:tcPr>
            <w:tcW w:w="5128" w:type="dxa"/>
          </w:tcPr>
          <w:p w14:paraId="1AD425B6" w14:textId="77777777" w:rsidR="00C175C7" w:rsidRDefault="00000000">
            <w:r>
              <w:rPr>
                <w:sz w:val="18"/>
              </w:rPr>
              <w:t>Confidential – Internal &amp; Authorized Auditor Access Only</w:t>
            </w:r>
          </w:p>
        </w:tc>
      </w:tr>
    </w:tbl>
    <w:p w14:paraId="34E55F58" w14:textId="77777777" w:rsidR="00C175C7" w:rsidRDefault="00000000">
      <w:pPr>
        <w:pStyle w:val="Heading1"/>
      </w:pPr>
      <w:r>
        <w:t>1. Purpose and scope</w:t>
      </w:r>
    </w:p>
    <w:p w14:paraId="5E8790ED" w14:textId="77777777" w:rsidR="00C175C7" w:rsidRDefault="00000000">
      <w:r>
        <w:t>Provide a fair and controlled framework for recognizing employee contributions. This policy does not promise any award, bonus, promotion, or benefit.</w:t>
      </w:r>
    </w:p>
    <w:p w14:paraId="11CFCBC3" w14:textId="77777777" w:rsidR="00C175C7" w:rsidRDefault="00000000">
      <w:pPr>
        <w:pStyle w:val="Heading1"/>
      </w:pPr>
      <w:r>
        <w:t>2. Eligibility and criteria</w:t>
      </w:r>
    </w:p>
    <w:p w14:paraId="6BC8AE63" w14:textId="77777777" w:rsidR="00C175C7" w:rsidRDefault="00000000">
      <w:r>
        <w:t>Recognition criteria must be communicated before evaluation and relate to documented work outcomes, collaboration, customer service, innovation, or responsible security practices. Criteria must be job-related, consistently applied, and free from discrimination or retaliation.</w:t>
      </w:r>
    </w:p>
    <w:p w14:paraId="0CD6EECC" w14:textId="77777777" w:rsidR="00C175C7" w:rsidRDefault="00000000">
      <w:pPr>
        <w:pStyle w:val="Heading1"/>
      </w:pPr>
      <w:r>
        <w:t>3. Nomination and decision</w:t>
      </w:r>
    </w:p>
    <w:p w14:paraId="2C93D211" w14:textId="77777777" w:rsidR="00C175C7" w:rsidRDefault="00000000">
      <w:r>
        <w:t>A manager or employee may submit a documented nomination through the channel designated by HR. HR checks eligibility and conflicts; the authorized manager approves any award within an approved budget. A nominator must not approve their own nomination or an award where a conflict exists.</w:t>
      </w:r>
    </w:p>
    <w:p w14:paraId="3DEE945E" w14:textId="77777777" w:rsidR="00C175C7" w:rsidRDefault="00000000">
      <w:pPr>
        <w:pStyle w:val="Heading1"/>
      </w:pPr>
      <w:r>
        <w:t>4. Award and records</w:t>
      </w:r>
    </w:p>
    <w:p w14:paraId="04BEAADA" w14:textId="77777777" w:rsidR="00C175C7" w:rsidRDefault="00000000">
      <w:r>
        <w:t>HR records the nomination, criteria applied, decision, approver, award, and date. Finance records any payment through approved payroll/accounting controls. Personal information in nomination records must be limited to what is necessary and access restricted.</w:t>
      </w:r>
    </w:p>
    <w:p w14:paraId="21AD125D" w14:textId="77777777" w:rsidR="00C175C7" w:rsidRDefault="00000000">
      <w:pPr>
        <w:pStyle w:val="Heading1"/>
      </w:pPr>
      <w:r>
        <w:t>5. Review</w:t>
      </w:r>
    </w:p>
    <w:p w14:paraId="07A630DC" w14:textId="77777777" w:rsidR="00C175C7" w:rsidRDefault="00000000">
      <w:r>
        <w:t>HR reviews the program periodically for consistent application and budget authorization. Management approves this policy and any award program, amounts, or eligibility rules before implementation.</w:t>
      </w:r>
    </w:p>
    <w:p w14:paraId="0DAD2ECF" w14:textId="77777777" w:rsidR="00C175C7" w:rsidRDefault="00000000">
      <w:pPr>
        <w:pStyle w:val="Heading1"/>
      </w:pPr>
      <w:r>
        <w:lastRenderedPageBreak/>
        <w:t>Document approval</w:t>
      </w:r>
    </w:p>
    <w:p w14:paraId="47E9683B" w14:textId="77777777" w:rsidR="00C175C7" w:rsidRDefault="00000000">
      <w:r>
        <w:t>Approval name, role, signature/record reference, and approval date must be completed by authorized personnel after substantive review. This draft is not evidence of approval or operation during the audit period.</w:t>
      </w:r>
    </w:p>
    <w:sectPr w:rsidR="00C175C7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567" w:right="1133" w:bottom="1440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EFC11" w14:textId="77777777" w:rsidR="00075188" w:rsidRDefault="00075188">
      <w:pPr>
        <w:spacing w:after="0" w:line="240" w:lineRule="auto"/>
      </w:pPr>
      <w:r>
        <w:separator/>
      </w:r>
    </w:p>
  </w:endnote>
  <w:endnote w:type="continuationSeparator" w:id="0">
    <w:p w14:paraId="1A43C70C" w14:textId="77777777" w:rsidR="00075188" w:rsidRDefault="00075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 Regular">
    <w:altName w:val="Open Sans"/>
    <w:charset w:val="00"/>
    <w:family w:val="auto"/>
    <w:pitch w:val="default"/>
  </w:font>
  <w:font w:name="Helvetica Neue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1414" w14:textId="77777777" w:rsidR="00C175C7" w:rsidRDefault="00C175C7">
    <w:pPr>
      <w:rPr>
        <w:rFonts w:ascii="Open Sans Regular" w:eastAsia="Open Sans Regular" w:hAnsi="Open Sans Regular" w:cs="Open Sans Regular"/>
        <w:sz w:val="16"/>
      </w:rPr>
    </w:pPr>
  </w:p>
  <w:tbl>
    <w:tblPr>
      <w:tblW w:w="9924" w:type="dxa"/>
      <w:tblLayout w:type="fixed"/>
      <w:tblLook w:val="0600" w:firstRow="0" w:lastRow="0" w:firstColumn="0" w:lastColumn="0" w:noHBand="1" w:noVBand="1"/>
    </w:tblPr>
    <w:tblGrid>
      <w:gridCol w:w="3308"/>
      <w:gridCol w:w="3308"/>
      <w:gridCol w:w="3308"/>
    </w:tblGrid>
    <w:tr w:rsidR="00C175C7" w14:paraId="600518B4" w14:textId="77777777">
      <w:tc>
        <w:tcPr>
          <w:tcW w:w="3308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tcMar>
            <w:top w:w="43" w:type="dxa"/>
            <w:left w:w="101" w:type="dxa"/>
            <w:bottom w:w="43" w:type="dxa"/>
            <w:right w:w="43" w:type="dxa"/>
          </w:tcMar>
        </w:tcPr>
        <w:p w14:paraId="31650BB9" w14:textId="77777777" w:rsidR="00C175C7" w:rsidRDefault="00000000">
          <w:pPr>
            <w:spacing w:after="0"/>
            <w:rPr>
              <w:rFonts w:ascii="Open Sans Regular" w:eastAsia="Open Sans Regular" w:hAnsi="Open Sans Regular" w:cs="Open Sans Regular"/>
              <w:sz w:val="16"/>
            </w:rPr>
          </w:pPr>
          <w:r>
            <w:rPr>
              <w:rFonts w:ascii="Open Sans Regular" w:eastAsia="Open Sans Regular" w:hAnsi="Open Sans Regular" w:cs="Open Sans Regular"/>
              <w:sz w:val="16"/>
            </w:rPr>
            <w:t>Zediant Technologies</w:t>
          </w:r>
        </w:p>
        <w:p w14:paraId="0C7F847D" w14:textId="77777777" w:rsidR="00C175C7" w:rsidRDefault="00000000">
          <w:pPr>
            <w:spacing w:after="0"/>
            <w:rPr>
              <w:rFonts w:ascii="Open Sans Regular" w:eastAsia="Open Sans Regular" w:hAnsi="Open Sans Regular" w:cs="Open Sans Regular"/>
              <w:sz w:val="16"/>
            </w:rPr>
          </w:pPr>
          <w:r>
            <w:rPr>
              <w:rFonts w:ascii="Open Sans Regular" w:eastAsia="Open Sans Regular" w:hAnsi="Open Sans Regular" w:cs="Open Sans Regular"/>
              <w:sz w:val="16"/>
            </w:rPr>
            <w:t xml:space="preserve">Ergo Tower, 4th Floor, Unit 402, </w:t>
          </w:r>
        </w:p>
        <w:p w14:paraId="130A5F71" w14:textId="77777777" w:rsidR="00C175C7" w:rsidRDefault="00000000">
          <w:pPr>
            <w:spacing w:after="0"/>
            <w:rPr>
              <w:rFonts w:ascii="Open Sans Regular" w:eastAsia="Open Sans Regular" w:hAnsi="Open Sans Regular" w:cs="Open Sans Regular"/>
              <w:sz w:val="16"/>
            </w:rPr>
          </w:pPr>
          <w:r>
            <w:rPr>
              <w:rFonts w:ascii="Open Sans Regular" w:eastAsia="Open Sans Regular" w:hAnsi="Open Sans Regular" w:cs="Open Sans Regular"/>
              <w:sz w:val="16"/>
            </w:rPr>
            <w:t>Salt Lake City, Sector-V, Kolkata-91</w:t>
          </w:r>
        </w:p>
      </w:tc>
      <w:tc>
        <w:tcPr>
          <w:tcW w:w="3308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tcMar>
            <w:top w:w="43" w:type="dxa"/>
            <w:left w:w="101" w:type="dxa"/>
            <w:bottom w:w="43" w:type="dxa"/>
            <w:right w:w="43" w:type="dxa"/>
          </w:tcMar>
          <w:vAlign w:val="center"/>
        </w:tcPr>
        <w:p w14:paraId="0FFC3617" w14:textId="77777777" w:rsidR="00C175C7" w:rsidRDefault="00C175C7">
          <w:pPr>
            <w:spacing w:after="0"/>
            <w:jc w:val="center"/>
            <w:rPr>
              <w:rFonts w:ascii="Open Sans Regular" w:eastAsia="Open Sans Regular" w:hAnsi="Open Sans Regular" w:cs="Open Sans Regular"/>
              <w:sz w:val="16"/>
            </w:rPr>
          </w:pPr>
        </w:p>
      </w:tc>
      <w:tc>
        <w:tcPr>
          <w:tcW w:w="3308" w:type="dxa"/>
          <w:tc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</w:tcBorders>
          <w:tcMar>
            <w:top w:w="43" w:type="dxa"/>
            <w:left w:w="101" w:type="dxa"/>
            <w:bottom w:w="43" w:type="dxa"/>
            <w:right w:w="43" w:type="dxa"/>
          </w:tcMar>
          <w:vAlign w:val="center"/>
        </w:tcPr>
        <w:p w14:paraId="59B3C122" w14:textId="77777777" w:rsidR="00C175C7" w:rsidRDefault="00000000">
          <w:pPr>
            <w:spacing w:after="0"/>
            <w:jc w:val="right"/>
            <w:rPr>
              <w:rFonts w:ascii="Open Sans Regular" w:eastAsia="Open Sans Regular" w:hAnsi="Open Sans Regular" w:cs="Open Sans Regular"/>
              <w:sz w:val="16"/>
            </w:rPr>
          </w:pPr>
          <w:r>
            <w:rPr>
              <w:rFonts w:ascii="Open Sans Regular" w:eastAsia="Open Sans Regular" w:hAnsi="Open Sans Regular" w:cs="Open Sans Regular"/>
              <w:sz w:val="16"/>
            </w:rPr>
            <w:t>www.zediant.com</w:t>
          </w:r>
        </w:p>
      </w:tc>
    </w:tr>
  </w:tbl>
  <w:p w14:paraId="3E91AC0C" w14:textId="77777777" w:rsidR="00C175C7" w:rsidRDefault="00C175C7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F125C" w14:textId="77777777" w:rsidR="00C175C7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512"/>
        <w:tab w:val="right" w:pos="9025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5B3C348" wp14:editId="2C575801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effectExtent l="0" t="0" r="0" b="0"/>
          <wp:wrapNone/>
          <wp:docPr id="1527634898" name="Av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/>
                  <pic:cNvPicPr>
                    <a:picLocks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6296025" cy="95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0" locked="0" layoutInCell="1" allowOverlap="1" wp14:anchorId="2DD7F6B5" wp14:editId="51203726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effectExtent l="0" t="0" r="0" b="0"/>
          <wp:wrapNone/>
          <wp:docPr id="13742646" name="Av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/>
                  <pic:cNvPicPr>
                    <a:picLocks/>
                  </pic:cNvPicPr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2876550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BF08BE3" wp14:editId="36337090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effectExtent l="0" t="0" r="0" b="0"/>
          <wp:wrapNone/>
          <wp:docPr id="1641843417" name="Av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/>
                  <pic:cNvPicPr>
                    <a:picLocks/>
                  </pic:cNvPicPr>
                </pic:nvPicPr>
                <pic:blipFill>
                  <a:blip r:embed="rId3"/>
                  <a:srcRect/>
                  <a:stretch/>
                </pic:blipFill>
                <pic:spPr>
                  <a:xfrm>
                    <a:off x="0" y="0"/>
                    <a:ext cx="2638425" cy="714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6B011B1" w14:textId="77777777" w:rsidR="00C175C7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512"/>
        <w:tab w:val="right" w:pos="9025"/>
      </w:tabs>
      <w:spacing w:after="908"/>
      <w:rPr>
        <w:color w:val="000000"/>
      </w:rPr>
    </w:pPr>
    <w:r>
      <w:rPr>
        <w:color w:val="000000"/>
      </w:rPr>
      <w:t>Zediant Technologies</w:t>
    </w:r>
    <w:r>
      <w:br/>
    </w:r>
    <w:r>
      <w:rPr>
        <w:color w:val="000000"/>
      </w:rPr>
      <w:t>CD-234, Salt Lake City, Kolkata - 700064</w:t>
    </w:r>
    <w:r>
      <w:tab/>
    </w:r>
    <w:r>
      <w:rPr>
        <w:color w:val="000000"/>
      </w:rPr>
      <w:t xml:space="preserve">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304B2" w14:textId="77777777" w:rsidR="00075188" w:rsidRDefault="00075188">
      <w:pPr>
        <w:spacing w:after="0" w:line="240" w:lineRule="auto"/>
      </w:pPr>
      <w:r>
        <w:separator/>
      </w:r>
    </w:p>
  </w:footnote>
  <w:footnote w:type="continuationSeparator" w:id="0">
    <w:p w14:paraId="1A451479" w14:textId="77777777" w:rsidR="00075188" w:rsidRDefault="00075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0044" w14:textId="77777777" w:rsidR="00C175C7" w:rsidRDefault="00C175C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512"/>
        <w:tab w:val="right" w:pos="9025"/>
      </w:tabs>
      <w:spacing w:after="0"/>
      <w:rPr>
        <w:rFonts w:ascii="Open Sans Regular" w:eastAsia="Open Sans Regular" w:hAnsi="Open Sans Regular" w:cs="Open Sans Regular"/>
        <w:color w:val="808080" w:themeColor="text1" w:themeTint="7F"/>
      </w:rPr>
    </w:pPr>
  </w:p>
  <w:p w14:paraId="505F0812" w14:textId="77777777" w:rsidR="00C175C7" w:rsidRDefault="00000000">
    <w:pPr>
      <w:rPr>
        <w:rFonts w:ascii="Open Sans Regular" w:eastAsia="Open Sans Regular" w:hAnsi="Open Sans Regular" w:cs="Open Sans Regular"/>
      </w:rPr>
    </w:pPr>
    <w:r>
      <w:rPr>
        <w:noProof/>
      </w:rPr>
      <w:drawing>
        <wp:inline distT="0" distB="0" distL="0" distR="0" wp14:anchorId="1F802B5E" wp14:editId="130C7F7B">
          <wp:extent cx="1447800" cy="561975"/>
          <wp:effectExtent l="0" t="0" r="0" b="0"/>
          <wp:docPr id="2105859998" name="Av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/>
                  <pic:cNvPicPr>
                    <a:picLocks/>
                  </pic:cNvPicPr>
                </pic:nvPicPr>
                <pic:blipFill>
                  <a:blip r:embed="rId1">
                    <a:alphaModFix/>
                  </a:blip>
                  <a:srcRect/>
                  <a:stretch/>
                </pic:blipFill>
                <pic:spPr>
                  <a:xfrm>
                    <a:off x="0" y="0"/>
                    <a:ext cx="1447800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C56C6F" w14:textId="77777777" w:rsidR="00C175C7" w:rsidRDefault="00000000">
    <w:r>
      <w:pict w14:anchorId="61834C5A">
        <v:rect id="_x0000_s1025" style="position:absolute;margin-left:0;margin-top:0;width:0;height:1pt;z-index:251660288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="t" filled="f" strokecolor="gray" strokeweight="1pt"/>
      </w:pict>
    </w:r>
  </w:p>
  <w:p w14:paraId="78DDCC9E" w14:textId="77777777" w:rsidR="00C175C7" w:rsidRDefault="00C175C7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1923"/>
      </w:tabs>
      <w:spacing w:after="0" w:line="360" w:lineRule="auto"/>
      <w:rPr>
        <w:rFonts w:ascii="Helvetica Neue" w:eastAsia="Helvetica Neue" w:hAnsi="Helvetica Neue" w:cs="Helvetica Neue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39950" w14:textId="77777777" w:rsidR="00C175C7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512"/>
        <w:tab w:val="right" w:pos="9025"/>
      </w:tabs>
      <w:spacing w:before="708"/>
      <w:rPr>
        <w:color w:val="000000"/>
      </w:rPr>
    </w:pPr>
    <w:r>
      <w:rPr>
        <w:noProof/>
      </w:rPr>
      <w:drawing>
        <wp:inline distT="0" distB="0" distL="0" distR="0" wp14:anchorId="0514FB28" wp14:editId="10F3D492">
          <wp:extent cx="1085850" cy="419100"/>
          <wp:effectExtent l="0" t="0" r="0" b="0"/>
          <wp:docPr id="43987164" name="Av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/>
                  <pic:cNvPicPr>
                    <a:picLocks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0858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anchor distT="0" distB="0" distL="114300" distR="114300" simplePos="0" relativeHeight="251656192" behindDoc="0" locked="0" layoutInCell="1" allowOverlap="1" wp14:anchorId="752EB0DD" wp14:editId="1B440799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effectExtent l="0" t="0" r="0" b="0"/>
          <wp:wrapSquare wrapText="bothSides"/>
          <wp:docPr id="239256304" name="Av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/>
                  <pic:cNvPicPr>
                    <a:picLocks/>
                  </pic:cNvPicPr>
                </pic:nvPicPr>
                <pic:blipFill>
                  <a:blip r:embed="rId2"/>
                  <a:srcRect/>
                  <a:stretch/>
                </pic:blipFill>
                <pic:spPr>
                  <a:xfrm>
                    <a:off x="0" y="0"/>
                    <a:ext cx="145732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rPr>
        <w:noProof/>
      </w:rPr>
      <w:drawing>
        <wp:anchor distT="0" distB="0" distL="114300" distR="114300" simplePos="0" relativeHeight="251657216" behindDoc="0" locked="0" layoutInCell="1" allowOverlap="1" wp14:anchorId="1BE42F0F" wp14:editId="1BEE07F3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effectExtent l="0" t="0" r="0" b="0"/>
          <wp:wrapNone/>
          <wp:docPr id="553811836" name="Av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/>
                  <pic:cNvPicPr>
                    <a:picLocks/>
                  </pic:cNvPicPr>
                </pic:nvPicPr>
                <pic:blipFill>
                  <a:blip r:embed="rId3"/>
                  <a:srcRect/>
                  <a:stretch/>
                </pic:blipFill>
                <pic:spPr>
                  <a:xfrm>
                    <a:off x="0" y="0"/>
                    <a:ext cx="6353175" cy="6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904019">
    <w:abstractNumId w:val="8"/>
  </w:num>
  <w:num w:numId="2" w16cid:durableId="361438977">
    <w:abstractNumId w:val="6"/>
  </w:num>
  <w:num w:numId="3" w16cid:durableId="1706446544">
    <w:abstractNumId w:val="5"/>
  </w:num>
  <w:num w:numId="4" w16cid:durableId="620188893">
    <w:abstractNumId w:val="4"/>
  </w:num>
  <w:num w:numId="5" w16cid:durableId="1866288650">
    <w:abstractNumId w:val="7"/>
  </w:num>
  <w:num w:numId="6" w16cid:durableId="499127959">
    <w:abstractNumId w:val="3"/>
  </w:num>
  <w:num w:numId="7" w16cid:durableId="1999334331">
    <w:abstractNumId w:val="2"/>
  </w:num>
  <w:num w:numId="8" w16cid:durableId="347753841">
    <w:abstractNumId w:val="1"/>
  </w:num>
  <w:num w:numId="9" w16cid:durableId="19203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188"/>
    <w:rsid w:val="0015074B"/>
    <w:rsid w:val="0029639D"/>
    <w:rsid w:val="00326F90"/>
    <w:rsid w:val="00AA1D8D"/>
    <w:rsid w:val="00B47730"/>
    <w:rsid w:val="00C175C7"/>
    <w:rsid w:val="00C51DA0"/>
    <w:rsid w:val="00CA2EF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0BD2F3"/>
  <w14:defaultImageDpi w14:val="300"/>
  <w15:docId w15:val="{1D3C4FA4-5FBD-4C08-A8BD-14E43DDE9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Rajeev Jaiswal</cp:lastModifiedBy>
  <cp:revision>2</cp:revision>
  <dcterms:created xsi:type="dcterms:W3CDTF">2013-12-23T23:15:00Z</dcterms:created>
  <dcterms:modified xsi:type="dcterms:W3CDTF">2026-10-13T04:19:00Z</dcterms:modified>
  <cp:category/>
</cp:coreProperties>
</file>