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WHISTLEBLOWER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5">
      <w:pPr>
        <w:rPr/>
      </w:pPr>
      <w:r w:rsidDel="00000000" w:rsidR="00000000" w:rsidRPr="00000000">
        <w:rPr>
          <w:rtl w:val="0"/>
        </w:rPr>
      </w:r>
    </w:p>
    <w:sdt>
      <w:sdtPr>
        <w:id w:val="27062197"/>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unmtr7lqyh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REPORTING RESPONSIBILITY</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89bqcrr7h8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NO RETALIATION</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zovrx148g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REPORTING PROCEDURE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ik52i2pqfc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COMPLIANCE OFFICER</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6mhmprfgn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ACCOUNTING AND AUDITING MATTERS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fv9sh3j6m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ACTING IN GOOD FAITH</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a2s02rgrpf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CONFIDENTIALITY</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hsad626pvg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HANDLING OF REPORTED VIOLATIONS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1">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widowControl w:val="1"/>
        <w:numPr>
          <w:ilvl w:val="0"/>
          <w:numId w:val="1"/>
        </w:numPr>
        <w:spacing w:after="0" w:line="240" w:lineRule="auto"/>
        <w:ind w:left="720" w:hanging="360"/>
        <w:rPr/>
      </w:pPr>
      <w:bookmarkStart w:colFirst="0" w:colLast="0" w:name="_heading=h.12nqzdp4vria" w:id="4"/>
      <w:bookmarkEnd w:id="4"/>
      <w:r w:rsidDel="00000000" w:rsidR="00000000" w:rsidRPr="00000000">
        <w:rPr>
          <w:rtl w:val="0"/>
        </w:rPr>
        <w:t xml:space="preserve">INTRODUCTION</w:t>
      </w:r>
    </w:p>
    <w:p w:rsidR="00000000" w:rsidDel="00000000" w:rsidP="00000000" w:rsidRDefault="00000000" w:rsidRPr="00000000" w14:paraId="0000005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requires directors, officers and employees to observe high standards of business and personal ethics in the conduct of their duties and responsibilities. As employees and representatives of the Zediant, we must practice honesty and integrity in fulfilling our responsibilities and comply with all applicable laws and regulations.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bunmtr7lqyhj" w:id="5"/>
      <w:bookmarkEnd w:id="5"/>
      <w:r w:rsidDel="00000000" w:rsidR="00000000" w:rsidRPr="00000000">
        <w:rPr>
          <w:rtl w:val="0"/>
        </w:rPr>
        <w:t xml:space="preserve">REPORTING RESPONSIBILITY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individuals associated with Zediant Technology are encouraged to report concerns or suspected violations internally. This includes violations of the organization's code of ethics, as well as any laws or regulations governing its operations. Reporting can be made by any board member, officer, employee, or volunteer.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j89bqcrr7h8l" w:id="6"/>
      <w:bookmarkEnd w:id="6"/>
      <w:r w:rsidDel="00000000" w:rsidR="00000000" w:rsidRPr="00000000">
        <w:rPr>
          <w:rtl w:val="0"/>
        </w:rPr>
        <w:t xml:space="preserve">NO RETALIATION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 strictly prohibits retaliation against any individual who, in good faith, reports an ethics violation or suspected violation of law. This includes complaints of discrimination, suspected fraud, or any violation of regulations. Any employee found to be retaliating against a whistleblower may face disciplinary action, up to and including termination of employment.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izovrx148g9p" w:id="7"/>
      <w:bookmarkEnd w:id="7"/>
      <w:r w:rsidDel="00000000" w:rsidR="00000000" w:rsidRPr="00000000">
        <w:rPr>
          <w:rtl w:val="0"/>
        </w:rPr>
        <w:t xml:space="preserve">REPORTING PROCEDURE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are encouraged to initially share their concerns or complaints with their supervisor. If they are uncomfortable doing so or are unsatisfied with the response received, they may escalate the matter to another designated person such as the Executive Director, a board member, or the organization's Compliance Officer. Complaints should be made in writing whenever possible.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tik52i2pqfcd" w:id="8"/>
      <w:bookmarkEnd w:id="8"/>
      <w:r w:rsidDel="00000000" w:rsidR="00000000" w:rsidRPr="00000000">
        <w:rPr>
          <w:rtl w:val="0"/>
        </w:rPr>
        <w:t xml:space="preserve">COMPLIANCE OFFICER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Technology's Compliance Officer is responsible for ensuring that all reported concerns and complaints are thoroughly investigated and resolved. The Compliance Officer will inform the Executive Director and/or the Board of Directors of all complaints and their resolutions. Additionally, they will provide an annual report on compliance activities to the Treasurer/Chair of the Finance Committee/Audit Committee, especially regarding accounting or alleged financial improprieties.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t6mhmprfgnfa" w:id="9"/>
      <w:bookmarkEnd w:id="9"/>
      <w:r w:rsidDel="00000000" w:rsidR="00000000" w:rsidRPr="00000000">
        <w:rPr>
          <w:rtl w:val="0"/>
        </w:rPr>
        <w:t xml:space="preserve">ACCOUNTING AND AUDITING MATTERS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sz w:val="20"/>
          <w:szCs w:val="20"/>
        </w:rPr>
      </w:pPr>
      <w:r w:rsidDel="00000000" w:rsidR="00000000" w:rsidRPr="00000000">
        <w:rPr>
          <w:rFonts w:ascii="Verdana" w:cs="Verdana" w:eastAsia="Verdana" w:hAnsi="Verdana"/>
          <w:sz w:val="20"/>
          <w:szCs w:val="20"/>
          <w:rtl w:val="0"/>
        </w:rPr>
        <w:t xml:space="preserve">Any concerns or complaints related to corporate accounting practices, internal controls, or auditing should be immediately reported to the Audit Committee/Finance Committee. The Compliance Officer will collaborate with the committee until the matter is resolved.</w:t>
      </w:r>
      <w:r w:rsidDel="00000000" w:rsidR="00000000" w:rsidRPr="00000000">
        <w:rPr>
          <w:rtl w:val="0"/>
        </w:rPr>
      </w:r>
    </w:p>
    <w:p w:rsidR="00000000" w:rsidDel="00000000" w:rsidP="00000000" w:rsidRDefault="00000000" w:rsidRPr="00000000" w14:paraId="00000064">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8fv9sh3j6m0z" w:id="10"/>
      <w:bookmarkEnd w:id="10"/>
      <w:r w:rsidDel="00000000" w:rsidR="00000000" w:rsidRPr="00000000">
        <w:rPr>
          <w:rtl w:val="0"/>
        </w:rPr>
        <w:t xml:space="preserve">ACTING IN GOOD FAITH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Individuals filing a written complaint must do so in good faith and with reasonable grounds for believing that the information disclosed indicates a violation. False or malicious allegations will be treated as a serious disciplinary offense.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pa2s02rgrpfn" w:id="11"/>
      <w:bookmarkEnd w:id="11"/>
      <w:r w:rsidDel="00000000" w:rsidR="00000000" w:rsidRPr="00000000">
        <w:rPr>
          <w:rtl w:val="0"/>
        </w:rPr>
        <w:t xml:space="preserve">CONFIDENTIALITY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Technology acknowledges the need to maintain confidentiality during the investigation process. Reports of violations or suspected violations will be handled in a confidential manner to the extent possible while ensuring a thorough investigation.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jhsad626pvgn" w:id="12"/>
      <w:bookmarkEnd w:id="12"/>
      <w:r w:rsidDel="00000000" w:rsidR="00000000" w:rsidRPr="00000000">
        <w:rPr>
          <w:rtl w:val="0"/>
        </w:rPr>
        <w:t xml:space="preserve">HANDLING OF REPORTED VIOLATIONS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Compliance Officer will acknowledge receipt of the reported violation or suspected violation and keep the complainant informed of the investigation's progress. All reports will be promptly investigated, and appropriate corrective action will be taken if necessary.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Compliance Officer: * {Note: The Compliance Officer may be a board member, the Executive Director, or a third party designated by the organization to receive, investigate and respond to complaints.}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Director - Zediant Technologies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+91 98306 30777 | jay@zediant.com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approved by the Board of Directors on 10th March 2025.</w:t>
      </w:r>
    </w:p>
    <w:p w:rsidR="00000000" w:rsidDel="00000000" w:rsidP="00000000" w:rsidRDefault="00000000" w:rsidRPr="00000000" w14:paraId="00000074">
      <w:pPr>
        <w:widowControl w:val="1"/>
        <w:spacing w:after="0" w:line="240" w:lineRule="auto"/>
        <w:jc w:val="left"/>
        <w:rPr>
          <w:rFonts w:ascii="Verdana" w:cs="Verdana" w:eastAsia="Verdana" w:hAnsi="Verdana"/>
          <w:sz w:val="20"/>
          <w:szCs w:val="20"/>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U78ESesCALbV5htlc/SREz0xgw==">CgMxLjAyCGguZ2pkZ3hzMg5oLnd4am9zanQ3ZHNueTIOaC5lYW4ycG9sMmwxNWsyDmgueDc5YnJtNTB1aHVuMg5oLjEybnF6ZHA0dnJpYTIOaC5idW5tdHI3bHF5aGoyDmguajg5YnFjcnI3aDhsMg5oLml6b3ZyeDE0OGc5cDIOaC50aWs1MmkycHFmY2QyDmgudDZtaG1wcmZnbmZhMg5oLjhmdjlzaDNqNm0wejIOaC5wYTJzMDJyZ3JwZm4yDmguamhzYWQ2MjZwdmduOAByITFNcHNwVFJkQXBWRlNkZkp6VkthTy1XV2czc1E3WlhV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