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HelveticaNeue-bold.ttf" ContentType="application/x-font-ttf"/>
  <Override PartName="/word/fonts/HelveticaNeue-boldItalic.ttf" ContentType="application/x-font-ttf"/>
  <Override PartName="/word/fonts/HelveticaNeue-italic.ttf" ContentType="application/x-font-ttf"/>
  <Override PartName="/word/fonts/HelveticaNeue-regular.ttf" ContentType="application/x-font-ttf"/>
  <Override PartName="/word/footer3.xml" ContentType="application/vnd.openxmlformats-officedocument.wordprocessingml.footer+xml"/>
  <Override PartName="/word/footer4.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widowControl w:val="1"/>
        <w:spacing w:after="0"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02">
      <w:pPr>
        <w:widowControl w:val="1"/>
        <w:spacing w:after="0"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03">
      <w:pPr>
        <w:spacing w:after="0" w:line="240" w:lineRule="auto"/>
        <w:jc w:val="center"/>
        <w:rPr>
          <w:rFonts w:ascii="Verdana" w:cs="Verdana" w:eastAsia="Verdana" w:hAnsi="Verdana"/>
          <w:sz w:val="20"/>
          <w:szCs w:val="20"/>
        </w:rPr>
      </w:pPr>
      <w:r w:rsidDel="00000000" w:rsidR="00000000" w:rsidRPr="00000000">
        <w:rPr>
          <w:rFonts w:ascii="Verdana" w:cs="Verdana" w:eastAsia="Verdana" w:hAnsi="Verdana"/>
          <w:sz w:val="22"/>
          <w:szCs w:val="22"/>
        </w:rPr>
        <w:drawing>
          <wp:inline distB="114300" distT="114300" distL="114300" distR="114300">
            <wp:extent cx="1440000" cy="556800"/>
            <wp:effectExtent b="0" l="0" r="0" t="0"/>
            <wp:docPr id="159"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1440000" cy="556800"/>
                    </a:xfrm>
                    <a:prstGeom prst="rect"/>
                    <a:ln/>
                  </pic:spPr>
                </pic:pic>
              </a:graphicData>
            </a:graphic>
          </wp:inline>
        </w:drawing>
      </w:r>
      <w:r w:rsidDel="00000000" w:rsidR="00000000" w:rsidRPr="00000000">
        <w:rPr>
          <w:rtl w:val="0"/>
        </w:rPr>
      </w:r>
    </w:p>
    <w:p w:rsidR="00000000" w:rsidDel="00000000" w:rsidP="00000000" w:rsidRDefault="00000000" w:rsidRPr="00000000" w14:paraId="00000004">
      <w:pPr>
        <w:widowControl w:val="1"/>
        <w:spacing w:after="0"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05">
      <w:pPr>
        <w:widowControl w:val="1"/>
        <w:spacing w:after="0"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06">
      <w:pPr>
        <w:widowControl w:val="1"/>
        <w:spacing w:after="0"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07">
      <w:pPr>
        <w:widowControl w:val="1"/>
        <w:spacing w:after="0" w:line="240" w:lineRule="auto"/>
        <w:rPr>
          <w:rFonts w:ascii="Verdana" w:cs="Verdana" w:eastAsia="Verdana" w:hAnsi="Verdana"/>
          <w:b w:val="1"/>
          <w:sz w:val="20"/>
          <w:szCs w:val="20"/>
        </w:rPr>
      </w:pPr>
      <w:r w:rsidDel="00000000" w:rsidR="00000000" w:rsidRPr="00000000">
        <w:rPr>
          <w:rtl w:val="0"/>
        </w:rPr>
      </w:r>
    </w:p>
    <w:p w:rsidR="00000000" w:rsidDel="00000000" w:rsidP="00000000" w:rsidRDefault="00000000" w:rsidRPr="00000000" w14:paraId="00000008">
      <w:pPr>
        <w:widowControl w:val="1"/>
        <w:pBdr>
          <w:bottom w:color="000000" w:space="2" w:sz="18" w:val="single"/>
        </w:pBdr>
        <w:shd w:fill="000099" w:val="clear"/>
        <w:tabs>
          <w:tab w:val="left" w:leader="none" w:pos="600"/>
        </w:tabs>
        <w:spacing w:after="0" w:line="240" w:lineRule="auto"/>
        <w:ind w:left="0" w:firstLine="0"/>
        <w:jc w:val="center"/>
        <w:rPr>
          <w:rFonts w:ascii="Verdana" w:cs="Verdana" w:eastAsia="Verdana" w:hAnsi="Verdana"/>
          <w:b w:val="1"/>
          <w:color w:val="ffffff"/>
          <w:sz w:val="32"/>
          <w:szCs w:val="32"/>
        </w:rPr>
      </w:pPr>
      <w:r w:rsidDel="00000000" w:rsidR="00000000" w:rsidRPr="00000000">
        <w:rPr>
          <w:rFonts w:ascii="Verdana" w:cs="Verdana" w:eastAsia="Verdana" w:hAnsi="Verdana"/>
          <w:b w:val="1"/>
          <w:color w:val="ffffff"/>
          <w:sz w:val="32"/>
          <w:szCs w:val="32"/>
          <w:rtl w:val="0"/>
        </w:rPr>
        <w:t xml:space="preserve">VULNERABILITY MANAGEMENT FRAMEWORK</w:t>
      </w:r>
    </w:p>
    <w:p w:rsidR="00000000" w:rsidDel="00000000" w:rsidP="00000000" w:rsidRDefault="00000000" w:rsidRPr="00000000" w14:paraId="00000009">
      <w:pPr>
        <w:widowControl w:val="1"/>
        <w:spacing w:after="0" w:line="240" w:lineRule="auto"/>
        <w:jc w:val="center"/>
        <w:rPr>
          <w:rFonts w:ascii="Verdana" w:cs="Verdana" w:eastAsia="Verdana" w:hAnsi="Verdana"/>
          <w:b w:val="1"/>
          <w:sz w:val="20"/>
          <w:szCs w:val="20"/>
        </w:rPr>
      </w:pPr>
      <w:r w:rsidDel="00000000" w:rsidR="00000000" w:rsidRPr="00000000">
        <w:rPr>
          <w:rtl w:val="0"/>
        </w:rPr>
      </w:r>
    </w:p>
    <w:p w:rsidR="00000000" w:rsidDel="00000000" w:rsidP="00000000" w:rsidRDefault="00000000" w:rsidRPr="00000000" w14:paraId="0000000A">
      <w:pPr>
        <w:widowControl w:val="1"/>
        <w:spacing w:after="0" w:line="240" w:lineRule="auto"/>
        <w:jc w:val="center"/>
        <w:rPr>
          <w:rFonts w:ascii="Verdana" w:cs="Verdana" w:eastAsia="Verdana" w:hAnsi="Verdana"/>
          <w:b w:val="1"/>
          <w:sz w:val="20"/>
          <w:szCs w:val="20"/>
        </w:rPr>
      </w:pPr>
      <w:r w:rsidDel="00000000" w:rsidR="00000000" w:rsidRPr="00000000">
        <w:rPr>
          <w:rtl w:val="0"/>
        </w:rPr>
      </w:r>
    </w:p>
    <w:p w:rsidR="00000000" w:rsidDel="00000000" w:rsidP="00000000" w:rsidRDefault="00000000" w:rsidRPr="00000000" w14:paraId="0000000B">
      <w:pPr>
        <w:widowControl w:val="1"/>
        <w:spacing w:after="0" w:line="240" w:lineRule="auto"/>
        <w:jc w:val="left"/>
        <w:rPr>
          <w:rFonts w:ascii="Verdana" w:cs="Verdana" w:eastAsia="Verdana" w:hAnsi="Verdana"/>
          <w:b w:val="1"/>
          <w:sz w:val="20"/>
          <w:szCs w:val="20"/>
        </w:rPr>
      </w:pPr>
      <w:r w:rsidDel="00000000" w:rsidR="00000000" w:rsidRPr="00000000">
        <w:rPr>
          <w:rtl w:val="0"/>
        </w:rPr>
      </w:r>
    </w:p>
    <w:p w:rsidR="00000000" w:rsidDel="00000000" w:rsidP="00000000" w:rsidRDefault="00000000" w:rsidRPr="00000000" w14:paraId="0000000C">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rPr>
          <w:rFonts w:ascii="Helvetica Neue" w:cs="Helvetica Neue" w:eastAsia="Helvetica Neue" w:hAnsi="Helvetica Neue"/>
          <w:b w:val="1"/>
        </w:rPr>
      </w:pPr>
      <w:bookmarkStart w:colFirst="0" w:colLast="0" w:name="_heading=h.gjdgxs" w:id="0"/>
      <w:bookmarkEnd w:id="0"/>
      <w:r w:rsidDel="00000000" w:rsidR="00000000" w:rsidRPr="00000000">
        <w:rPr>
          <w:rtl w:val="0"/>
        </w:rPr>
      </w:r>
    </w:p>
    <w:tbl>
      <w:tblPr>
        <w:tblStyle w:val="Table1"/>
        <w:tblW w:w="5873.0" w:type="dxa"/>
        <w:jc w:val="righ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18"/>
        <w:gridCol w:w="2755"/>
        <w:tblGridChange w:id="0">
          <w:tblGrid>
            <w:gridCol w:w="3118"/>
            <w:gridCol w:w="2755"/>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00a2ff" w:val="clear"/>
            <w:tcMar>
              <w:top w:w="0.0" w:type="dxa"/>
              <w:left w:w="108.0" w:type="dxa"/>
              <w:bottom w:w="0.0" w:type="dxa"/>
              <w:right w:w="108.0" w:type="dxa"/>
            </w:tcMar>
          </w:tcPr>
          <w:p>
            <w:r>
              <w:rPr>
                <w:sz w:val="18"/>
              </w:rPr>
              <w:t>Policy Document ID</w:t>
            </w:r>
          </w:p>
        </w:tc>
        <w:tc>
          <w:tcPr>
            <w:tcBorders>
              <w:top w:color="000000" w:space="0" w:sz="4" w:val="single"/>
              <w:left w:color="000000" w:space="0" w:sz="4" w:val="single"/>
              <w:bottom w:color="000000" w:space="0" w:sz="4" w:val="single"/>
              <w:right w:color="000000" w:space="0" w:sz="4" w:val="single"/>
            </w:tcBorders>
            <w:shd w:fill="edeaf0" w:val="clear"/>
            <w:tcMar>
              <w:top w:w="0.0" w:type="dxa"/>
              <w:left w:w="108.0" w:type="dxa"/>
              <w:bottom w:w="0.0" w:type="dxa"/>
              <w:right w:w="108.0" w:type="dxa"/>
            </w:tcMar>
          </w:tcPr>
          <w:p>
            <w:r>
              <w:rPr>
                <w:sz w:val="18"/>
              </w:rPr>
              <w:t>ZED-POL-40</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00a2ff" w:val="clear"/>
            <w:tcMar>
              <w:top w:w="0.0" w:type="dxa"/>
              <w:left w:w="108.0" w:type="dxa"/>
              <w:bottom w:w="0.0" w:type="dxa"/>
              <w:right w:w="108.0" w:type="dxa"/>
            </w:tcMar>
          </w:tcPr>
          <w:p>
            <w:r>
              <w:rPr>
                <w:sz w:val="18"/>
              </w:rPr>
              <w:t>Document Version</w:t>
            </w:r>
          </w:p>
        </w:tc>
        <w:tc>
          <w:tcPr>
            <w:tcBorders>
              <w:top w:color="000000" w:space="0" w:sz="4" w:val="single"/>
              <w:left w:color="000000" w:space="0" w:sz="4" w:val="single"/>
              <w:bottom w:color="000000" w:space="0" w:sz="4" w:val="single"/>
              <w:right w:color="000000" w:space="0" w:sz="4" w:val="single"/>
            </w:tcBorders>
            <w:shd w:fill="edeaf0" w:val="clear"/>
            <w:tcMar>
              <w:top w:w="0.0" w:type="dxa"/>
              <w:left w:w="108.0" w:type="dxa"/>
              <w:bottom w:w="0.0" w:type="dxa"/>
              <w:right w:w="108.0" w:type="dxa"/>
            </w:tcMar>
          </w:tcPr>
          <w:p>
            <w:r>
              <w:rPr>
                <w:sz w:val="18"/>
              </w:rPr>
              <w:t>v2.0 (Renewal 2025–2026)</w:t>
            </w:r>
          </w:p>
        </w:tc>
      </w:tr>
      <w:tr>
        <w:tc>
          <w:tcPr>
            <w:tcW w:type="dxa" w:w="3118"/>
          </w:tcPr>
          <w:p>
            <w:r>
              <w:rPr>
                <w:sz w:val="18"/>
              </w:rPr>
              <w:t>Last Review Date</w:t>
            </w:r>
          </w:p>
        </w:tc>
        <w:tc>
          <w:tcPr>
            <w:tcW w:type="dxa" w:w="2755"/>
          </w:tcPr>
          <w:p>
            <w:r>
              <w:t>October 1, 2025</w:t>
            </w:r>
          </w:p>
        </w:tc>
      </w:tr>
      <w:tr>
        <w:tc>
          <w:tcPr>
            <w:tcW w:type="dxa" w:w="3118"/>
          </w:tcPr>
          <w:p>
            <w:r>
              <w:rPr>
                <w:sz w:val="18"/>
              </w:rPr>
              <w:t>Approval Authority / Status</w:t>
            </w:r>
          </w:p>
        </w:tc>
        <w:tc>
          <w:tcPr>
            <w:tcW w:type="dxa" w:w="2755"/>
          </w:tcPr>
          <w:p>
            <w:r>
              <w:rPr>
                <w:sz w:val="18"/>
              </w:rPr>
              <w:t>Chief Information Security Officer (CISO) &amp; Management; authorized approval to be recorded</w:t>
            </w:r>
          </w:p>
        </w:tc>
      </w:tr>
      <w:tr>
        <w:tc>
          <w:tcPr>
            <w:tcW w:type="dxa" w:w="3118"/>
          </w:tcPr>
          <w:p>
            <w:r>
              <w:rPr>
                <w:sz w:val="18"/>
              </w:rPr>
              <w:t>Classification</w:t>
            </w:r>
          </w:p>
        </w:tc>
        <w:tc>
          <w:tcPr>
            <w:tcW w:type="dxa" w:w="2755"/>
          </w:tcPr>
          <w:p>
            <w:r>
              <w:rPr>
                <w:sz w:val="18"/>
              </w:rPr>
              <w:t>Confidential – Internal &amp; Authorized Auditor Access Only</w:t>
            </w:r>
          </w:p>
        </w:tc>
      </w:tr>
    </w:tbl>
    <w:p w:rsidR="00000000" w:rsidDel="00000000" w:rsidP="00000000" w:rsidRDefault="00000000" w:rsidRPr="00000000" w14:paraId="00000017">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2880" w:firstLine="0"/>
        <w:jc w:val="right"/>
        <w:rPr>
          <w:rFonts w:ascii="Verdana" w:cs="Verdana" w:eastAsia="Verdana" w:hAnsi="Verdana"/>
          <w:b w:val="1"/>
          <w:sz w:val="20"/>
          <w:szCs w:val="20"/>
        </w:rPr>
      </w:pPr>
      <w:r w:rsidDel="00000000" w:rsidR="00000000" w:rsidRPr="00000000">
        <w:rPr>
          <w:rtl w:val="0"/>
        </w:rPr>
      </w:r>
    </w:p>
    <w:p w:rsidR="00000000" w:rsidDel="00000000" w:rsidP="00000000" w:rsidRDefault="00000000" w:rsidRPr="00000000" w14:paraId="00000018">
      <w:pPr>
        <w:widowControl w:val="1"/>
        <w:spacing w:after="0" w:line="240" w:lineRule="auto"/>
        <w:jc w:val="center"/>
        <w:rPr>
          <w:rFonts w:ascii="Verdana" w:cs="Verdana" w:eastAsia="Verdana" w:hAnsi="Verdana"/>
          <w:b w:val="1"/>
          <w:sz w:val="20"/>
          <w:szCs w:val="20"/>
        </w:rPr>
      </w:pPr>
      <w:r w:rsidDel="00000000" w:rsidR="00000000" w:rsidRPr="00000000">
        <w:rPr>
          <w:rtl w:val="0"/>
        </w:rPr>
      </w:r>
    </w:p>
    <w:p w:rsidR="00000000" w:rsidDel="00000000" w:rsidP="00000000" w:rsidRDefault="00000000" w:rsidRPr="00000000" w14:paraId="00000019">
      <w:pPr>
        <w:widowControl w:val="1"/>
        <w:spacing w:after="0" w:line="240" w:lineRule="auto"/>
        <w:jc w:val="center"/>
        <w:rPr>
          <w:rFonts w:ascii="Verdana" w:cs="Verdana" w:eastAsia="Verdana" w:hAnsi="Verdana"/>
          <w:b w:val="1"/>
          <w:sz w:val="20"/>
          <w:szCs w:val="20"/>
        </w:rPr>
      </w:pPr>
      <w:r w:rsidDel="00000000" w:rsidR="00000000" w:rsidRPr="00000000">
        <w:rPr>
          <w:rtl w:val="0"/>
        </w:rPr>
      </w:r>
    </w:p>
    <w:p w:rsidR="00000000" w:rsidDel="00000000" w:rsidP="00000000" w:rsidRDefault="00000000" w:rsidRPr="00000000" w14:paraId="0000001A">
      <w:pPr>
        <w:widowControl w:val="1"/>
        <w:spacing w:after="0" w:line="240" w:lineRule="auto"/>
        <w:jc w:val="center"/>
        <w:rPr>
          <w:rFonts w:ascii="Verdana" w:cs="Verdana" w:eastAsia="Verdana" w:hAnsi="Verdana"/>
          <w:b w:val="1"/>
          <w:sz w:val="20"/>
          <w:szCs w:val="20"/>
        </w:rPr>
      </w:pPr>
      <w:r w:rsidDel="00000000" w:rsidR="00000000" w:rsidRPr="00000000">
        <w:rPr>
          <w:rtl w:val="0"/>
        </w:rPr>
      </w:r>
    </w:p>
    <w:p w:rsidR="00000000" w:rsidDel="00000000" w:rsidP="00000000" w:rsidRDefault="00000000" w:rsidRPr="00000000" w14:paraId="0000001B">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jc w:val="center"/>
        <w:rPr>
          <w:rFonts w:ascii="Verdana" w:cs="Verdana" w:eastAsia="Verdana" w:hAnsi="Verdana"/>
          <w:b w:val="1"/>
        </w:rPr>
      </w:pPr>
      <w:r w:rsidDel="00000000" w:rsidR="00000000" w:rsidRPr="00000000">
        <w:rPr>
          <w:rFonts w:ascii="Verdana" w:cs="Verdana" w:eastAsia="Verdana" w:hAnsi="Verdana"/>
          <w:b w:val="1"/>
          <w:rtl w:val="0"/>
        </w:rPr>
        <w:t xml:space="preserve">Revision History </w:t>
      </w:r>
    </w:p>
    <w:p w:rsidR="00000000" w:rsidDel="00000000" w:rsidP="00000000" w:rsidRDefault="00000000" w:rsidRPr="00000000" w14:paraId="0000001C">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jc w:val="center"/>
        <w:rPr>
          <w:rFonts w:ascii="Verdana" w:cs="Verdana" w:eastAsia="Verdana" w:hAnsi="Verdana"/>
        </w:rPr>
      </w:pPr>
      <w:r w:rsidDel="00000000" w:rsidR="00000000" w:rsidRPr="00000000">
        <w:rPr>
          <w:rtl w:val="0"/>
        </w:rPr>
      </w:r>
    </w:p>
    <w:tbl>
      <w:tblPr>
        <w:tblStyle w:val="Table2"/>
        <w:tblW w:w="99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90"/>
        <w:gridCol w:w="2025"/>
        <w:gridCol w:w="2790"/>
        <w:gridCol w:w="3795"/>
        <w:tblGridChange w:id="0">
          <w:tblGrid>
            <w:gridCol w:w="1290"/>
            <w:gridCol w:w="2025"/>
            <w:gridCol w:w="2790"/>
            <w:gridCol w:w="3795"/>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00a2ff" w:val="clear"/>
            <w:tcMar>
              <w:top w:w="0.0" w:type="dxa"/>
              <w:left w:w="108.0" w:type="dxa"/>
              <w:bottom w:w="0.0" w:type="dxa"/>
              <w:right w:w="108.0" w:type="dxa"/>
            </w:tcMar>
          </w:tcPr>
          <w:p w:rsidR="00000000" w:rsidDel="00000000" w:rsidP="00000000" w:rsidRDefault="00000000" w:rsidRPr="00000000" w14:paraId="0000001D">
            <w:pPr>
              <w:ind w:left="0"/>
              <w:rPr>
                <w:rFonts w:ascii="Verdana" w:cs="Verdana" w:eastAsia="Verdana" w:hAnsi="Verdana"/>
                <w:b w:val="1"/>
                <w:color w:val="ffffff"/>
              </w:rPr>
            </w:pPr>
            <w:r w:rsidDel="00000000" w:rsidR="00000000" w:rsidRPr="00000000">
              <w:rPr>
                <w:rFonts w:ascii="Verdana" w:cs="Verdana" w:eastAsia="Verdana" w:hAnsi="Verdana"/>
                <w:b w:val="1"/>
                <w:color w:val="ffffff"/>
                <w:rtl w:val="0"/>
              </w:rPr>
              <w:t xml:space="preserve">Version</w:t>
            </w:r>
          </w:p>
        </w:tc>
        <w:tc>
          <w:tcPr>
            <w:tcBorders>
              <w:top w:color="000000" w:space="0" w:sz="4" w:val="single"/>
              <w:left w:color="000000" w:space="0" w:sz="4" w:val="single"/>
              <w:bottom w:color="000000" w:space="0" w:sz="4" w:val="single"/>
              <w:right w:color="000000" w:space="0" w:sz="4" w:val="single"/>
            </w:tcBorders>
            <w:shd w:fill="00a2ff" w:val="clear"/>
            <w:tcMar>
              <w:top w:w="0.0" w:type="dxa"/>
              <w:left w:w="108.0" w:type="dxa"/>
              <w:bottom w:w="0.0" w:type="dxa"/>
              <w:right w:w="108.0" w:type="dxa"/>
            </w:tcMar>
          </w:tcPr>
          <w:p w:rsidR="00000000" w:rsidDel="00000000" w:rsidP="00000000" w:rsidRDefault="00000000" w:rsidRPr="00000000" w14:paraId="0000001E">
            <w:pPr>
              <w:ind w:left="0"/>
              <w:rPr>
                <w:rFonts w:ascii="Verdana" w:cs="Verdana" w:eastAsia="Verdana" w:hAnsi="Verdana"/>
                <w:b w:val="1"/>
                <w:color w:val="ffffff"/>
              </w:rPr>
            </w:pPr>
            <w:r w:rsidDel="00000000" w:rsidR="00000000" w:rsidRPr="00000000">
              <w:rPr>
                <w:rFonts w:ascii="Verdana" w:cs="Verdana" w:eastAsia="Verdana" w:hAnsi="Verdana"/>
                <w:b w:val="1"/>
                <w:color w:val="ffffff"/>
                <w:rtl w:val="0"/>
              </w:rPr>
              <w:t xml:space="preserve">Date</w:t>
            </w:r>
          </w:p>
        </w:tc>
        <w:tc>
          <w:tcPr>
            <w:tcBorders>
              <w:top w:color="000000" w:space="0" w:sz="4" w:val="single"/>
              <w:left w:color="000000" w:space="0" w:sz="4" w:val="single"/>
              <w:bottom w:color="000000" w:space="0" w:sz="4" w:val="single"/>
              <w:right w:color="000000" w:space="0" w:sz="4" w:val="single"/>
            </w:tcBorders>
            <w:shd w:fill="00a2ff" w:val="clear"/>
            <w:tcMar>
              <w:top w:w="0.0" w:type="dxa"/>
              <w:left w:w="108.0" w:type="dxa"/>
              <w:bottom w:w="0.0" w:type="dxa"/>
              <w:right w:w="108.0" w:type="dxa"/>
            </w:tcMar>
          </w:tcPr>
          <w:p w:rsidR="00000000" w:rsidDel="00000000" w:rsidP="00000000" w:rsidRDefault="00000000" w:rsidRPr="00000000" w14:paraId="0000001F">
            <w:pPr>
              <w:ind w:left="0"/>
              <w:rPr>
                <w:rFonts w:ascii="Verdana" w:cs="Verdana" w:eastAsia="Verdana" w:hAnsi="Verdana"/>
                <w:b w:val="1"/>
                <w:color w:val="ffffff"/>
              </w:rPr>
            </w:pPr>
            <w:r w:rsidDel="00000000" w:rsidR="00000000" w:rsidRPr="00000000">
              <w:rPr>
                <w:rFonts w:ascii="Verdana" w:cs="Verdana" w:eastAsia="Verdana" w:hAnsi="Verdana"/>
                <w:b w:val="1"/>
                <w:color w:val="ffffff"/>
                <w:rtl w:val="0"/>
              </w:rPr>
              <w:t xml:space="preserve">Revision Author</w:t>
            </w:r>
          </w:p>
        </w:tc>
        <w:tc>
          <w:tcPr>
            <w:tcBorders>
              <w:top w:color="000000" w:space="0" w:sz="4" w:val="single"/>
              <w:left w:color="000000" w:space="0" w:sz="4" w:val="single"/>
              <w:bottom w:color="000000" w:space="0" w:sz="4" w:val="single"/>
              <w:right w:color="000000" w:space="0" w:sz="4" w:val="single"/>
            </w:tcBorders>
            <w:shd w:fill="00a2ff" w:val="clear"/>
            <w:tcMar>
              <w:top w:w="0.0" w:type="dxa"/>
              <w:left w:w="108.0" w:type="dxa"/>
              <w:bottom w:w="0.0" w:type="dxa"/>
              <w:right w:w="108.0" w:type="dxa"/>
            </w:tcMar>
          </w:tcPr>
          <w:p w:rsidR="00000000" w:rsidDel="00000000" w:rsidP="00000000" w:rsidRDefault="00000000" w:rsidRPr="00000000" w14:paraId="00000020">
            <w:pPr>
              <w:ind w:left="0"/>
              <w:rPr>
                <w:rFonts w:ascii="Verdana" w:cs="Verdana" w:eastAsia="Verdana" w:hAnsi="Verdana"/>
                <w:b w:val="1"/>
                <w:color w:val="ffffff"/>
              </w:rPr>
            </w:pPr>
            <w:r w:rsidDel="00000000" w:rsidR="00000000" w:rsidRPr="00000000">
              <w:rPr>
                <w:rFonts w:ascii="Verdana" w:cs="Verdana" w:eastAsia="Verdana" w:hAnsi="Verdana"/>
                <w:b w:val="1"/>
                <w:color w:val="ffffff"/>
                <w:rtl w:val="0"/>
              </w:rPr>
              <w:t xml:space="preserve">Summary of Changes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1">
            <w:pPr>
              <w:ind w:left="0"/>
              <w:rPr>
                <w:rFonts w:ascii="Verdana" w:cs="Verdana" w:eastAsia="Verdana" w:hAnsi="Verdana"/>
              </w:rPr>
            </w:pPr>
            <w:r w:rsidDel="00000000" w:rsidR="00000000" w:rsidRPr="00000000">
              <w:rPr>
                <w:rFonts w:ascii="Verdana" w:cs="Verdana" w:eastAsia="Verdana" w:hAnsi="Verdana"/>
                <w:rtl w:val="0"/>
              </w:rPr>
              <w:t xml:space="preserve">1.2</w:t>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ind w:left="0"/>
              <w:rPr>
                <w:rFonts w:ascii="Verdana" w:cs="Verdana" w:eastAsia="Verdana" w:hAnsi="Verdana"/>
              </w:rPr>
            </w:pPr>
            <w:r w:rsidDel="00000000" w:rsidR="00000000" w:rsidRPr="00000000">
              <w:rPr>
                <w:rFonts w:ascii="Verdana" w:cs="Verdana" w:eastAsia="Verdana" w:hAnsi="Verdana"/>
                <w:rtl w:val="0"/>
              </w:rPr>
              <w:t xml:space="preserve">1st June 2025</w:t>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ind w:left="0"/>
              <w:rPr>
                <w:rFonts w:ascii="Verdana" w:cs="Verdana" w:eastAsia="Verdana" w:hAnsi="Verdana"/>
              </w:rPr>
            </w:pPr>
            <w:r w:rsidDel="00000000" w:rsidR="00000000" w:rsidRPr="00000000">
              <w:rPr>
                <w:rFonts w:ascii="Verdana" w:cs="Verdana" w:eastAsia="Verdana" w:hAnsi="Verdana"/>
                <w:rtl w:val="0"/>
              </w:rPr>
              <w:t xml:space="preserve">Bikash Sharma</w:t>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widowControl w:val="0"/>
              <w:pBdr>
                <w:top w:color="auto" w:space="0" w:sz="0" w:val="none"/>
                <w:left w:color="auto" w:space="0" w:sz="0" w:val="none"/>
                <w:bottom w:color="auto" w:space="0" w:sz="0" w:val="none"/>
                <w:right w:color="auto" w:space="0" w:sz="0" w:val="none"/>
                <w:between w:color="auto" w:space="0" w:sz="0" w:val="none"/>
              </w:pBdr>
              <w:ind w:left="0"/>
              <w:rPr>
                <w:rFonts w:ascii="Verdana" w:cs="Verdana" w:eastAsia="Verdana" w:hAnsi="Verdana"/>
              </w:rPr>
            </w:pPr>
            <w:r w:rsidDel="00000000" w:rsidR="00000000" w:rsidRPr="00000000">
              <w:rPr>
                <w:rFonts w:ascii="Verdana" w:cs="Verdana" w:eastAsia="Verdana" w:hAnsi="Verdana"/>
                <w:rtl w:val="0"/>
              </w:rPr>
              <w:t xml:space="preserve">Yearly review for any updates.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5">
            <w:pPr>
              <w:ind w:left="0"/>
              <w:rPr>
                <w:rFonts w:ascii="Verdana" w:cs="Verdana" w:eastAsia="Verdana" w:hAnsi="Verdana"/>
              </w:rPr>
            </w:pPr>
            <w:r w:rsidDel="00000000" w:rsidR="00000000" w:rsidRPr="00000000">
              <w:rPr>
                <w:rFonts w:ascii="Verdana" w:cs="Verdana" w:eastAsia="Verdana" w:hAnsi="Verdana"/>
                <w:rtl w:val="0"/>
              </w:rPr>
              <w:t xml:space="preserve">1.1</w:t>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ind w:left="0"/>
              <w:rPr>
                <w:rFonts w:ascii="Verdana" w:cs="Verdana" w:eastAsia="Verdana" w:hAnsi="Verdana"/>
              </w:rPr>
            </w:pPr>
            <w:r w:rsidDel="00000000" w:rsidR="00000000" w:rsidRPr="00000000">
              <w:rPr>
                <w:rFonts w:ascii="Verdana" w:cs="Verdana" w:eastAsia="Verdana" w:hAnsi="Verdana"/>
                <w:rtl w:val="0"/>
              </w:rPr>
              <w:t xml:space="preserve">11th June 2024</w:t>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ind w:left="0"/>
              <w:rPr>
                <w:rFonts w:ascii="Verdana" w:cs="Verdana" w:eastAsia="Verdana" w:hAnsi="Verdana"/>
              </w:rPr>
            </w:pPr>
            <w:r w:rsidDel="00000000" w:rsidR="00000000" w:rsidRPr="00000000">
              <w:rPr>
                <w:rFonts w:ascii="Verdana" w:cs="Verdana" w:eastAsia="Verdana" w:hAnsi="Verdana"/>
                <w:rtl w:val="0"/>
              </w:rPr>
              <w:t xml:space="preserve">Bikash Sharma</w:t>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ind w:left="0"/>
              <w:rPr>
                <w:rFonts w:ascii="Verdana" w:cs="Verdana" w:eastAsia="Verdana" w:hAnsi="Verdana"/>
              </w:rPr>
            </w:pPr>
            <w:r w:rsidDel="00000000" w:rsidR="00000000" w:rsidRPr="00000000">
              <w:rPr>
                <w:rFonts w:ascii="Verdana" w:cs="Verdana" w:eastAsia="Verdana" w:hAnsi="Verdana"/>
                <w:rtl w:val="0"/>
              </w:rPr>
              <w:t xml:space="preserve">Schedule a review of the document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9">
            <w:pPr>
              <w:ind w:left="0"/>
              <w:rPr>
                <w:rFonts w:ascii="Verdana" w:cs="Verdana" w:eastAsia="Verdana" w:hAnsi="Verdana"/>
              </w:rPr>
            </w:pPr>
            <w:r w:rsidDel="00000000" w:rsidR="00000000" w:rsidRPr="00000000">
              <w:rPr>
                <w:rFonts w:ascii="Verdana" w:cs="Verdana" w:eastAsia="Verdana" w:hAnsi="Verdana"/>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ind w:left="0"/>
              <w:rPr>
                <w:rFonts w:ascii="Verdana" w:cs="Verdana" w:eastAsia="Verdana" w:hAnsi="Verdana"/>
              </w:rPr>
            </w:pPr>
            <w:r w:rsidDel="00000000" w:rsidR="00000000" w:rsidRPr="00000000">
              <w:rPr>
                <w:rFonts w:ascii="Verdana" w:cs="Verdana" w:eastAsia="Verdana" w:hAnsi="Verdana"/>
                <w:rtl w:val="0"/>
              </w:rPr>
              <w:t xml:space="preserve">1st June 2023</w:t>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ind w:left="0"/>
              <w:rPr>
                <w:rFonts w:ascii="Verdana" w:cs="Verdana" w:eastAsia="Verdana" w:hAnsi="Verdana"/>
              </w:rPr>
            </w:pPr>
            <w:r w:rsidDel="00000000" w:rsidR="00000000" w:rsidRPr="00000000">
              <w:rPr>
                <w:rFonts w:ascii="Verdana" w:cs="Verdana" w:eastAsia="Verdana" w:hAnsi="Verdana"/>
                <w:rtl w:val="0"/>
              </w:rPr>
              <w:t xml:space="preserve">Bikash Sharma</w:t>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ind w:left="0"/>
              <w:rPr>
                <w:rFonts w:ascii="Verdana" w:cs="Verdana" w:eastAsia="Verdana" w:hAnsi="Verdana"/>
              </w:rPr>
            </w:pPr>
            <w:r w:rsidDel="00000000" w:rsidR="00000000" w:rsidRPr="00000000">
              <w:rPr>
                <w:rFonts w:ascii="Verdana" w:cs="Verdana" w:eastAsia="Verdana" w:hAnsi="Verdana"/>
                <w:rtl w:val="0"/>
              </w:rPr>
              <w:t xml:space="preserve">1st draft</w:t>
            </w:r>
          </w:p>
        </w:tc>
      </w:tr>
    </w:tbl>
    <w:p w:rsidR="00000000" w:rsidDel="00000000" w:rsidP="00000000" w:rsidRDefault="00000000" w:rsidRPr="00000000" w14:paraId="0000002D">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rPr>
          <w:rFonts w:ascii="Verdana" w:cs="Verdana" w:eastAsia="Verdana" w:hAnsi="Verdana"/>
        </w:rPr>
      </w:pPr>
      <w:r w:rsidDel="00000000" w:rsidR="00000000" w:rsidRPr="00000000">
        <w:rPr>
          <w:rtl w:val="0"/>
        </w:rPr>
      </w:r>
    </w:p>
    <w:p w:rsidR="00000000" w:rsidDel="00000000" w:rsidP="00000000" w:rsidRDefault="00000000" w:rsidRPr="00000000" w14:paraId="0000002E">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jc w:val="center"/>
        <w:rPr>
          <w:rFonts w:ascii="Verdana" w:cs="Verdana" w:eastAsia="Verdana" w:hAnsi="Verdana"/>
          <w:b w:val="1"/>
          <w:sz w:val="20"/>
          <w:szCs w:val="20"/>
        </w:rPr>
      </w:pPr>
      <w:r w:rsidDel="00000000" w:rsidR="00000000" w:rsidRPr="00000000">
        <w:rPr>
          <w:rtl w:val="0"/>
        </w:rPr>
      </w:r>
    </w:p>
    <w:p w:rsidR="00000000" w:rsidDel="00000000" w:rsidP="00000000" w:rsidRDefault="00000000" w:rsidRPr="00000000" w14:paraId="0000002F">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jc w:val="center"/>
        <w:rPr>
          <w:rFonts w:ascii="Verdana" w:cs="Verdana" w:eastAsia="Verdana" w:hAnsi="Verdana"/>
        </w:rPr>
      </w:pPr>
      <w:r w:rsidDel="00000000" w:rsidR="00000000" w:rsidRPr="00000000">
        <w:rPr>
          <w:rtl w:val="0"/>
        </w:rPr>
      </w:r>
    </w:p>
    <w:p w:rsidR="00000000" w:rsidDel="00000000" w:rsidP="00000000" w:rsidRDefault="00000000" w:rsidRPr="00000000" w14:paraId="00000030">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jc w:val="center"/>
        <w:rPr>
          <w:rFonts w:ascii="Verdana" w:cs="Verdana" w:eastAsia="Verdana" w:hAnsi="Verdana"/>
          <w:b w:val="1"/>
        </w:rPr>
      </w:pPr>
      <w:r w:rsidDel="00000000" w:rsidR="00000000" w:rsidRPr="00000000">
        <w:rPr>
          <w:rFonts w:ascii="Verdana" w:cs="Verdana" w:eastAsia="Verdana" w:hAnsi="Verdana"/>
          <w:b w:val="1"/>
          <w:rtl w:val="0"/>
        </w:rPr>
        <w:t xml:space="preserve">Approval</w:t>
      </w:r>
    </w:p>
    <w:p w:rsidR="00000000" w:rsidDel="00000000" w:rsidP="00000000" w:rsidRDefault="00000000" w:rsidRPr="00000000" w14:paraId="00000031">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jc w:val="center"/>
        <w:rPr>
          <w:rFonts w:ascii="Verdana" w:cs="Verdana" w:eastAsia="Verdana" w:hAnsi="Verdana"/>
          <w:sz w:val="20"/>
          <w:szCs w:val="20"/>
        </w:rPr>
      </w:pPr>
      <w:r w:rsidDel="00000000" w:rsidR="00000000" w:rsidRPr="00000000">
        <w:rPr>
          <w:rtl w:val="0"/>
        </w:rPr>
      </w:r>
    </w:p>
    <w:sdt>
      <w:sdtPr>
        <w:lock w:val="contentLocked"/>
        <w:id w:val="342119888"/>
        <w:tag w:val="goog_rdk_0"/>
      </w:sdtPr>
      <w:sdtContent>
        <w:tbl>
          <w:tblPr>
            <w:tblStyle w:val="Table3"/>
            <w:tblW w:w="99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815"/>
            <w:gridCol w:w="3150"/>
            <w:gridCol w:w="1935"/>
            <w:tblGridChange w:id="0">
              <w:tblGrid>
                <w:gridCol w:w="4815"/>
                <w:gridCol w:w="3150"/>
                <w:gridCol w:w="1935"/>
              </w:tblGrid>
            </w:tblGridChange>
          </w:tblGrid>
          <w:tr>
            <w:trPr>
              <w:cantSplit w:val="0"/>
              <w:tblHeader w:val="0"/>
            </w:trPr>
            <w:tc>
              <w:tcPr>
                <w:tcBorders>
                  <w:top w:color="000000" w:space="0" w:sz="4" w:val="dotted"/>
                  <w:left w:color="000000" w:space="0" w:sz="4" w:val="dotted"/>
                  <w:bottom w:color="000000" w:space="0" w:sz="4" w:val="dotted"/>
                  <w:right w:color="000000" w:space="0" w:sz="4" w:val="dotted"/>
                </w:tcBorders>
                <w:shd w:fill="00a2ff" w:val="clear"/>
                <w:tcMar>
                  <w:top w:w="0.0" w:type="dxa"/>
                  <w:left w:w="108.0" w:type="dxa"/>
                  <w:bottom w:w="0.0" w:type="dxa"/>
                  <w:right w:w="108.0" w:type="dxa"/>
                </w:tcMar>
              </w:tcPr>
              <w:p w:rsidR="00000000" w:rsidDel="00000000" w:rsidP="00000000" w:rsidRDefault="00000000" w:rsidRPr="00000000" w14:paraId="00000032">
                <w:pPr>
                  <w:rPr>
                    <w:rFonts w:ascii="Verdana" w:cs="Verdana" w:eastAsia="Verdana" w:hAnsi="Verdana"/>
                    <w:b w:val="1"/>
                    <w:color w:val="ffffff"/>
                  </w:rPr>
                </w:pPr>
                <w:r w:rsidDel="00000000" w:rsidR="00000000" w:rsidRPr="00000000">
                  <w:rPr>
                    <w:rFonts w:ascii="Verdana" w:cs="Verdana" w:eastAsia="Verdana" w:hAnsi="Verdana"/>
                    <w:b w:val="1"/>
                    <w:color w:val="ffffff"/>
                    <w:rtl w:val="0"/>
                  </w:rPr>
                  <w:t xml:space="preserve">Name</w:t>
                </w:r>
              </w:p>
            </w:tc>
            <w:tc>
              <w:tcPr>
                <w:tcBorders>
                  <w:top w:color="000000" w:space="0" w:sz="4" w:val="dotted"/>
                  <w:left w:color="000000" w:space="0" w:sz="4" w:val="dotted"/>
                  <w:bottom w:color="000000" w:space="0" w:sz="4" w:val="dotted"/>
                  <w:right w:color="000000" w:space="0" w:sz="4" w:val="dotted"/>
                </w:tcBorders>
                <w:shd w:fill="00a2ff" w:val="clear"/>
                <w:tcMar>
                  <w:top w:w="0.0" w:type="dxa"/>
                  <w:left w:w="108.0" w:type="dxa"/>
                  <w:bottom w:w="0.0" w:type="dxa"/>
                  <w:right w:w="108.0" w:type="dxa"/>
                </w:tcMar>
              </w:tcPr>
              <w:p w:rsidR="00000000" w:rsidDel="00000000" w:rsidP="00000000" w:rsidRDefault="00000000" w:rsidRPr="00000000" w14:paraId="00000033">
                <w:pPr>
                  <w:rPr>
                    <w:rFonts w:ascii="Verdana" w:cs="Verdana" w:eastAsia="Verdana" w:hAnsi="Verdana"/>
                    <w:b w:val="1"/>
                    <w:color w:val="ffffff"/>
                  </w:rPr>
                </w:pPr>
                <w:r w:rsidDel="00000000" w:rsidR="00000000" w:rsidRPr="00000000">
                  <w:rPr>
                    <w:rFonts w:ascii="Verdana" w:cs="Verdana" w:eastAsia="Verdana" w:hAnsi="Verdana"/>
                    <w:b w:val="1"/>
                    <w:color w:val="ffffff"/>
                    <w:rtl w:val="0"/>
                  </w:rPr>
                  <w:t xml:space="preserve">Position</w:t>
                </w:r>
              </w:p>
            </w:tc>
            <w:tc>
              <w:tcPr>
                <w:tcBorders>
                  <w:top w:color="000000" w:space="0" w:sz="4" w:val="dotted"/>
                  <w:left w:color="000000" w:space="0" w:sz="4" w:val="dotted"/>
                  <w:bottom w:color="000000" w:space="0" w:sz="4" w:val="dotted"/>
                  <w:right w:color="000000" w:space="0" w:sz="4" w:val="dotted"/>
                </w:tcBorders>
                <w:shd w:fill="00a2ff" w:val="clear"/>
                <w:tcMar>
                  <w:top w:w="0.0" w:type="dxa"/>
                  <w:left w:w="108.0" w:type="dxa"/>
                  <w:bottom w:w="0.0" w:type="dxa"/>
                  <w:right w:w="108.0" w:type="dxa"/>
                </w:tcMar>
              </w:tcPr>
              <w:p w:rsidR="00000000" w:rsidDel="00000000" w:rsidP="00000000" w:rsidRDefault="00000000" w:rsidRPr="00000000" w14:paraId="00000034">
                <w:pPr>
                  <w:rPr>
                    <w:rFonts w:ascii="Verdana" w:cs="Verdana" w:eastAsia="Verdana" w:hAnsi="Verdana"/>
                    <w:b w:val="1"/>
                    <w:color w:val="ffffff"/>
                  </w:rPr>
                </w:pPr>
                <w:r w:rsidDel="00000000" w:rsidR="00000000" w:rsidRPr="00000000">
                  <w:rPr>
                    <w:rFonts w:ascii="Verdana" w:cs="Verdana" w:eastAsia="Verdana" w:hAnsi="Verdana"/>
                    <w:b w:val="1"/>
                    <w:color w:val="ffffff"/>
                    <w:rtl w:val="0"/>
                  </w:rPr>
                  <w:t xml:space="preserve">Date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5">
                <w:pPr>
                  <w:rPr>
                    <w:rFonts w:ascii="Verdana" w:cs="Verdana" w:eastAsia="Verdana" w:hAnsi="Verdana"/>
                  </w:rPr>
                </w:pPr>
                <w:r w:rsidDel="00000000" w:rsidR="00000000" w:rsidRPr="00000000">
                  <w:rPr>
                    <w:rFonts w:ascii="Verdana" w:cs="Verdana" w:eastAsia="Verdana" w:hAnsi="Verdana"/>
                    <w:rtl w:val="0"/>
                  </w:rPr>
                  <w:t xml:space="preserve">Rajeev Jaiswal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rPr>
                    <w:rFonts w:ascii="Verdana" w:cs="Verdana" w:eastAsia="Verdana" w:hAnsi="Verdana"/>
                  </w:rPr>
                </w:pPr>
                <w:r w:rsidDel="00000000" w:rsidR="00000000" w:rsidRPr="00000000">
                  <w:rPr>
                    <w:rFonts w:ascii="Verdana" w:cs="Verdana" w:eastAsia="Verdana" w:hAnsi="Verdana"/>
                    <w:rtl w:val="0"/>
                  </w:rPr>
                  <w:t xml:space="preserve">Director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widowControl w:val="0"/>
                  <w:pBdr>
                    <w:top w:color="auto" w:space="0" w:sz="0" w:val="none"/>
                    <w:left w:color="auto" w:space="0" w:sz="0" w:val="none"/>
                    <w:bottom w:color="auto" w:space="0" w:sz="0" w:val="none"/>
                    <w:right w:color="auto" w:space="0" w:sz="0" w:val="none"/>
                    <w:between w:color="auto" w:space="0" w:sz="0" w:val="none"/>
                  </w:pBdr>
                  <w:ind w:left="0"/>
                  <w:rPr>
                    <w:rFonts w:ascii="Verdana" w:cs="Verdana" w:eastAsia="Verdana" w:hAnsi="Verdana"/>
                  </w:rPr>
                </w:pPr>
                <w:r w:rsidDel="00000000" w:rsidR="00000000" w:rsidRPr="00000000">
                  <w:rPr>
                    <w:rFonts w:ascii="Verdana" w:cs="Verdana" w:eastAsia="Verdana" w:hAnsi="Verdana"/>
                    <w:rtl w:val="0"/>
                  </w:rPr>
                  <w:t xml:space="preserve">14th July 2025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8">
                <w:pPr>
                  <w:rPr>
                    <w:rFonts w:ascii="Verdana" w:cs="Verdana" w:eastAsia="Verdana" w:hAnsi="Verdana"/>
                  </w:rPr>
                </w:pPr>
                <w:r w:rsidDel="00000000" w:rsidR="00000000" w:rsidRPr="00000000">
                  <w:rPr>
                    <w:rFonts w:ascii="Verdana" w:cs="Verdana" w:eastAsia="Verdana" w:hAnsi="Verdana"/>
                    <w:rtl w:val="0"/>
                  </w:rPr>
                  <w:t xml:space="preserve">Rajeev Jaiswal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rPr>
                    <w:rFonts w:ascii="Verdana" w:cs="Verdana" w:eastAsia="Verdana" w:hAnsi="Verdana"/>
                  </w:rPr>
                </w:pPr>
                <w:r w:rsidDel="00000000" w:rsidR="00000000" w:rsidRPr="00000000">
                  <w:rPr>
                    <w:rFonts w:ascii="Verdana" w:cs="Verdana" w:eastAsia="Verdana" w:hAnsi="Verdana"/>
                    <w:rtl w:val="0"/>
                  </w:rPr>
                  <w:t xml:space="preserve">Director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widowControl w:val="0"/>
                  <w:pBdr>
                    <w:top w:color="auto" w:space="0" w:sz="0" w:val="none"/>
                    <w:left w:color="auto" w:space="0" w:sz="0" w:val="none"/>
                    <w:bottom w:color="auto" w:space="0" w:sz="0" w:val="none"/>
                    <w:right w:color="auto" w:space="0" w:sz="0" w:val="none"/>
                    <w:between w:color="auto" w:space="0" w:sz="0" w:val="none"/>
                  </w:pBdr>
                  <w:ind w:left="0"/>
                  <w:rPr>
                    <w:rFonts w:ascii="Verdana" w:cs="Verdana" w:eastAsia="Verdana" w:hAnsi="Verdana"/>
                  </w:rPr>
                </w:pPr>
                <w:r w:rsidDel="00000000" w:rsidR="00000000" w:rsidRPr="00000000">
                  <w:rPr>
                    <w:rFonts w:ascii="Verdana" w:cs="Verdana" w:eastAsia="Verdana" w:hAnsi="Verdana"/>
                    <w:rtl w:val="0"/>
                  </w:rPr>
                  <w:t xml:space="preserve">24th June 2025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B">
                <w:pPr>
                  <w:rPr>
                    <w:rFonts w:ascii="Verdana" w:cs="Verdana" w:eastAsia="Verdana" w:hAnsi="Verdana"/>
                  </w:rPr>
                </w:pPr>
                <w:r w:rsidDel="00000000" w:rsidR="00000000" w:rsidRPr="00000000">
                  <w:rPr>
                    <w:rFonts w:ascii="Verdana" w:cs="Verdana" w:eastAsia="Verdana" w:hAnsi="Verdana"/>
                    <w:rtl w:val="0"/>
                  </w:rPr>
                  <w:t xml:space="preserve">Rajeev Jaiswal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rPr>
                    <w:rFonts w:ascii="Verdana" w:cs="Verdana" w:eastAsia="Verdana" w:hAnsi="Verdana"/>
                  </w:rPr>
                </w:pPr>
                <w:r w:rsidDel="00000000" w:rsidR="00000000" w:rsidRPr="00000000">
                  <w:rPr>
                    <w:rFonts w:ascii="Verdana" w:cs="Verdana" w:eastAsia="Verdana" w:hAnsi="Verdana"/>
                    <w:rtl w:val="0"/>
                  </w:rPr>
                  <w:t xml:space="preserve">Director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widowControl w:val="0"/>
                  <w:pBdr>
                    <w:top w:color="auto" w:space="0" w:sz="0" w:val="none"/>
                    <w:left w:color="auto" w:space="0" w:sz="0" w:val="none"/>
                    <w:bottom w:color="auto" w:space="0" w:sz="0" w:val="none"/>
                    <w:right w:color="auto" w:space="0" w:sz="0" w:val="none"/>
                    <w:between w:color="auto" w:space="0" w:sz="0" w:val="none"/>
                  </w:pBdr>
                  <w:ind w:left="0"/>
                  <w:rPr>
                    <w:rFonts w:ascii="Verdana" w:cs="Verdana" w:eastAsia="Verdana" w:hAnsi="Verdana"/>
                  </w:rPr>
                </w:pPr>
                <w:r w:rsidDel="00000000" w:rsidR="00000000" w:rsidRPr="00000000">
                  <w:rPr>
                    <w:rFonts w:ascii="Verdana" w:cs="Verdana" w:eastAsia="Verdana" w:hAnsi="Verdana"/>
                    <w:rtl w:val="0"/>
                  </w:rPr>
                  <w:t xml:space="preserve">13th June 2023</w:t>
                </w:r>
              </w:p>
            </w:tc>
          </w:tr>
        </w:tbl>
      </w:sdtContent>
    </w:sdt>
    <w:p w:rsidR="00000000" w:rsidDel="00000000" w:rsidP="00000000" w:rsidRDefault="00000000" w:rsidRPr="00000000" w14:paraId="0000003E">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jc w:val="center"/>
        <w:rPr>
          <w:rFonts w:ascii="Verdana" w:cs="Verdana" w:eastAsia="Verdana" w:hAnsi="Verdana"/>
          <w:b w:val="1"/>
        </w:rPr>
      </w:pPr>
      <w:r w:rsidDel="00000000" w:rsidR="00000000" w:rsidRPr="00000000">
        <w:rPr>
          <w:rtl w:val="0"/>
        </w:rPr>
      </w:r>
    </w:p>
    <w:p w:rsidR="00000000" w:rsidDel="00000000" w:rsidP="00000000" w:rsidRDefault="00000000" w:rsidRPr="00000000" w14:paraId="0000003F">
      <w:pPr>
        <w:widowControl w:val="1"/>
        <w:spacing w:after="0" w:line="240" w:lineRule="auto"/>
        <w:jc w:val="center"/>
        <w:rPr>
          <w:rFonts w:ascii="Verdana" w:cs="Verdana" w:eastAsia="Verdana" w:hAnsi="Verdana"/>
          <w:b w:val="1"/>
        </w:rPr>
      </w:pPr>
      <w:r w:rsidDel="00000000" w:rsidR="00000000" w:rsidRPr="00000000">
        <w:rPr>
          <w:rtl w:val="0"/>
        </w:rPr>
      </w:r>
    </w:p>
    <w:p w:rsidR="00000000" w:rsidDel="00000000" w:rsidP="00000000" w:rsidRDefault="00000000" w:rsidRPr="00000000" w14:paraId="00000040">
      <w:pPr>
        <w:widowControl w:val="1"/>
        <w:spacing w:after="0" w:line="240" w:lineRule="auto"/>
        <w:jc w:val="center"/>
        <w:rPr>
          <w:rFonts w:ascii="Verdana" w:cs="Verdana" w:eastAsia="Verdana" w:hAnsi="Verdana"/>
          <w:b w:val="1"/>
          <w:sz w:val="20"/>
          <w:szCs w:val="20"/>
        </w:rPr>
      </w:pPr>
      <w:r w:rsidDel="00000000" w:rsidR="00000000" w:rsidRPr="00000000">
        <w:rPr>
          <w:rtl w:val="0"/>
        </w:rPr>
      </w:r>
    </w:p>
    <w:p w:rsidR="00000000" w:rsidDel="00000000" w:rsidP="00000000" w:rsidRDefault="00000000" w:rsidRPr="00000000" w14:paraId="00000041">
      <w:pPr>
        <w:widowControl w:val="1"/>
        <w:spacing w:after="0" w:line="240" w:lineRule="auto"/>
        <w:jc w:val="center"/>
        <w:rPr>
          <w:rFonts w:ascii="Verdana" w:cs="Verdana" w:eastAsia="Verdana" w:hAnsi="Verdana"/>
          <w:b w:val="1"/>
          <w:sz w:val="20"/>
          <w:szCs w:val="20"/>
        </w:rPr>
      </w:pPr>
      <w:r w:rsidDel="00000000" w:rsidR="00000000" w:rsidRPr="00000000">
        <w:rPr>
          <w:rtl w:val="0"/>
        </w:rPr>
      </w:r>
    </w:p>
    <w:p w:rsidR="00000000" w:rsidDel="00000000" w:rsidP="00000000" w:rsidRDefault="00000000" w:rsidRPr="00000000" w14:paraId="00000042">
      <w:pPr>
        <w:widowControl w:val="1"/>
        <w:spacing w:after="0" w:line="240" w:lineRule="auto"/>
        <w:jc w:val="center"/>
        <w:rPr>
          <w:rFonts w:ascii="Verdana" w:cs="Verdana" w:eastAsia="Verdana" w:hAnsi="Verdana"/>
          <w:b w:val="1"/>
          <w:sz w:val="20"/>
          <w:szCs w:val="20"/>
        </w:rPr>
      </w:pPr>
      <w:r w:rsidDel="00000000" w:rsidR="00000000" w:rsidRPr="00000000">
        <w:rPr>
          <w:rtl w:val="0"/>
        </w:rPr>
      </w:r>
    </w:p>
    <w:p w:rsidR="00000000" w:rsidDel="00000000" w:rsidP="00000000" w:rsidRDefault="00000000" w:rsidRPr="00000000" w14:paraId="00000043">
      <w:pPr>
        <w:widowControl w:val="1"/>
        <w:spacing w:after="0" w:line="240" w:lineRule="auto"/>
        <w:ind w:left="1080" w:firstLine="0"/>
        <w:rPr>
          <w:rFonts w:ascii="Verdana" w:cs="Verdana" w:eastAsia="Verdana" w:hAnsi="Verdana"/>
          <w:b w:val="1"/>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044">
      <w:pPr>
        <w:pStyle w:val="Heading1"/>
        <w:widowControl w:val="1"/>
        <w:spacing w:after="0" w:line="240" w:lineRule="auto"/>
        <w:rPr/>
      </w:pPr>
      <w:bookmarkStart w:colFirst="0" w:colLast="0" w:name="_heading=h.wxjosjt7dsny" w:id="1"/>
      <w:bookmarkEnd w:id="1"/>
      <w:r w:rsidDel="00000000" w:rsidR="00000000" w:rsidRPr="00000000">
        <w:rPr>
          <w:rtl w:val="0"/>
        </w:rPr>
        <w:t xml:space="preserve">TABLE OF CONTENTS</w:t>
      </w:r>
    </w:p>
    <w:p w:rsidR="00000000" w:rsidDel="00000000" w:rsidP="00000000" w:rsidRDefault="00000000" w:rsidRPr="00000000" w14:paraId="00000045">
      <w:pPr>
        <w:rPr/>
      </w:pPr>
      <w:r w:rsidDel="00000000" w:rsidR="00000000" w:rsidRPr="00000000">
        <w:rPr>
          <w:rtl w:val="0"/>
        </w:rPr>
      </w:r>
    </w:p>
    <w:sdt>
      <w:sdtPr>
        <w:id w:val="-724238503"/>
        <w:docPartObj>
          <w:docPartGallery w:val="Table of Contents"/>
          <w:docPartUnique w:val="1"/>
        </w:docPartObj>
      </w:sdtPr>
      <w:sdtContent>
        <w:p w:rsidR="00000000" w:rsidDel="00000000" w:rsidP="00000000" w:rsidRDefault="00000000" w:rsidRPr="00000000" w14:paraId="00000046">
          <w:pPr>
            <w:tabs>
              <w:tab w:val="right" w:leader="none" w:pos="12000"/>
            </w:tabs>
            <w:spacing w:after="0" w:before="60" w:line="240" w:lineRule="auto"/>
            <w:rPr>
              <w:rFonts w:ascii="Arial" w:cs="Arial" w:eastAsia="Arial" w:hAnsi="Arial"/>
              <w:b w:val="1"/>
              <w:i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heading=h.wxjosjt7dsny">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TABLE OF CONTENTS</w:t>
              <w:tab/>
              <w:t xml:space="preserve">2</w:t>
            </w:r>
          </w:hyperlink>
          <w:r w:rsidDel="00000000" w:rsidR="00000000" w:rsidRPr="00000000">
            <w:rPr>
              <w:rtl w:val="0"/>
            </w:rPr>
          </w:r>
        </w:p>
        <w:p w:rsidR="00000000" w:rsidDel="00000000" w:rsidP="00000000" w:rsidRDefault="00000000" w:rsidRPr="00000000" w14:paraId="00000047">
          <w:pPr>
            <w:tabs>
              <w:tab w:val="right" w:leader="none" w:pos="12000"/>
            </w:tabs>
            <w:spacing w:after="0"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12nqzdp4vria">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1. PURPOSE</w:t>
              <w:tab/>
              <w:t xml:space="preserve">3</w:t>
            </w:r>
          </w:hyperlink>
          <w:r w:rsidDel="00000000" w:rsidR="00000000" w:rsidRPr="00000000">
            <w:rPr>
              <w:rtl w:val="0"/>
            </w:rPr>
          </w:r>
        </w:p>
        <w:p w:rsidR="00000000" w:rsidDel="00000000" w:rsidP="00000000" w:rsidRDefault="00000000" w:rsidRPr="00000000" w14:paraId="00000048">
          <w:pPr>
            <w:tabs>
              <w:tab w:val="right" w:leader="none" w:pos="12000"/>
            </w:tabs>
            <w:spacing w:after="0"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hu69kqf1fyy">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2. SCOPE</w:t>
              <w:tab/>
              <w:t xml:space="preserve">3</w:t>
            </w:r>
          </w:hyperlink>
          <w:r w:rsidDel="00000000" w:rsidR="00000000" w:rsidRPr="00000000">
            <w:rPr>
              <w:rtl w:val="0"/>
            </w:rPr>
          </w:r>
        </w:p>
        <w:p w:rsidR="00000000" w:rsidDel="00000000" w:rsidP="00000000" w:rsidRDefault="00000000" w:rsidRPr="00000000" w14:paraId="00000049">
          <w:pPr>
            <w:tabs>
              <w:tab w:val="right" w:leader="none" w:pos="12000"/>
            </w:tabs>
            <w:spacing w:after="0"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yi7hegd5ozha">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3. DEFINITIONS</w:t>
              <w:tab/>
              <w:t xml:space="preserve">3</w:t>
            </w:r>
          </w:hyperlink>
          <w:r w:rsidDel="00000000" w:rsidR="00000000" w:rsidRPr="00000000">
            <w:rPr>
              <w:rtl w:val="0"/>
            </w:rPr>
          </w:r>
        </w:p>
        <w:p w:rsidR="00000000" w:rsidDel="00000000" w:rsidP="00000000" w:rsidRDefault="00000000" w:rsidRPr="00000000" w14:paraId="0000004A">
          <w:pPr>
            <w:tabs>
              <w:tab w:val="right" w:leader="none" w:pos="12000"/>
            </w:tabs>
            <w:spacing w:after="0"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xa3t24syu3my">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4. Responsibilities</w:t>
              <w:tab/>
              <w:t xml:space="preserve">3</w:t>
            </w:r>
          </w:hyperlink>
          <w:r w:rsidDel="00000000" w:rsidR="00000000" w:rsidRPr="00000000">
            <w:rPr>
              <w:rtl w:val="0"/>
            </w:rPr>
          </w:r>
        </w:p>
        <w:p w:rsidR="00000000" w:rsidDel="00000000" w:rsidP="00000000" w:rsidRDefault="00000000" w:rsidRPr="00000000" w14:paraId="0000004B">
          <w:pPr>
            <w:tabs>
              <w:tab w:val="right" w:leader="none" w:pos="12000"/>
            </w:tabs>
            <w:spacing w:after="0"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d6lzkke4wav6">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 Zediant Technologies' Information Security Team:</w:t>
              <w:tab/>
              <w:t xml:space="preserve">3</w:t>
            </w:r>
          </w:hyperlink>
          <w:r w:rsidDel="00000000" w:rsidR="00000000" w:rsidRPr="00000000">
            <w:rPr>
              <w:rtl w:val="0"/>
            </w:rPr>
          </w:r>
        </w:p>
        <w:p w:rsidR="00000000" w:rsidDel="00000000" w:rsidP="00000000" w:rsidRDefault="00000000" w:rsidRPr="00000000" w14:paraId="0000004C">
          <w:pPr>
            <w:tabs>
              <w:tab w:val="right" w:leader="none" w:pos="12000"/>
            </w:tabs>
            <w:spacing w:after="0"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v6nhxkrvoszb">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 System Owners and Administrators:</w:t>
              <w:tab/>
              <w:t xml:space="preserve">3</w:t>
            </w:r>
          </w:hyperlink>
          <w:r w:rsidDel="00000000" w:rsidR="00000000" w:rsidRPr="00000000">
            <w:rPr>
              <w:rtl w:val="0"/>
            </w:rPr>
          </w:r>
        </w:p>
        <w:p w:rsidR="00000000" w:rsidDel="00000000" w:rsidP="00000000" w:rsidRDefault="00000000" w:rsidRPr="00000000" w14:paraId="0000004D">
          <w:pPr>
            <w:tabs>
              <w:tab w:val="right" w:leader="none" w:pos="12000"/>
            </w:tabs>
            <w:spacing w:after="0"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dklq7oasssd6">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5. Vulnerability Management Process</w:t>
              <w:tab/>
              <w:t xml:space="preserve">3</w:t>
            </w:r>
          </w:hyperlink>
          <w:r w:rsidDel="00000000" w:rsidR="00000000" w:rsidRPr="00000000">
            <w:rPr>
              <w:rtl w:val="0"/>
            </w:rPr>
          </w:r>
        </w:p>
        <w:p w:rsidR="00000000" w:rsidDel="00000000" w:rsidP="00000000" w:rsidRDefault="00000000" w:rsidRPr="00000000" w14:paraId="0000004E">
          <w:pPr>
            <w:tabs>
              <w:tab w:val="right" w:leader="none" w:pos="12000"/>
            </w:tabs>
            <w:spacing w:after="0"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eydjnikyauya">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 Vulnerability Identification:</w:t>
              <w:tab/>
              <w:t xml:space="preserve">3</w:t>
            </w:r>
          </w:hyperlink>
          <w:r w:rsidDel="00000000" w:rsidR="00000000" w:rsidRPr="00000000">
            <w:rPr>
              <w:rtl w:val="0"/>
            </w:rPr>
          </w:r>
        </w:p>
        <w:p w:rsidR="00000000" w:rsidDel="00000000" w:rsidP="00000000" w:rsidRDefault="00000000" w:rsidRPr="00000000" w14:paraId="0000004F">
          <w:pPr>
            <w:tabs>
              <w:tab w:val="right" w:leader="none" w:pos="12000"/>
            </w:tabs>
            <w:spacing w:after="0"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w392sjk5d0i3">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 Vulnerability Assessment and Prioritization:</w:t>
              <w:tab/>
              <w:t xml:space="preserve">3</w:t>
            </w:r>
          </w:hyperlink>
          <w:r w:rsidDel="00000000" w:rsidR="00000000" w:rsidRPr="00000000">
            <w:rPr>
              <w:rtl w:val="0"/>
            </w:rPr>
          </w:r>
        </w:p>
        <w:p w:rsidR="00000000" w:rsidDel="00000000" w:rsidP="00000000" w:rsidRDefault="00000000" w:rsidRPr="00000000" w14:paraId="00000050">
          <w:pPr>
            <w:tabs>
              <w:tab w:val="right" w:leader="none" w:pos="12000"/>
            </w:tabs>
            <w:spacing w:after="0"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8s4i7cl34fj1">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 Vulnerability Mitigation:</w:t>
              <w:tab/>
              <w:t xml:space="preserve">4</w:t>
            </w:r>
          </w:hyperlink>
          <w:r w:rsidDel="00000000" w:rsidR="00000000" w:rsidRPr="00000000">
            <w:rPr>
              <w:rtl w:val="0"/>
            </w:rPr>
          </w:r>
        </w:p>
        <w:p w:rsidR="00000000" w:rsidDel="00000000" w:rsidP="00000000" w:rsidRDefault="00000000" w:rsidRPr="00000000" w14:paraId="00000051">
          <w:pPr>
            <w:tabs>
              <w:tab w:val="right" w:leader="none" w:pos="12000"/>
            </w:tabs>
            <w:spacing w:after="0"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ig16ty2w0lr4">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 Vulnerability Monitoring and Reporting:</w:t>
              <w:tab/>
              <w:t xml:space="preserve">4</w:t>
            </w:r>
          </w:hyperlink>
          <w:r w:rsidDel="00000000" w:rsidR="00000000" w:rsidRPr="00000000">
            <w:rPr>
              <w:rtl w:val="0"/>
            </w:rPr>
          </w:r>
        </w:p>
        <w:p w:rsidR="00000000" w:rsidDel="00000000" w:rsidP="00000000" w:rsidRDefault="00000000" w:rsidRPr="00000000" w14:paraId="00000052">
          <w:pPr>
            <w:tabs>
              <w:tab w:val="right" w:leader="none" w:pos="12000"/>
            </w:tabs>
            <w:spacing w:after="0"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254298vi3dot">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6. Compliance and Audit</w:t>
              <w:tab/>
              <w:t xml:space="preserve">4</w:t>
            </w:r>
          </w:hyperlink>
          <w:r w:rsidDel="00000000" w:rsidR="00000000" w:rsidRPr="00000000">
            <w:rPr>
              <w:rtl w:val="0"/>
            </w:rPr>
          </w:r>
        </w:p>
        <w:p w:rsidR="00000000" w:rsidDel="00000000" w:rsidP="00000000" w:rsidRDefault="00000000" w:rsidRPr="00000000" w14:paraId="00000053">
          <w:pPr>
            <w:tabs>
              <w:tab w:val="right" w:leader="none" w:pos="12000"/>
            </w:tabs>
            <w:spacing w:after="0"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ive3fxv9f2se">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7. Training and Awareness</w:t>
              <w:tab/>
              <w:t xml:space="preserve">4</w:t>
            </w:r>
          </w:hyperlink>
          <w:r w:rsidDel="00000000" w:rsidR="00000000" w:rsidRPr="00000000">
            <w:rPr>
              <w:rtl w:val="0"/>
            </w:rPr>
          </w:r>
        </w:p>
        <w:p w:rsidR="00000000" w:rsidDel="00000000" w:rsidP="00000000" w:rsidRDefault="00000000" w:rsidRPr="00000000" w14:paraId="00000054">
          <w:pPr>
            <w:tabs>
              <w:tab w:val="right" w:leader="none" w:pos="12000"/>
            </w:tabs>
            <w:spacing w:after="0"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lwhssy8z0ddv">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8. Document Control</w:t>
              <w:tab/>
              <w:t xml:space="preserve">4</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55">
      <w:pPr>
        <w:pStyle w:val="Heading1"/>
        <w:widowControl w:val="1"/>
        <w:spacing w:after="0" w:line="240" w:lineRule="auto"/>
        <w:rPr/>
      </w:pPr>
      <w:bookmarkStart w:colFirst="0" w:colLast="0" w:name="_heading=h.ean2pol2l15k" w:id="2"/>
      <w:bookmarkEnd w:id="2"/>
      <w:r w:rsidDel="00000000" w:rsidR="00000000" w:rsidRPr="00000000">
        <w:rPr>
          <w:rtl w:val="0"/>
        </w:rPr>
      </w:r>
    </w:p>
    <w:p w:rsidR="00000000" w:rsidDel="00000000" w:rsidP="00000000" w:rsidRDefault="00000000" w:rsidRPr="00000000" w14:paraId="00000056">
      <w:pPr>
        <w:pStyle w:val="Heading1"/>
        <w:widowControl w:val="1"/>
        <w:spacing w:after="0" w:line="240" w:lineRule="auto"/>
        <w:rPr/>
      </w:pPr>
      <w:bookmarkStart w:colFirst="0" w:colLast="0" w:name="_heading=h.x79brm50uhun" w:id="3"/>
      <w:bookmarkEnd w:id="3"/>
      <w:r w:rsidDel="00000000" w:rsidR="00000000" w:rsidRPr="00000000">
        <w:br w:type="page"/>
      </w:r>
      <w:r w:rsidDel="00000000" w:rsidR="00000000" w:rsidRPr="00000000">
        <w:rPr>
          <w:rtl w:val="0"/>
        </w:rPr>
      </w:r>
    </w:p>
    <w:p w:rsidR="00000000" w:rsidDel="00000000" w:rsidP="00000000" w:rsidRDefault="00000000" w:rsidRPr="00000000" w14:paraId="00000057">
      <w:pPr>
        <w:pStyle w:val="Heading1"/>
        <w:widowControl w:val="1"/>
        <w:numPr>
          <w:ilvl w:val="0"/>
          <w:numId w:val="3"/>
        </w:numPr>
        <w:spacing w:after="0" w:line="240" w:lineRule="auto"/>
        <w:ind w:left="720" w:hanging="360"/>
        <w:rPr/>
      </w:pPr>
      <w:bookmarkStart w:colFirst="0" w:colLast="0" w:name="_heading=h.12nqzdp4vria" w:id="4"/>
      <w:bookmarkEnd w:id="4"/>
      <w:r w:rsidDel="00000000" w:rsidR="00000000" w:rsidRPr="00000000">
        <w:rPr>
          <w:rtl w:val="0"/>
        </w:rPr>
        <w:t xml:space="preserve">PURPOSE</w:t>
      </w:r>
    </w:p>
    <w:p w:rsidR="00000000" w:rsidDel="00000000" w:rsidP="00000000" w:rsidRDefault="00000000" w:rsidRPr="00000000" w14:paraId="00000058">
      <w:pPr>
        <w:widowControl w:val="1"/>
        <w:spacing w:after="0" w:line="240" w:lineRule="auto"/>
        <w:jc w:val="left"/>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59">
      <w:pPr>
        <w:widowControl w:val="1"/>
        <w:spacing w:after="0" w:line="240" w:lineRule="auto"/>
        <w:jc w:val="left"/>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The purpose of this Vulnerability Management Framework is to establish a systematic approach for identifying, assessing, prioritizing, mitigating, and monitoring vulnerabilities within Zediant Technologies' systems, applications, and infrastructure. This framework aims to enhance the overall security posture and reduce the risk of potential security breaches.</w:t>
      </w:r>
    </w:p>
    <w:p w:rsidR="00000000" w:rsidDel="00000000" w:rsidP="00000000" w:rsidRDefault="00000000" w:rsidRPr="00000000" w14:paraId="0000005A">
      <w:pPr>
        <w:widowControl w:val="1"/>
        <w:spacing w:after="0" w:line="240" w:lineRule="auto"/>
        <w:jc w:val="left"/>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5B">
      <w:pPr>
        <w:pStyle w:val="Heading1"/>
        <w:keepNext w:val="1"/>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240" w:line="240" w:lineRule="auto"/>
        <w:ind w:left="720" w:right="0" w:hanging="360"/>
        <w:jc w:val="left"/>
        <w:rPr/>
      </w:pPr>
      <w:bookmarkStart w:colFirst="0" w:colLast="0" w:name="_heading=h.hu69kqf1fyy" w:id="5"/>
      <w:bookmarkEnd w:id="5"/>
      <w:r w:rsidDel="00000000" w:rsidR="00000000" w:rsidRPr="00000000">
        <w:rPr>
          <w:rtl w:val="0"/>
        </w:rPr>
        <w:t xml:space="preserve">SCOPE</w:t>
      </w:r>
    </w:p>
    <w:p w:rsidR="00000000" w:rsidDel="00000000" w:rsidP="00000000" w:rsidRDefault="00000000" w:rsidRPr="00000000" w14:paraId="0000005C">
      <w:pPr>
        <w:widowControl w:val="1"/>
        <w:spacing w:after="0" w:line="240" w:lineRule="auto"/>
        <w:jc w:val="left"/>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5D">
      <w:pPr>
        <w:widowControl w:val="1"/>
        <w:spacing w:after="0" w:line="240" w:lineRule="auto"/>
        <w:jc w:val="left"/>
        <w:rPr/>
      </w:pPr>
      <w:r w:rsidDel="00000000" w:rsidR="00000000" w:rsidRPr="00000000">
        <w:rPr>
          <w:rFonts w:ascii="Verdana" w:cs="Verdana" w:eastAsia="Verdana" w:hAnsi="Verdana"/>
          <w:sz w:val="20"/>
          <w:szCs w:val="20"/>
          <w:rtl w:val="0"/>
        </w:rPr>
        <w:t xml:space="preserve">This framework applies to all systems, applications, and infrastructure owned, operated, or managed by Zediant Technologies. It encompasses both internal and external-facing components and covers all stages of the vulnerability management lifecycle.</w:t>
      </w:r>
      <w:r w:rsidDel="00000000" w:rsidR="00000000" w:rsidRPr="00000000">
        <w:rPr>
          <w:rtl w:val="0"/>
        </w:rPr>
      </w:r>
    </w:p>
    <w:p w:rsidR="00000000" w:rsidDel="00000000" w:rsidP="00000000" w:rsidRDefault="00000000" w:rsidRPr="00000000" w14:paraId="0000005E">
      <w:pPr>
        <w:ind w:left="0" w:firstLine="0"/>
        <w:rPr/>
      </w:pPr>
      <w:r w:rsidDel="00000000" w:rsidR="00000000" w:rsidRPr="00000000">
        <w:rPr>
          <w:rtl w:val="0"/>
        </w:rPr>
      </w:r>
    </w:p>
    <w:p w:rsidR="00000000" w:rsidDel="00000000" w:rsidP="00000000" w:rsidRDefault="00000000" w:rsidRPr="00000000" w14:paraId="0000005F">
      <w:pPr>
        <w:pStyle w:val="Heading1"/>
        <w:keepNext w:val="1"/>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240" w:line="240" w:lineRule="auto"/>
        <w:ind w:left="720" w:right="0" w:hanging="360"/>
        <w:jc w:val="left"/>
        <w:rPr/>
      </w:pPr>
      <w:bookmarkStart w:colFirst="0" w:colLast="0" w:name="_heading=h.yi7hegd5ozha" w:id="6"/>
      <w:bookmarkEnd w:id="6"/>
      <w:r w:rsidDel="00000000" w:rsidR="00000000" w:rsidRPr="00000000">
        <w:rPr>
          <w:rtl w:val="0"/>
        </w:rPr>
        <w:t xml:space="preserve">DEFINITIONS</w:t>
      </w:r>
    </w:p>
    <w:p w:rsidR="00000000" w:rsidDel="00000000" w:rsidP="00000000" w:rsidRDefault="00000000" w:rsidRPr="00000000" w14:paraId="00000060">
      <w:pPr>
        <w:widowControl w:val="1"/>
        <w:spacing w:after="0" w:line="240" w:lineRule="auto"/>
        <w:jc w:val="left"/>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61">
      <w:pPr>
        <w:widowControl w:val="1"/>
        <w:numPr>
          <w:ilvl w:val="0"/>
          <w:numId w:val="1"/>
        </w:numPr>
        <w:spacing w:after="0" w:line="240" w:lineRule="auto"/>
        <w:ind w:left="720" w:hanging="360"/>
        <w:jc w:val="left"/>
        <w:rPr>
          <w:rFonts w:ascii="Verdana" w:cs="Verdana" w:eastAsia="Verdana" w:hAnsi="Verdana"/>
          <w:sz w:val="20"/>
          <w:szCs w:val="20"/>
          <w:u w:val="none"/>
        </w:rPr>
      </w:pPr>
      <w:r w:rsidDel="00000000" w:rsidR="00000000" w:rsidRPr="00000000">
        <w:rPr>
          <w:rFonts w:ascii="Verdana" w:cs="Verdana" w:eastAsia="Verdana" w:hAnsi="Verdana"/>
          <w:sz w:val="20"/>
          <w:szCs w:val="20"/>
          <w:rtl w:val="0"/>
        </w:rPr>
        <w:t xml:space="preserve">Vulnerability: A weakness or flaw in a system, application, or infrastructure that can be exploited by threat actors to compromise security.</w:t>
      </w:r>
      <w:r w:rsidDel="00000000" w:rsidR="00000000" w:rsidRPr="00000000">
        <w:rPr>
          <w:rtl w:val="0"/>
        </w:rPr>
      </w:r>
    </w:p>
    <w:p w:rsidR="00000000" w:rsidDel="00000000" w:rsidP="00000000" w:rsidRDefault="00000000" w:rsidRPr="00000000" w14:paraId="00000062">
      <w:pPr>
        <w:widowControl w:val="1"/>
        <w:numPr>
          <w:ilvl w:val="0"/>
          <w:numId w:val="1"/>
        </w:numPr>
        <w:spacing w:after="0" w:line="240" w:lineRule="auto"/>
        <w:ind w:left="720" w:hanging="360"/>
        <w:jc w:val="left"/>
        <w:rPr>
          <w:rFonts w:ascii="Verdana" w:cs="Verdana" w:eastAsia="Verdana" w:hAnsi="Verdana"/>
          <w:sz w:val="20"/>
          <w:szCs w:val="20"/>
          <w:u w:val="none"/>
        </w:rPr>
      </w:pPr>
      <w:r w:rsidDel="00000000" w:rsidR="00000000" w:rsidRPr="00000000">
        <w:rPr>
          <w:rFonts w:ascii="Verdana" w:cs="Verdana" w:eastAsia="Verdana" w:hAnsi="Verdana"/>
          <w:sz w:val="20"/>
          <w:szCs w:val="20"/>
          <w:rtl w:val="0"/>
        </w:rPr>
        <w:t xml:space="preserve">Vulnerability Management: The process of identifying, assessing, prioritizing, mitigating, and monitoring vulnerabilities within an organization's systems and infrastructure.</w:t>
      </w:r>
      <w:r w:rsidDel="00000000" w:rsidR="00000000" w:rsidRPr="00000000">
        <w:rPr>
          <w:rtl w:val="0"/>
        </w:rPr>
      </w:r>
    </w:p>
    <w:p w:rsidR="00000000" w:rsidDel="00000000" w:rsidP="00000000" w:rsidRDefault="00000000" w:rsidRPr="00000000" w14:paraId="00000063">
      <w:pPr>
        <w:widowControl w:val="1"/>
        <w:spacing w:after="0" w:line="240" w:lineRule="auto"/>
        <w:jc w:val="left"/>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64">
      <w:pPr>
        <w:pStyle w:val="Heading1"/>
        <w:keepNext w:val="1"/>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240" w:line="240" w:lineRule="auto"/>
        <w:ind w:left="720" w:right="0" w:hanging="360"/>
        <w:jc w:val="left"/>
        <w:rPr/>
      </w:pPr>
      <w:bookmarkStart w:colFirst="0" w:colLast="0" w:name="_heading=h.xa3t24syu3my" w:id="7"/>
      <w:bookmarkEnd w:id="7"/>
      <w:r w:rsidDel="00000000" w:rsidR="00000000" w:rsidRPr="00000000">
        <w:rPr>
          <w:rFonts w:ascii="Cambria" w:cs="Cambria" w:eastAsia="Cambria" w:hAnsi="Cambria"/>
          <w:b w:val="1"/>
          <w:sz w:val="32"/>
          <w:szCs w:val="32"/>
          <w:rtl w:val="0"/>
        </w:rPr>
        <w:t xml:space="preserve">Responsibilities</w:t>
      </w:r>
      <w:r w:rsidDel="00000000" w:rsidR="00000000" w:rsidRPr="00000000">
        <w:rPr>
          <w:rtl w:val="0"/>
        </w:rPr>
      </w:r>
    </w:p>
    <w:p w:rsidR="00000000" w:rsidDel="00000000" w:rsidP="00000000" w:rsidRDefault="00000000" w:rsidRPr="00000000" w14:paraId="00000065">
      <w:pPr>
        <w:pStyle w:val="Heading3"/>
        <w:widowControl w:val="1"/>
        <w:numPr>
          <w:ilvl w:val="1"/>
          <w:numId w:val="3"/>
        </w:numPr>
        <w:spacing w:after="0" w:before="0" w:line="240" w:lineRule="auto"/>
        <w:ind w:left="1440" w:hanging="360"/>
        <w:rPr/>
      </w:pPr>
      <w:bookmarkStart w:colFirst="0" w:colLast="0" w:name="_heading=h.d6lzkke4wav6" w:id="8"/>
      <w:bookmarkEnd w:id="8"/>
      <w:r w:rsidDel="00000000" w:rsidR="00000000" w:rsidRPr="00000000">
        <w:rPr>
          <w:rtl w:val="0"/>
        </w:rPr>
        <w:t xml:space="preserve">Zediant Technologies' Information Security Team:</w:t>
      </w:r>
    </w:p>
    <w:p w:rsidR="00000000" w:rsidDel="00000000" w:rsidP="00000000" w:rsidRDefault="00000000" w:rsidRPr="00000000" w14:paraId="0000006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Establish and maintain the Vulnerability Management Framework.</w:t>
      </w:r>
    </w:p>
    <w:p w:rsidR="00000000" w:rsidDel="00000000" w:rsidP="00000000" w:rsidRDefault="00000000" w:rsidRPr="00000000" w14:paraId="0000006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Coordinate vulnerability scanning and assessments.</w:t>
      </w:r>
    </w:p>
    <w:p w:rsidR="00000000" w:rsidDel="00000000" w:rsidP="00000000" w:rsidRDefault="00000000" w:rsidRPr="00000000" w14:paraId="0000006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Analyze and prioritize vulnerabilities based on their severity and potential impact.</w:t>
      </w:r>
    </w:p>
    <w:p w:rsidR="00000000" w:rsidDel="00000000" w:rsidP="00000000" w:rsidRDefault="00000000" w:rsidRPr="00000000" w14:paraId="0000006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Develop and communicate vulnerability mitigation strategies.</w:t>
      </w:r>
    </w:p>
    <w:p w:rsidR="00000000" w:rsidDel="00000000" w:rsidP="00000000" w:rsidRDefault="00000000" w:rsidRPr="00000000" w14:paraId="0000006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Monitor and report on the status of vulnerability remediation efforts.</w:t>
      </w:r>
    </w:p>
    <w:p w:rsidR="00000000" w:rsidDel="00000000" w:rsidP="00000000" w:rsidRDefault="00000000" w:rsidRPr="00000000" w14:paraId="0000006B">
      <w:pPr>
        <w:pStyle w:val="Heading3"/>
        <w:keepNext w:val="1"/>
        <w:keepLines w:val="1"/>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bookmarkStart w:colFirst="0" w:colLast="0" w:name="_heading=h.v6nhxkrvoszb" w:id="9"/>
      <w:bookmarkEnd w:id="9"/>
      <w:r w:rsidDel="00000000" w:rsidR="00000000" w:rsidRPr="00000000">
        <w:rPr>
          <w:rFonts w:ascii="Verdana" w:cs="Verdana" w:eastAsia="Verdana" w:hAnsi="Verdana"/>
          <w:sz w:val="20"/>
          <w:szCs w:val="20"/>
          <w:rtl w:val="0"/>
        </w:rPr>
        <w:t xml:space="preserve">System Owners and Administrators:</w:t>
      </w:r>
      <w:r w:rsidDel="00000000" w:rsidR="00000000" w:rsidRPr="00000000">
        <w:rPr>
          <w:rtl w:val="0"/>
        </w:rPr>
      </w:r>
    </w:p>
    <w:p w:rsidR="00000000" w:rsidDel="00000000" w:rsidP="00000000" w:rsidRDefault="00000000" w:rsidRPr="00000000" w14:paraId="0000006C">
      <w:pPr>
        <w:widowControl w:val="1"/>
        <w:spacing w:after="0" w:line="240" w:lineRule="auto"/>
        <w:jc w:val="left"/>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6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Ensure timely installation of security patches and updates.</w:t>
      </w:r>
    </w:p>
    <w:p w:rsidR="00000000" w:rsidDel="00000000" w:rsidP="00000000" w:rsidRDefault="00000000" w:rsidRPr="00000000" w14:paraId="0000006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Monitor system logs and promptly address any vulnerabilities identified.</w:t>
      </w:r>
    </w:p>
    <w:p w:rsidR="00000000" w:rsidDel="00000000" w:rsidP="00000000" w:rsidRDefault="00000000" w:rsidRPr="00000000" w14:paraId="0000006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Collaborate with the Information Security Team in implementing vulnerability mitigation measures.</w:t>
      </w:r>
    </w:p>
    <w:p w:rsidR="00000000" w:rsidDel="00000000" w:rsidP="00000000" w:rsidRDefault="00000000" w:rsidRPr="00000000" w14:paraId="0000007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Report any suspected vulnerabilities or security incidents to the Information Security Team.</w:t>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72">
      <w:pPr>
        <w:pStyle w:val="Heading1"/>
        <w:widowControl w:val="1"/>
        <w:numPr>
          <w:ilvl w:val="0"/>
          <w:numId w:val="3"/>
        </w:numPr>
        <w:spacing w:after="0" w:line="240" w:lineRule="auto"/>
        <w:ind w:left="720" w:hanging="360"/>
        <w:rPr/>
      </w:pPr>
      <w:bookmarkStart w:colFirst="0" w:colLast="0" w:name="_heading=h.dklq7oasssd6" w:id="10"/>
      <w:bookmarkEnd w:id="10"/>
      <w:r w:rsidDel="00000000" w:rsidR="00000000" w:rsidRPr="00000000">
        <w:rPr>
          <w:rtl w:val="0"/>
        </w:rPr>
        <w:t xml:space="preserve">Vulnerability Management Process</w:t>
      </w:r>
    </w:p>
    <w:p w:rsidR="00000000" w:rsidDel="00000000" w:rsidP="00000000" w:rsidRDefault="00000000" w:rsidRPr="00000000" w14:paraId="00000073">
      <w:pPr>
        <w:pStyle w:val="Heading3"/>
        <w:keepNext w:val="1"/>
        <w:keepLines w:val="1"/>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bookmarkStart w:colFirst="0" w:colLast="0" w:name="_heading=h.eydjnikyauya" w:id="11"/>
      <w:bookmarkEnd w:id="11"/>
      <w:r w:rsidDel="00000000" w:rsidR="00000000" w:rsidRPr="00000000">
        <w:rPr>
          <w:rFonts w:ascii="Verdana" w:cs="Verdana" w:eastAsia="Verdana" w:hAnsi="Verdana"/>
          <w:sz w:val="20"/>
          <w:szCs w:val="20"/>
          <w:rtl w:val="0"/>
        </w:rPr>
        <w:t xml:space="preserve">Vulnerability Identification:</w:t>
      </w:r>
      <w:r w:rsidDel="00000000" w:rsidR="00000000" w:rsidRPr="00000000">
        <w:rPr>
          <w:rtl w:val="0"/>
        </w:rPr>
      </w:r>
    </w:p>
    <w:p w:rsidR="00000000" w:rsidDel="00000000" w:rsidP="00000000" w:rsidRDefault="00000000" w:rsidRPr="00000000" w14:paraId="0000007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Conduct regular vulnerability assessments using automated scanning tools and manual techniques.</w:t>
      </w:r>
    </w:p>
    <w:p w:rsidR="00000000" w:rsidDel="00000000" w:rsidP="00000000" w:rsidRDefault="00000000" w:rsidRPr="00000000" w14:paraId="0000007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Identify and document vulnerabilities, including their severity and potential impact.</w:t>
      </w:r>
    </w:p>
    <w:p w:rsidR="00000000" w:rsidDel="00000000" w:rsidP="00000000" w:rsidRDefault="00000000" w:rsidRPr="00000000" w14:paraId="0000007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Maintain an up-to-date inventory of systems, applications, and infrastructure components.</w:t>
      </w:r>
    </w:p>
    <w:p w:rsidR="00000000" w:rsidDel="00000000" w:rsidP="00000000" w:rsidRDefault="00000000" w:rsidRPr="00000000" w14:paraId="00000077">
      <w:pPr>
        <w:pStyle w:val="Heading3"/>
        <w:keepNext w:val="1"/>
        <w:keepLines w:val="1"/>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bookmarkStart w:colFirst="0" w:colLast="0" w:name="_heading=h.w392sjk5d0i3" w:id="12"/>
      <w:bookmarkEnd w:id="12"/>
      <w:r w:rsidDel="00000000" w:rsidR="00000000" w:rsidRPr="00000000">
        <w:rPr>
          <w:rFonts w:ascii="Verdana" w:cs="Verdana" w:eastAsia="Verdana" w:hAnsi="Verdana"/>
          <w:b w:val="1"/>
          <w:sz w:val="20"/>
          <w:szCs w:val="20"/>
          <w:rtl w:val="0"/>
        </w:rPr>
        <w:t xml:space="preserve">Vulnerability Assessment and Prioritization:</w:t>
      </w:r>
      <w:r w:rsidDel="00000000" w:rsidR="00000000" w:rsidRPr="00000000">
        <w:rPr>
          <w:rtl w:val="0"/>
        </w:rPr>
      </w:r>
    </w:p>
    <w:p w:rsidR="00000000" w:rsidDel="00000000" w:rsidP="00000000" w:rsidRDefault="00000000" w:rsidRPr="00000000" w14:paraId="00000078">
      <w:pPr>
        <w:widowControl w:val="1"/>
        <w:spacing w:after="0" w:line="240" w:lineRule="auto"/>
        <w:jc w:val="left"/>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7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Evaluate identified vulnerabilities based on their severity, exploitability, and potential impact.</w:t>
      </w:r>
    </w:p>
    <w:p w:rsidR="00000000" w:rsidDel="00000000" w:rsidP="00000000" w:rsidRDefault="00000000" w:rsidRPr="00000000" w14:paraId="0000007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Prioritize vulnerabilities for remediation based on a risk-based approach.</w:t>
      </w:r>
    </w:p>
    <w:p w:rsidR="00000000" w:rsidDel="00000000" w:rsidP="00000000" w:rsidRDefault="00000000" w:rsidRPr="00000000" w14:paraId="0000007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Assign severity levels or risk ratings to vulnerabilities to guide mitigation efforts.</w:t>
      </w:r>
    </w:p>
    <w:p w:rsidR="00000000" w:rsidDel="00000000" w:rsidP="00000000" w:rsidRDefault="00000000" w:rsidRPr="00000000" w14:paraId="0000007C">
      <w:pPr>
        <w:pStyle w:val="Heading3"/>
        <w:keepNext w:val="1"/>
        <w:keepLines w:val="1"/>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bookmarkStart w:colFirst="0" w:colLast="0" w:name="_heading=h.8s4i7cl34fj1" w:id="13"/>
      <w:bookmarkEnd w:id="13"/>
      <w:r w:rsidDel="00000000" w:rsidR="00000000" w:rsidRPr="00000000">
        <w:rPr>
          <w:rFonts w:ascii="Verdana" w:cs="Verdana" w:eastAsia="Verdana" w:hAnsi="Verdana"/>
          <w:b w:val="1"/>
          <w:sz w:val="20"/>
          <w:szCs w:val="20"/>
          <w:rtl w:val="0"/>
        </w:rPr>
        <w:t xml:space="preserve">Vulnerability Mitigation:</w:t>
      </w:r>
      <w:r w:rsidDel="00000000" w:rsidR="00000000" w:rsidRPr="00000000">
        <w:rPr>
          <w:rtl w:val="0"/>
        </w:rPr>
      </w:r>
    </w:p>
    <w:p w:rsidR="00000000" w:rsidDel="00000000" w:rsidP="00000000" w:rsidRDefault="00000000" w:rsidRPr="00000000" w14:paraId="0000007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Develop and communicate remediation strategies for addressing identified vulnerabilities.</w:t>
      </w:r>
    </w:p>
    <w:p w:rsidR="00000000" w:rsidDel="00000000" w:rsidP="00000000" w:rsidRDefault="00000000" w:rsidRPr="00000000" w14:paraId="0000007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Implement patches, security updates, and configuration changes to mitigate vulnerabilities.</w:t>
      </w:r>
    </w:p>
    <w:p w:rsidR="00000000" w:rsidDel="00000000" w:rsidP="00000000" w:rsidRDefault="00000000" w:rsidRPr="00000000" w14:paraId="0000007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Conduct thorough testing and validation of remediation measures before deployment.</w:t>
      </w:r>
    </w:p>
    <w:p w:rsidR="00000000" w:rsidDel="00000000" w:rsidP="00000000" w:rsidRDefault="00000000" w:rsidRPr="00000000" w14:paraId="00000080">
      <w:pPr>
        <w:pStyle w:val="Heading3"/>
        <w:keepNext w:val="1"/>
        <w:keepLines w:val="1"/>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bookmarkStart w:colFirst="0" w:colLast="0" w:name="_heading=h.ig16ty2w0lr4" w:id="14"/>
      <w:bookmarkEnd w:id="14"/>
      <w:r w:rsidDel="00000000" w:rsidR="00000000" w:rsidRPr="00000000">
        <w:rPr>
          <w:rFonts w:ascii="Verdana" w:cs="Verdana" w:eastAsia="Verdana" w:hAnsi="Verdana"/>
          <w:sz w:val="20"/>
          <w:szCs w:val="20"/>
          <w:rtl w:val="0"/>
        </w:rPr>
        <w:t xml:space="preserve">Vulnerability Monitoring and Reporting:</w:t>
      </w:r>
      <w:r w:rsidDel="00000000" w:rsidR="00000000" w:rsidRPr="00000000">
        <w:rPr>
          <w:rtl w:val="0"/>
        </w:rPr>
      </w:r>
    </w:p>
    <w:p w:rsidR="00000000" w:rsidDel="00000000" w:rsidP="00000000" w:rsidRDefault="00000000" w:rsidRPr="00000000" w14:paraId="0000008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Continuously monitor the status of vulnerability remediation efforts.</w:t>
      </w:r>
    </w:p>
    <w:p w:rsidR="00000000" w:rsidDel="00000000" w:rsidP="00000000" w:rsidRDefault="00000000" w:rsidRPr="00000000" w14:paraId="0000008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Generate regular reports on vulnerability trends, remediation progress, and overall risk posture.</w:t>
      </w:r>
    </w:p>
    <w:p w:rsidR="00000000" w:rsidDel="00000000" w:rsidP="00000000" w:rsidRDefault="00000000" w:rsidRPr="00000000" w14:paraId="0000008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Provide feedback and recommendations for improving the effectiveness of the vulnerability management process.</w:t>
      </w:r>
    </w:p>
    <w:p w:rsidR="00000000" w:rsidDel="00000000" w:rsidP="00000000" w:rsidRDefault="00000000" w:rsidRPr="00000000" w14:paraId="00000084">
      <w:pPr>
        <w:widowControl w:val="1"/>
        <w:spacing w:after="0" w:line="240" w:lineRule="auto"/>
        <w:jc w:val="left"/>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85">
      <w:pPr>
        <w:pStyle w:val="Heading1"/>
        <w:keepNext w:val="1"/>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240" w:line="240" w:lineRule="auto"/>
        <w:ind w:left="720" w:right="0" w:hanging="360"/>
        <w:jc w:val="left"/>
        <w:rPr/>
      </w:pPr>
      <w:bookmarkStart w:colFirst="0" w:colLast="0" w:name="_heading=h.254298vi3dot" w:id="15"/>
      <w:bookmarkEnd w:id="15"/>
      <w:r w:rsidDel="00000000" w:rsidR="00000000" w:rsidRPr="00000000">
        <w:rPr>
          <w:rFonts w:ascii="Cambria" w:cs="Cambria" w:eastAsia="Cambria" w:hAnsi="Cambria"/>
          <w:sz w:val="32"/>
          <w:szCs w:val="32"/>
          <w:rtl w:val="0"/>
        </w:rPr>
        <w:t xml:space="preserve">Compliance and Audit</w:t>
      </w:r>
      <w:r w:rsidDel="00000000" w:rsidR="00000000" w:rsidRPr="00000000">
        <w:rPr>
          <w:rtl w:val="0"/>
        </w:rPr>
      </w:r>
    </w:p>
    <w:p w:rsidR="00000000" w:rsidDel="00000000" w:rsidP="00000000" w:rsidRDefault="00000000" w:rsidRPr="00000000" w14:paraId="00000086">
      <w:pPr>
        <w:widowControl w:val="1"/>
        <w:spacing w:after="0" w:line="240" w:lineRule="auto"/>
        <w:jc w:val="left"/>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Zediant Technologies' Vulnerability Management Framework will be periodically reviewed, audited, and updated to align with industry best practices, regulatory requirements, and evolving security threats.</w:t>
      </w:r>
    </w:p>
    <w:p w:rsidR="00000000" w:rsidDel="00000000" w:rsidP="00000000" w:rsidRDefault="00000000" w:rsidRPr="00000000" w14:paraId="00000087">
      <w:pPr>
        <w:widowControl w:val="1"/>
        <w:spacing w:after="0" w:line="240" w:lineRule="auto"/>
        <w:jc w:val="left"/>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88">
      <w:pPr>
        <w:pStyle w:val="Heading1"/>
        <w:widowControl w:val="1"/>
        <w:numPr>
          <w:ilvl w:val="0"/>
          <w:numId w:val="3"/>
        </w:numPr>
        <w:spacing w:after="0" w:line="240" w:lineRule="auto"/>
        <w:ind w:left="720" w:hanging="360"/>
        <w:rPr/>
      </w:pPr>
      <w:bookmarkStart w:colFirst="0" w:colLast="0" w:name="_heading=h.ive3fxv9f2se" w:id="16"/>
      <w:bookmarkEnd w:id="16"/>
      <w:r w:rsidDel="00000000" w:rsidR="00000000" w:rsidRPr="00000000">
        <w:rPr>
          <w:rtl w:val="0"/>
        </w:rPr>
        <w:t xml:space="preserve">Training and Awareness</w:t>
      </w:r>
    </w:p>
    <w:p w:rsidR="00000000" w:rsidDel="00000000" w:rsidP="00000000" w:rsidRDefault="00000000" w:rsidRPr="00000000" w14:paraId="00000089">
      <w:pPr>
        <w:widowControl w:val="1"/>
        <w:spacing w:after="0" w:line="240" w:lineRule="auto"/>
        <w:jc w:val="left"/>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Zediant Technologies will provide ongoing training and awareness programs to ensure that employees, system owners, and administrators are knowledgeable about the importance of vulnerability management and their roles and responsibilities in maintaining a secure environment.</w:t>
      </w:r>
    </w:p>
    <w:p w:rsidR="00000000" w:rsidDel="00000000" w:rsidP="00000000" w:rsidRDefault="00000000" w:rsidRPr="00000000" w14:paraId="0000008A">
      <w:pPr>
        <w:widowControl w:val="1"/>
        <w:spacing w:after="0" w:line="240" w:lineRule="auto"/>
        <w:jc w:val="left"/>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8B">
      <w:pPr>
        <w:pStyle w:val="Heading1"/>
        <w:keepNext w:val="1"/>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240" w:line="240" w:lineRule="auto"/>
        <w:ind w:left="720" w:right="0" w:hanging="360"/>
        <w:jc w:val="left"/>
        <w:rPr/>
      </w:pPr>
      <w:bookmarkStart w:colFirst="0" w:colLast="0" w:name="_heading=h.lwhssy8z0ddv" w:id="17"/>
      <w:bookmarkEnd w:id="17"/>
      <w:r w:rsidDel="00000000" w:rsidR="00000000" w:rsidRPr="00000000">
        <w:rPr>
          <w:rtl w:val="0"/>
        </w:rPr>
        <w:t xml:space="preserve">Document</w:t>
      </w:r>
      <w:r w:rsidDel="00000000" w:rsidR="00000000" w:rsidRPr="00000000">
        <w:rPr>
          <w:rFonts w:ascii="Cambria" w:cs="Cambria" w:eastAsia="Cambria" w:hAnsi="Cambria"/>
          <w:b w:val="1"/>
          <w:sz w:val="32"/>
          <w:szCs w:val="32"/>
          <w:rtl w:val="0"/>
        </w:rPr>
        <w:t xml:space="preserve"> Control</w:t>
      </w:r>
      <w:r w:rsidDel="00000000" w:rsidR="00000000" w:rsidRPr="00000000">
        <w:rPr>
          <w:rtl w:val="0"/>
        </w:rPr>
      </w:r>
    </w:p>
    <w:p w:rsidR="00000000" w:rsidDel="00000000" w:rsidP="00000000" w:rsidRDefault="00000000" w:rsidRPr="00000000" w14:paraId="0000008C">
      <w:pPr>
        <w:widowControl w:val="1"/>
        <w:spacing w:after="0" w:line="240" w:lineRule="auto"/>
        <w:jc w:val="left"/>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This Vulnerability Management Framework will be reviewed, updated, and maintained by the Information Security Team. All changes and versions will be appropriately documented and communicated to relevant stakeholders.</w:t>
      </w:r>
    </w:p>
    <w:p w:rsidR="00000000" w:rsidDel="00000000" w:rsidP="00000000" w:rsidRDefault="00000000" w:rsidRPr="00000000" w14:paraId="0000008D">
      <w:pPr>
        <w:widowControl w:val="1"/>
        <w:spacing w:after="0" w:line="240" w:lineRule="auto"/>
        <w:jc w:val="left"/>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8E">
      <w:pPr>
        <w:widowControl w:val="1"/>
        <w:spacing w:after="0" w:line="240" w:lineRule="auto"/>
        <w:jc w:val="left"/>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This Vulnerability Management Framework serves as a guideline for managing vulnerabilities within Zediant Technologies' environment. It outlines the necessary processes, responsibilities, and measures to identify, assess, prioritize, mitigate, and monitor vulnerabilities. By following this framework, Zediant Technologies aims to maintain a robust security posture and protect its systems, applications, and infrastructure from potential security threats.</w:t>
      </w:r>
    </w:p>
    <w:p w:rsidR="00000000" w:rsidDel="00000000" w:rsidP="00000000" w:rsidRDefault="00000000" w:rsidRPr="00000000" w14:paraId="0000008F">
      <w:pPr>
        <w:widowControl w:val="1"/>
        <w:spacing w:after="0" w:line="240" w:lineRule="auto"/>
        <w:jc w:val="left"/>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90">
      <w:pPr>
        <w:widowControl w:val="1"/>
        <w:spacing w:after="0" w:line="240" w:lineRule="auto"/>
        <w:jc w:val="left"/>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91">
      <w:pPr>
        <w:widowControl w:val="1"/>
        <w:spacing w:after="0" w:line="240" w:lineRule="auto"/>
        <w:jc w:val="left"/>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92">
      <w:pPr>
        <w:pStyle w:val="Heading1"/>
        <w:keepLines w:val="1"/>
        <w:widowControl w:val="1"/>
        <w:spacing w:after="0" w:before="0" w:line="240" w:lineRule="auto"/>
        <w:rPr>
          <w:rFonts w:ascii="Verdana" w:cs="Verdana" w:eastAsia="Verdana" w:hAnsi="Verdana"/>
          <w:sz w:val="20"/>
          <w:szCs w:val="20"/>
        </w:rPr>
      </w:pPr>
      <w:bookmarkStart w:colFirst="0" w:colLast="0" w:name="_heading=h.dkrua4b6bt8j" w:id="18"/>
      <w:bookmarkEnd w:id="18"/>
      <w:r w:rsidDel="00000000" w:rsidR="00000000" w:rsidRPr="00000000">
        <w:rPr>
          <w:rtl w:val="0"/>
        </w:rPr>
      </w:r>
    </w:p>
    <w:sectPr>
      <w:headerReference xmlns:r="http://schemas.openxmlformats.org/officeDocument/2006/relationships" r:id="rId12" w:type="default"/>
      <w:headerReference xmlns:r="http://schemas.openxmlformats.org/officeDocument/2006/relationships" r:id="rId13" w:type="first"/>
      <w:footerReference xmlns:r="http://schemas.openxmlformats.org/officeDocument/2006/relationships" r:id="rId14" w:type="first"/>
      <w:footerReference xmlns:r="http://schemas.openxmlformats.org/officeDocument/2006/relationships" r:id="rId15" w:type="default"/>
      <w:pgSz w:h="16838" w:w="11906" w:orient="portrait"/>
      <w:pgMar w:header="0" w:bottom="1440" w:left="851" w:right="1133" w:top="567" w:footer="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ambria"/>
  <w:font w:name="Georgia"/>
  <w:font w:name="Verdana"/>
  <w:font w:name="Arial"/>
  <w:font w:name="Helvetica Neu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3.xml><?xml version="1.0" encoding="utf-8"?>
<w:ftr xmlns:w="http://schemas.openxmlformats.org/wordprocessingml/2006/main">
  <w:p xmlns:w14="http://schemas.microsoft.com/office/word/2010/wordml" w:rsidR="00000000" w:rsidRDefault="00000000" w14:textId="00000000" w:rsidDel="00000000" w:rsidP="00000000" w:rsidRPr="00000000">
    <w:pPr>
      <w:rPr>
        <w:color w:val="000000"/>
        <w:sz w:val="22"/>
      </w:rPr>
      <w:pBdr>
        <w:top w:val="none" w:color="000000" w:sz="0" w:space="0"/>
        <w:left w:val="none" w:color="000000" w:sz="0" w:space="0"/>
        <w:bottom w:val="none" w:color="000000" w:sz="0" w:space="0"/>
        <w:right w:val="none" w:color="000000" w:sz="0" w:space="0"/>
        <w:between w:val="none" w:color="000000" w:sz="0" w:space="0"/>
      </w:pBdr>
      <w:tabs>
        <w:tab w:pos="4512" w:val="center" w:leader="none"/>
        <w:tab w:pos="9025" w:val="right" w:leader="none"/>
      </w:tabs>
      <w:widowControl w:val="1"/>
    </w:pPr>
    <w:r w:rsidR="00000000" w:rsidDel="00000000" w:rsidRPr="00000000">
      <w:drawing>
        <wp:anchor xmlns:wp="http://schemas.openxmlformats.org/drawingml/2006/wordprocessingDrawing" simplePos="false" distT="0" distR="114300" distB="0" distL="114300" relativeHeight="251658240" behindDoc="false" locked="false" layoutInCell="true" allowOverlap="true">
          <wp:simplePos x="0" y="0"/>
          <wp:positionH relativeFrom="column">
            <wp:posOffset>50768</wp:posOffset>
          </wp:positionH>
          <wp:positionV relativeFrom="paragraph">
            <wp:posOffset>12668</wp:posOffset>
          </wp:positionV>
          <wp:extent cx="6296025" cy="95250"/>
          <wp:wrapNone/>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xmlns:xsi="http://www.w3.org/2001/XMLSchema-instance" xsi:nil="true"/>
                  </pic:cNvPicPr>
                </pic:nvPicPr>
                <pic:blipFill>
                  <a:blip xmlns:r="http://schemas.openxmlformats.org/officeDocument/2006/relationships" r:embed="rId1"/>
                  <a:srcRect l="0" r="0" t="0" b="0"/>
                  <a:stretch xmlns:xsi="http://www.w3.org/2001/XMLSchema-instance" xsi:nil="true"/>
                </pic:blipFill>
                <pic:spPr>
                  <a:xfrm>
                    <a:off x="0" y="0"/>
                    <a:ext cx="6296025" cy="95250"/>
                  </a:xfrm>
                  <a:prstGeom prst="rect"/>
                </pic:spPr>
              </pic:pic>
            </a:graphicData>
          </a:graphic>
        </wp:anchor>
      </w:drawing>
    </w:r>
    <w:r w:rsidR="00000000" w:rsidDel="00000000" w:rsidRPr="00000000">
      <w:drawing>
        <wp:anchor xmlns:wp="http://schemas.openxmlformats.org/drawingml/2006/wordprocessingDrawing" simplePos="false" distT="0" distR="114300" distB="0" distL="114300" relativeHeight="251658240" behindDoc="false" locked="false" layoutInCell="true" allowOverlap="true">
          <wp:simplePos x="0" y="0"/>
          <wp:positionH relativeFrom="column">
            <wp:posOffset>0</wp:posOffset>
          </wp:positionH>
          <wp:positionV relativeFrom="paragraph">
            <wp:posOffset>139731</wp:posOffset>
          </wp:positionV>
          <wp:extent cx="2876550" cy="714375"/>
          <wp:wrapNone/>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xmlns:xsi="http://www.w3.org/2001/XMLSchema-instance" xsi:nil="true"/>
                  </pic:cNvPicPr>
                </pic:nvPicPr>
                <pic:blipFill>
                  <a:blip xmlns:r="http://schemas.openxmlformats.org/officeDocument/2006/relationships" r:embed="rId2"/>
                  <a:srcRect l="0" r="0" t="0" b="0"/>
                  <a:stretch xmlns:xsi="http://www.w3.org/2001/XMLSchema-instance" xsi:nil="true"/>
                </pic:blipFill>
                <pic:spPr>
                  <a:xfrm>
                    <a:off x="0" y="0"/>
                    <a:ext cx="2876550" cy="714375"/>
                  </a:xfrm>
                  <a:prstGeom prst="rect"/>
                </pic:spPr>
              </pic:pic>
            </a:graphicData>
          </a:graphic>
        </wp:anchor>
      </w:drawing>
    </w:r>
    <w:r w:rsidR="00000000" w:rsidDel="00000000" w:rsidRPr="00000000">
      <w:drawing>
        <wp:anchor xmlns:wp="http://schemas.openxmlformats.org/drawingml/2006/wordprocessingDrawing" simplePos="false" distT="0" distR="114300" distB="0" distL="114300" relativeHeight="251658240" behindDoc="false" locked="false" layoutInCell="true" allowOverlap="true">
          <wp:simplePos x="0" y="0"/>
          <wp:positionH relativeFrom="column">
            <wp:posOffset>3632168</wp:posOffset>
          </wp:positionH>
          <wp:positionV relativeFrom="paragraph">
            <wp:posOffset>88868</wp:posOffset>
          </wp:positionV>
          <wp:extent cx="2638425" cy="714375"/>
          <wp:wrapNone/>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xmlns:xsi="http://www.w3.org/2001/XMLSchema-instance" xsi:nil="true"/>
                  </pic:cNvPicPr>
                </pic:nvPicPr>
                <pic:blipFill>
                  <a:blip xmlns:r="http://schemas.openxmlformats.org/officeDocument/2006/relationships" r:embed="rId3"/>
                  <a:srcRect l="0" r="0" t="0" b="0"/>
                  <a:stretch xmlns:xsi="http://www.w3.org/2001/XMLSchema-instance" xsi:nil="true"/>
                </pic:blipFill>
                <pic:spPr>
                  <a:xfrm>
                    <a:off x="0" y="0"/>
                    <a:ext cx="2638425" cy="714375"/>
                  </a:xfrm>
                  <a:prstGeom prst="rect"/>
                </pic:spPr>
              </pic:pic>
            </a:graphicData>
          </a:graphic>
        </wp:anchor>
      </w:drawing>
    </w:r>
  </w:p>
  <w:p xmlns:w14="http://schemas.microsoft.com/office/word/2010/wordml" w:rsidR="00000000" w:rsidRDefault="00000000" w14:textId="00000000" w:rsidDel="00000000" w:rsidP="00000000" w:rsidRPr="00000000">
    <w:pPr>
      <w:spacing w:lineRule="auto" w:after="908"/>
      <w:rPr>
        <w:color w:val="000000"/>
        <w:sz w:val="22"/>
      </w:rPr>
      <w:pBdr>
        <w:top w:val="none" w:color="000000" w:sz="0" w:space="0"/>
        <w:left w:val="none" w:color="000000" w:sz="0" w:space="0"/>
        <w:bottom w:val="none" w:color="000000" w:sz="0" w:space="0"/>
        <w:right w:val="none" w:color="000000" w:sz="0" w:space="0"/>
        <w:between w:val="none" w:color="000000" w:sz="0" w:space="0"/>
      </w:pBdr>
      <w:tabs>
        <w:tab w:pos="4512" w:val="center" w:leader="none"/>
        <w:tab w:pos="9025" w:val="right" w:leader="none"/>
      </w:tabs>
      <w:widowControl w:val="1"/>
    </w:pPr>
    <w:r w:rsidR="00000000" w:rsidDel="00000000" w:rsidRPr="00000000">
      <w:rPr>
        <w:color w:val="000000"/>
        <w:sz w:val="22"/>
      </w:rPr>
      <w:t xml:space="preserve">Zediant Technologies</w:t>
    </w:r>
    <w:r w:rsidR="00000000" w:rsidDel="00000000" w:rsidRPr="00000000">
      <w:br w:type="line"/>
    </w:r>
    <w:r w:rsidR="00000000" w:rsidDel="00000000" w:rsidRPr="00000000">
      <w:rPr>
        <w:color w:val="000000"/>
        <w:sz w:val="22"/>
      </w:rPr>
      <w:t xml:space="preserve">CD-234, Salt Lake City, Kolkata - 700064</w:t>
    </w:r>
    <w:r w:rsidR="00000000" w:rsidDel="00000000" w:rsidRPr="00000000">
      <w:rPr/>
      <w:tab/>
    </w:r>
    <w:r w:rsidR="00000000" w:rsidDel="00000000" w:rsidRPr="00000000">
      <w:rPr>
        <w:color w:val="000000"/>
        <w:sz w:val="22"/>
      </w:rPr>
      <w:t xml:space="preserve">             </w:t>
    </w:r>
  </w:p>
</w:ftr>
</file>

<file path=word/footer4.xml><?xml version="1.0" encoding="utf-8"?>
<w:ftr xmlns:w="http://schemas.openxmlformats.org/wordprocessingml/2006/main">
  <w:p xmlns:w14="http://schemas.microsoft.com/office/word/2010/wordml" w:rsidR="00000000" w:rsidRDefault="00000000" w14:textId="00000000" w:rsidDel="00000000" w:rsidP="00000000" w:rsidRPr="00000000">
    <w:pPr>
      <w:rPr>
        <w:rFonts w:ascii="Open Sans Regular" w:eastAsia="Open Sans Regular" w:hAnsi="Open Sans Regular" w:cs="Open Sans Regular"/>
        <w:sz w:val="16"/>
      </w:rPr>
      <w:widowControl w:val="1"/>
    </w:pPr>
  </w:p>
  <w:tbl>
    <w:tblPr>
      <w:tblStyle w:val="7893464"/>
      <w:tblW w:w="9924" w:type="dxa"/>
      <w:tblLayout w:type="fixed"/>
      <w:tblLook w:val="00000600"/>
    </w:tblPr>
    <w:tblGrid>
      <w:gridCol w:w="3308"/>
      <w:gridCol w:w="3308"/>
      <w:gridCol w:w="3308"/>
    </w:tblGrid>
    <w:tr>
      <w:trPr/>
      <w:tc>
        <w:tcPr>
          <w:tcW w:w="3308" w:type="dxa"/>
          <w:tcBorders>
            <w:top w:val="none" w:color="000000" w:sz="0" w:space="0"/>
            <w:left w:val="none" w:color="000000" w:sz="0" w:space="0"/>
            <w:bottom w:val="none" w:color="000000" w:sz="0" w:space="0"/>
            <w:right w:val="none" w:color="000000" w:sz="0" w:space="0"/>
          </w:tcBorders>
          <w:tcMar>
            <w:top w:w="43" w:type="dxa"/>
            <w:left w:w="101" w:type="dxa"/>
            <w:right w:w="43" w:type="dxa"/>
            <w:bottom w:w="43" w:type="dxa"/>
          </w:tcMar>
          <w:vAlign w:val="top"/>
        </w:tcPr>
        <w:p xmlns:w14="http://schemas.microsoft.com/office/word/2010/wordml" w:rsidR="00000000" w:rsidRDefault="00000000" w14:textId="00000000" w:rsidDel="00000000" w:rsidP="00000000" w:rsidRPr="00000000">
          <w:pPr>
            <w:pStyle w:val="Normal"/>
            <w:spacing w:after="0" w:before="0"/>
            <w:rPr>
              <w:rFonts w:ascii="Open Sans Regular" w:eastAsia="Open Sans Regular" w:hAnsi="Open Sans Regular" w:cs="Open Sans Regular"/>
              <w:sz w:val="16"/>
            </w:rPr>
            <w:widowControl w:val="1"/>
          </w:pPr>
          <w:r w:rsidR="00000000" w:rsidDel="00000000" w:rsidRPr="00000000">
            <w:rPr>
              <w:rFonts w:ascii="Open Sans Regular" w:eastAsia="Open Sans Regular" w:hAnsi="Open Sans Regular" w:cs="Open Sans Regular"/>
              <w:spacing w:val="0"/>
              <w:sz w:val="16"/>
              <w:vertAlign w:val="baseline"/>
            </w:rPr>
            <w:t xml:space="preserve">Zediant Technologies</w:t>
          </w:r>
        </w:p>
        <w:p xmlns:w14="http://schemas.microsoft.com/office/word/2010/wordml" w:rsidR="00000000" w:rsidRDefault="00000000" w14:textId="00000000" w:rsidDel="00000000" w:rsidP="00000000" w:rsidRPr="00000000">
          <w:pPr>
            <w:pStyle w:val="Normal"/>
            <w:spacing w:after="0" w:before="0"/>
            <w:rPr>
              <w:rFonts w:ascii="Open Sans Regular" w:eastAsia="Open Sans Regular" w:hAnsi="Open Sans Regular" w:cs="Open Sans Regular"/>
              <w:sz w:val="16"/>
            </w:rPr>
            <w:widowControl w:val="1"/>
          </w:pPr>
          <w:r w:rsidR="00000000" w:rsidDel="00000000" w:rsidRPr="00000000">
            <w:rPr>
              <w:rFonts w:ascii="Open Sans Regular" w:eastAsia="Open Sans Regular" w:hAnsi="Open Sans Regular" w:cs="Open Sans Regular"/>
              <w:spacing w:val="0"/>
              <w:sz w:val="16"/>
              <w:vertAlign w:val="baseline"/>
            </w:rPr>
            <w:t xml:space="preserve">Ergo Tower, 4th Floor, Unit 402, </w:t>
          </w:r>
        </w:p>
        <w:p xmlns:w14="http://schemas.microsoft.com/office/word/2010/wordml" w:rsidR="00000000" w:rsidRDefault="00000000" w14:textId="00000000" w:rsidDel="00000000" w:rsidP="00000000" w:rsidRPr="00000000">
          <w:pPr>
            <w:spacing w:after="0" w:before="0"/>
            <w:rPr>
              <w:rFonts w:ascii="Open Sans Regular" w:eastAsia="Open Sans Regular" w:hAnsi="Open Sans Regular" w:cs="Open Sans Regular"/>
              <w:sz w:val="16"/>
            </w:rPr>
            <w:widowControl w:val="1"/>
          </w:pPr>
          <w:r w:rsidR="00000000" w:rsidDel="00000000" w:rsidRPr="00000000">
            <w:rPr>
              <w:rFonts w:ascii="Open Sans Regular" w:eastAsia="Open Sans Regular" w:hAnsi="Open Sans Regular" w:cs="Open Sans Regular"/>
              <w:spacing w:val="0"/>
              <w:sz w:val="16"/>
              <w:vertAlign w:val="baseline"/>
            </w:rPr>
            <w:t xml:space="preserve">Salt Lake City, Sector-V, Kolkata-91</w:t>
          </w:r>
        </w:p>
      </w:tc>
      <w:tc>
        <w:tcPr>
          <w:tcW w:w="3308" w:type="dxa"/>
          <w:tcBorders>
            <w:top w:val="none" w:color="000000" w:sz="0" w:space="0"/>
            <w:left w:val="none" w:color="000000" w:sz="0" w:space="0"/>
            <w:bottom w:val="none" w:color="000000" w:sz="0" w:space="0"/>
            <w:right w:val="none" w:color="000000" w:sz="0" w:space="0"/>
          </w:tcBorders>
          <w:tcMar>
            <w:top w:w="43" w:type="dxa"/>
            <w:left w:w="101" w:type="dxa"/>
            <w:right w:w="43" w:type="dxa"/>
            <w:bottom w:w="43" w:type="dxa"/>
          </w:tcMar>
          <w:vAlign w:val="center"/>
        </w:tcPr>
        <w:p xmlns:w14="http://schemas.microsoft.com/office/word/2010/wordml" w:rsidR="00000000" w:rsidRDefault="00000000" w14:textId="00000000" w:rsidDel="00000000" w:rsidP="00000000" w:rsidRPr="00000000">
          <w:pPr>
            <w:spacing w:after="0" w:before="0"/>
            <w:rPr>
              <w:rFonts w:ascii="Open Sans Regular" w:eastAsia="Open Sans Regular" w:hAnsi="Open Sans Regular" w:cs="Open Sans Regular"/>
              <w:sz w:val="16"/>
            </w:rPr>
            <w:jc w:val="center"/>
            <w:widowControl w:val="1"/>
          </w:pPr>
        </w:p>
      </w:tc>
      <w:tc>
        <w:tcPr>
          <w:tcW w:w="3308" w:type="dxa"/>
          <w:tcBorders>
            <w:top w:val="none" w:color="000000" w:sz="0" w:space="0"/>
            <w:left w:val="none" w:color="000000" w:sz="0" w:space="0"/>
            <w:bottom w:val="none" w:color="000000" w:sz="0" w:space="0"/>
            <w:right w:val="none" w:color="000000" w:sz="0" w:space="0"/>
          </w:tcBorders>
          <w:tcMar>
            <w:top w:w="43" w:type="dxa"/>
            <w:left w:w="101" w:type="dxa"/>
            <w:right w:w="43" w:type="dxa"/>
            <w:bottom w:w="43" w:type="dxa"/>
          </w:tcMar>
          <w:vAlign w:val="center"/>
        </w:tcPr>
        <w:p xmlns:w14="http://schemas.microsoft.com/office/word/2010/wordml" w:rsidR="00000000" w:rsidRDefault="00000000" w14:textId="00000000" w:rsidDel="00000000" w:rsidP="00000000" w:rsidRPr="00000000">
          <w:pPr>
            <w:spacing w:after="0" w:before="0"/>
            <w:rPr>
              <w:rFonts w:ascii="Open Sans Regular" w:eastAsia="Open Sans Regular" w:hAnsi="Open Sans Regular" w:cs="Open Sans Regular"/>
              <w:sz w:val="16"/>
            </w:rPr>
            <w:jc w:val="right"/>
            <w:widowControl w:val="1"/>
          </w:pPr>
          <w:r w:rsidR="00000000" w:rsidDel="00000000" w:rsidRPr="00000000">
            <w:rPr>
              <w:rFonts w:ascii="Open Sans Regular" w:eastAsia="Open Sans Regular" w:hAnsi="Open Sans Regular" w:cs="Open Sans Regular"/>
              <w:sz w:val="16"/>
            </w:rPr>
            <w:t xml:space="preserve">www.zediant.com</w:t>
          </w:r>
        </w:p>
      </w:tc>
    </w:tr>
  </w:tbl>
  <w:p xmlns:w14="http://schemas.microsoft.com/office/word/2010/wordml" w:rsidR="00000000" w:rsidRDefault="00000000" w14:textId="00000000" w:rsidDel="00000000" w:rsidP="00000000" w:rsidRPr="00000000">
    <w:pPr>
      <w:spacing w:after="0" w:before="0"/>
      <w:rPr/>
      <w:widowControl w:val="1"/>
    </w:pPr>
  </w:p>
</w:ftr>
</file>

<file path=word/header1.xml><?xml version="1.0" encoding="utf-8"?>
<w:hdr xmlns:w="http://schemas.openxmlformats.org/wordprocessingml/2006/main">
  <w:p xmlns:w14="http://schemas.microsoft.com/office/word/2010/wordml" w:rsidR="00000000" w:rsidRDefault="00000000" w14:textId="00000000" w:rsidDel="00000000" w:rsidP="00000000" w:rsidRPr="00000000">
    <w:pPr>
      <w:spacing w:lineRule="auto" w:after="0"/>
      <w:rPr>
        <w:rFonts w:ascii="Open Sans Regular" w:eastAsia="Open Sans Regular" w:hAnsi="Open Sans Regular" w:cs="Open Sans Regular"/>
        <w:color w:val="000000" w:themeColor="text1" w:themeTint="7F"/>
        <w:sz w:val="22"/>
      </w:rPr>
      <w:pBdr>
        <w:top w:val="none" w:color="000000" w:sz="0" w:space="0"/>
        <w:left w:val="none" w:color="000000" w:sz="0" w:space="0"/>
        <w:bottom w:val="none" w:color="000000" w:sz="0" w:space="0"/>
        <w:right w:val="none" w:color="000000" w:sz="0" w:space="0"/>
        <w:between w:val="none" w:color="000000" w:sz="0" w:space="0"/>
      </w:pBdr>
      <w:tabs>
        <w:tab w:pos="4512" w:val="center" w:leader="none"/>
        <w:tab w:pos="9025" w:val="right" w:leader="none"/>
      </w:tabs>
      <w:widowControl w:val="1"/>
    </w:pPr>
  </w:p>
  <w:p xmlns:w14="http://schemas.microsoft.com/office/word/2010/wordml" w:rsidR="00000000" w:rsidRDefault="00000000" w14:textId="00000000" w:rsidDel="00000000" w:rsidP="00000000" w:rsidRPr="00000000">
    <w:pPr>
      <w:rPr>
        <w:rFonts w:ascii="Open Sans Regular" w:eastAsia="Open Sans Regular" w:hAnsi="Open Sans Regular" w:cs="Open Sans Regular"/>
      </w:rPr>
      <w:widowControl w:val="1"/>
    </w:pPr>
    <w:r w:rsidR="00000000" w:rsidDel="00000000" w:rsidRPr="00000000">
      <w:drawing>
        <wp:inline xmlns:wp="http://schemas.openxmlformats.org/drawingml/2006/wordprocessingDrawing" distT="0" distR="0" distB="0" distL="0">
          <wp:extent cx="1447800" cy="561975"/>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xmlns:xsi="http://www.w3.org/2001/XMLSchema-instance" xsi:nil="true"/>
                  </pic:cNvPicPr>
                </pic:nvPicPr>
                <pic:blipFill>
                  <a:blip xmlns:r="http://schemas.openxmlformats.org/officeDocument/2006/relationships" r:embed="rId1">
                    <a:alphaModFix amt="100000"/>
                  </a:blip>
                  <a:srcRect l="0" r="0" t="0" b="0"/>
                  <a:stretch xmlns:xsi="http://www.w3.org/2001/XMLSchema-instance" xsi:nil="true"/>
                </pic:blipFill>
                <pic:spPr>
                  <a:xfrm>
                    <a:off x="0" y="0"/>
                    <a:ext cx="1447800" cy="561975"/>
                  </a:xfrm>
                  <a:prstGeom prst="rect"/>
                </pic:spPr>
              </pic:pic>
            </a:graphicData>
          </a:graphic>
        </wp:inline>
      </w:drawing>
    </w:r>
  </w:p>
  <w:p xmlns:w14="http://schemas.microsoft.com/office/word/2010/wordml" w:rsidR="00000000" w:rsidRDefault="00000000" w14:textId="00000000" w:rsidDel="00000000" w:rsidP="00000000" w:rsidRPr="00000000">
    <w:pPr>
      <w:widowControl w:val="1"/>
    </w:pPr>
    <w:r w:rsidR="00000000" w:rsidDel="00000000" w:rsidRPr="00000000">
      <w:pict>
        <v:rect xmlns:v="urn:schemas-microsoft-com:vml" xmlns:o="urn:schemas-microsoft-com:office:office" filled="f" fillcolor="#ffffff" strokecolor="#808080" strokeweight="1pt" id="_x0000_i1025" style="width:0pt;height:1pt;position:absolute;margin-left:0;margin-top:0;visibility:visible;mso-wrap-style:square;mso-width-percent:0;mso-height-percent:0;mso-wrap-distance-left:9pt;mso-wrap-distance-top:0;mso-wrap-distance-right:9pt;mso-wrap-distance-bottom:0;mso-position-horizontal:left;mso-position-horizontal-relative:text;mso-position-vertical:top;mso-position-vertical-relative:line;mso-width-percent:0;mso-height-percent:0;mso-width-relative:margin;mso-height-relative:margin;v-text-anchor:middle" o:hralign="left" o:hr="t">
          <v:stroke dashstyle="solid"/>
        </v:rect>
      </w:pict>
    </w:r>
  </w:p>
  <w:p xmlns:w14="http://schemas.microsoft.com/office/word/2010/wordml" w:rsidR="00000000" w:rsidRDefault="00000000" w14:textId="00000000" w:rsidDel="00000000" w:rsidP="00000000" w:rsidRPr="00000000">
    <w:pPr>
      <w:spacing w:line="360" w:lineRule="auto" w:after="0"/>
      <w:rPr>
        <w:rFonts w:ascii="Helvetica Neue" w:eastAsia="Helvetica Neue" w:hAnsi="Helvetica Neue" w:cs="Helvetica Neue"/>
        <w:sz w:val="16"/>
      </w:rPr>
      <w:pBdr>
        <w:top w:val="none" w:color="000000" w:sz="0" w:space="0"/>
        <w:left w:val="none" w:color="000000" w:sz="0" w:space="0"/>
        <w:bottom w:val="none" w:color="000000" w:sz="0" w:space="0"/>
        <w:right w:val="none" w:color="000000" w:sz="0" w:space="0"/>
        <w:between w:val="none" w:color="000000" w:sz="0" w:space="0"/>
      </w:pBdr>
      <w:tabs>
        <w:tab w:pos="1923" w:val="left" w:leader="none"/>
      </w:tabs>
      <w:widowControl w:val="1"/>
    </w:pPr>
  </w:p>
</w:hdr>
</file>

<file path=word/header2.xml><?xml version="1.0" encoding="utf-8"?>
<w:hdr xmlns:w="http://schemas.openxmlformats.org/wordprocessingml/2006/main">
  <w:p xmlns:w14="http://schemas.microsoft.com/office/word/2010/wordml" w:rsidR="00000000" w:rsidRDefault="00000000" w14:textId="00000000" w:rsidDel="00000000" w:rsidP="00000000" w:rsidRPr="00000000">
    <w:pPr>
      <w:spacing w:lineRule="auto" w:before="708"/>
      <w:rPr>
        <w:color w:val="000000"/>
      </w:rPr>
      <w:pBdr>
        <w:top w:val="none" w:color="000000" w:sz="0" w:space="0"/>
        <w:left w:val="none" w:color="000000" w:sz="0" w:space="0"/>
        <w:bottom w:val="none" w:color="000000" w:sz="0" w:space="0"/>
        <w:right w:val="none" w:color="000000" w:sz="0" w:space="0"/>
        <w:between w:val="none" w:color="000000" w:sz="0" w:space="0"/>
      </w:pBdr>
      <w:tabs>
        <w:tab w:pos="4512" w:val="center" w:leader="none"/>
        <w:tab w:pos="9025" w:val="right" w:leader="none"/>
      </w:tabs>
      <w:widowControl w:val="1"/>
    </w:pPr>
    <w:r w:rsidR="00000000" w:rsidDel="00000000" w:rsidRPr="00000000">
      <w:drawing>
        <wp:inline xmlns:wp="http://schemas.openxmlformats.org/drawingml/2006/wordprocessingDrawing" distT="0" distR="0" distB="0" distL="0">
          <wp:extent cx="1085850" cy="41910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xmlns:xsi="http://www.w3.org/2001/XMLSchema-instance" xsi:nil="true"/>
                  </pic:cNvPicPr>
                </pic:nvPicPr>
                <pic:blipFill>
                  <a:blip xmlns:r="http://schemas.openxmlformats.org/officeDocument/2006/relationships" r:embed="rId1"/>
                  <a:srcRect l="0" r="0" t="0" b="0"/>
                  <a:stretch xmlns:xsi="http://www.w3.org/2001/XMLSchema-instance" xsi:nil="true"/>
                </pic:blipFill>
                <pic:spPr>
                  <a:xfrm>
                    <a:off x="0" y="0"/>
                    <a:ext cx="1085850" cy="419100"/>
                  </a:xfrm>
                  <a:prstGeom prst="rect"/>
                </pic:spPr>
              </pic:pic>
            </a:graphicData>
          </a:graphic>
        </wp:inline>
      </w:drawing>
    </w:r>
    <w:r w:rsidR="00000000" w:rsidDel="00000000" w:rsidRPr="00000000">
      <w:drawing>
        <wp:anchor xmlns:wp="http://schemas.openxmlformats.org/drawingml/2006/wordprocessingDrawing" simplePos="false" distT="0" distR="114300" distB="0" distL="114300" relativeHeight="251658240" behindDoc="false" locked="false" layoutInCell="true" allowOverlap="true">
          <wp:simplePos x="0" y="0"/>
          <wp:positionH relativeFrom="column">
            <wp:posOffset>114300</wp:posOffset>
          </wp:positionH>
          <wp:positionV relativeFrom="paragraph">
            <wp:posOffset>0</wp:posOffset>
          </wp:positionV>
          <wp:extent cx="1457325" cy="561975"/>
          <wp:wrapSquare wrapText="bothSides">
            <wp:distT msDistT="0"/>
            <wp:distB msDistB="0"/>
            <wp:distR msDistR="0"/>
            <wp:distL msDistL="0"/>
          </wp:wrapSquare>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xmlns:xsi="http://www.w3.org/2001/XMLSchema-instance" xsi:nil="true"/>
                  </pic:cNvPicPr>
                </pic:nvPicPr>
                <pic:blipFill>
                  <a:blip xmlns:r="http://schemas.openxmlformats.org/officeDocument/2006/relationships" r:embed="rId2"/>
                  <a:srcRect l="0" r="0" t="0" b="0"/>
                  <a:stretch xmlns:xsi="http://www.w3.org/2001/XMLSchema-instance" xsi:nil="true"/>
                </pic:blipFill>
                <pic:spPr>
                  <a:xfrm>
                    <a:off x="0" y="0"/>
                    <a:ext cx="1457325" cy="561975"/>
                  </a:xfrm>
                  <a:prstGeom prst="rect"/>
                </pic:spPr>
              </pic:pic>
            </a:graphicData>
          </a:graphic>
        </wp:anchor>
      </w:drawing>
    </w:r>
    <w:r w:rsidR="00000000" w:rsidDel="00000000" w:rsidRPr="00000000">
      <w:rPr/>
      <w:tab/>
    </w:r>
    <w:r w:rsidR="00000000" w:rsidDel="00000000" w:rsidRPr="00000000">
      <w:drawing>
        <wp:anchor xmlns:wp="http://schemas.openxmlformats.org/drawingml/2006/wordprocessingDrawing" simplePos="false" distT="0" distR="114300" distB="0" distL="114300" relativeHeight="251658240" behindDoc="false" locked="false" layoutInCell="true" allowOverlap="true">
          <wp:simplePos x="0" y="0"/>
          <wp:positionH relativeFrom="column">
            <wp:posOffset>25431</wp:posOffset>
          </wp:positionH>
          <wp:positionV relativeFrom="paragraph">
            <wp:posOffset>850868</wp:posOffset>
          </wp:positionV>
          <wp:extent cx="6353175" cy="66675"/>
          <wp:wrapNone/>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xmlns:xsi="http://www.w3.org/2001/XMLSchema-instance" xsi:nil="true"/>
                  </pic:cNvPicPr>
                </pic:nvPicPr>
                <pic:blipFill>
                  <a:blip xmlns:r="http://schemas.openxmlformats.org/officeDocument/2006/relationships" r:embed="rId3"/>
                  <a:srcRect l="0" r="0" t="0" b="0"/>
                  <a:stretch xmlns:xsi="http://www.w3.org/2001/XMLSchema-instance" xsi:nil="true"/>
                </pic:blipFill>
                <pic:spPr>
                  <a:xfrm>
                    <a:off x="0" y="0"/>
                    <a:ext cx="6353175" cy="66675"/>
                  </a:xfrm>
                  <a:prstGeom prst="rect"/>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lvl w:ilvl="0">
      <w:start w:val="1"/>
      <w:numFmt w:val="decimal"/>
      <w:lvlText w:val="%1."/>
      <w:lvlJc w:val="left"/>
      <w:pPr>
        <w:ind w:left="720" w:hanging="360"/>
      </w:pPr>
      <w:rPr>
        <w:u w:val="none"/>
      </w:rPr>
    </w:lvl>
    <w:lvl w:ilvl="1">
      <w:start w:val="1"/>
      <w:numFmt w:val="decimal"/>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en"/>
      </w:rPr>
    </w:rPrDefault>
    <w:pPrDefault>
      <w:pPr>
        <w:widowControl w:val="0"/>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0"/>
      <w:pageBreakBefore w:val="0"/>
      <w:widowControl w:val="0"/>
      <w:pBdr>
        <w:top w:space="0" w:sz="0" w:val="nil"/>
        <w:left w:space="0" w:sz="0" w:val="nil"/>
        <w:bottom w:space="0" w:sz="0" w:val="nil"/>
        <w:right w:space="0" w:sz="0" w:val="nil"/>
        <w:between w:space="0" w:sz="0" w:val="nil"/>
      </w:pBdr>
      <w:shd w:fill="auto" w:val="clear"/>
      <w:spacing w:after="60" w:before="240" w:line="276" w:lineRule="auto"/>
      <w:ind w:left="0" w:right="0" w:firstLine="0"/>
      <w:jc w:val="left"/>
    </w:pPr>
    <w:rPr>
      <w:rFonts w:ascii="Cambria" w:cs="Cambria" w:eastAsia="Cambria" w:hAnsi="Cambria"/>
      <w:b w:val="1"/>
      <w:i w:val="0"/>
      <w:smallCaps w:val="0"/>
      <w:strike w:val="0"/>
      <w:color w:val="000000"/>
      <w:sz w:val="32"/>
      <w:szCs w:val="32"/>
      <w:u w:val="none"/>
      <w:shd w:fill="auto" w:val="clear"/>
      <w:vertAlign w:val="baseline"/>
    </w:rPr>
  </w:style>
  <w:style w:type="paragraph" w:styleId="Heading2">
    <w:name w:val="heading 2"/>
    <w:basedOn w:val="Normal"/>
    <w:next w:val="Normal"/>
    <w:pPr>
      <w:keepNext w:val="1"/>
      <w:keepLines w:val="0"/>
      <w:pageBreakBefore w:val="0"/>
      <w:widowControl w:val="0"/>
      <w:pBdr>
        <w:top w:space="0" w:sz="0" w:val="nil"/>
        <w:left w:space="0" w:sz="0" w:val="nil"/>
        <w:bottom w:space="0" w:sz="0" w:val="nil"/>
        <w:right w:space="0" w:sz="0" w:val="nil"/>
        <w:between w:space="0" w:sz="0" w:val="nil"/>
      </w:pBdr>
      <w:shd w:fill="auto" w:val="clear"/>
      <w:spacing w:after="60" w:before="240" w:line="276" w:lineRule="auto"/>
      <w:ind w:left="0" w:right="0" w:firstLine="0"/>
      <w:jc w:val="left"/>
    </w:pPr>
    <w:rPr>
      <w:rFonts w:ascii="Cambria" w:cs="Cambria" w:eastAsia="Cambria" w:hAnsi="Cambria"/>
      <w:b w:val="1"/>
      <w:i w:val="1"/>
      <w:smallCaps w:val="0"/>
      <w:strike w:val="0"/>
      <w:color w:val="000000"/>
      <w:sz w:val="28"/>
      <w:szCs w:val="28"/>
      <w:u w:val="none"/>
      <w:shd w:fill="auto" w:val="clear"/>
      <w:vertAlign w:val="baseline"/>
    </w:rPr>
  </w:style>
  <w:style w:type="paragraph" w:styleId="Heading3">
    <w:name w:val="heading 3"/>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80" w:before="280" w:line="276" w:lineRule="auto"/>
      <w:ind w:left="0" w:right="0" w:firstLine="0"/>
      <w:jc w:val="left"/>
    </w:pPr>
    <w:rPr>
      <w:rFonts w:ascii="Calibri" w:cs="Calibri" w:eastAsia="Calibri" w:hAnsi="Calibri"/>
      <w:b w:val="1"/>
      <w:i w:val="0"/>
      <w:smallCaps w:val="0"/>
      <w:strike w:val="0"/>
      <w:color w:val="000000"/>
      <w:sz w:val="28"/>
      <w:szCs w:val="28"/>
      <w:u w:val="none"/>
      <w:shd w:fill="auto" w:val="clear"/>
      <w:vertAlign w:val="baseline"/>
    </w:rPr>
  </w:style>
  <w:style w:type="paragraph" w:styleId="Heading4">
    <w:name w:val="heading 4"/>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40" w:before="240" w:line="276" w:lineRule="auto"/>
      <w:ind w:left="0" w:right="0" w:firstLine="0"/>
      <w:jc w:val="left"/>
    </w:pPr>
    <w:rPr>
      <w:rFonts w:ascii="Calibri" w:cs="Calibri" w:eastAsia="Calibri" w:hAnsi="Calibri"/>
      <w:b w:val="1"/>
      <w:i w:val="0"/>
      <w:smallCaps w:val="0"/>
      <w:strike w:val="0"/>
      <w:color w:val="000000"/>
      <w:sz w:val="24"/>
      <w:szCs w:val="24"/>
      <w:u w:val="none"/>
      <w:shd w:fill="auto" w:val="clear"/>
      <w:vertAlign w:val="baseline"/>
    </w:rPr>
  </w:style>
  <w:style w:type="paragraph" w:styleId="Heading5">
    <w:name w:val="heading 5"/>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40" w:before="220" w:line="276" w:lineRule="auto"/>
      <w:ind w:left="0" w:right="0" w:firstLine="0"/>
      <w:jc w:val="left"/>
    </w:pPr>
    <w:rPr>
      <w:rFonts w:ascii="Calibri" w:cs="Calibri" w:eastAsia="Calibri" w:hAnsi="Calibri"/>
      <w:b w:val="1"/>
      <w:i w:val="0"/>
      <w:smallCaps w:val="0"/>
      <w:strike w:val="0"/>
      <w:color w:val="000000"/>
      <w:sz w:val="24"/>
      <w:szCs w:val="24"/>
      <w:u w:val="none"/>
      <w:shd w:fill="auto" w:val="clear"/>
      <w:vertAlign w:val="baseline"/>
    </w:rPr>
  </w:style>
  <w:style w:type="paragraph" w:styleId="Heading6">
    <w:name w:val="heading 6"/>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40" w:before="200" w:line="276" w:lineRule="auto"/>
      <w:ind w:left="0" w:right="0" w:firstLine="0"/>
      <w:jc w:val="left"/>
    </w:pPr>
    <w:rPr>
      <w:rFonts w:ascii="Calibri" w:cs="Calibri" w:eastAsia="Calibri" w:hAnsi="Calibri"/>
      <w:b w:val="1"/>
      <w:i w:val="0"/>
      <w:smallCaps w:val="0"/>
      <w:strike w:val="0"/>
      <w:color w:val="000000"/>
      <w:sz w:val="20"/>
      <w:szCs w:val="20"/>
      <w:u w:val="none"/>
      <w:shd w:fill="auto" w:val="clear"/>
      <w:vertAlign w:val="baseline"/>
    </w:rPr>
  </w:style>
  <w:style w:type="paragraph" w:styleId="Title">
    <w:name w:val="Title"/>
    <w:basedOn w:val="Normal"/>
    <w:next w:val="Normal"/>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240" w:line="276" w:lineRule="auto"/>
      <w:ind w:left="0" w:right="0" w:firstLine="0"/>
      <w:jc w:val="center"/>
    </w:pPr>
    <w:rPr>
      <w:rFonts w:ascii="Cambria" w:cs="Cambria" w:eastAsia="Cambria" w:hAnsi="Cambria"/>
      <w:b w:val="1"/>
      <w:i w:val="0"/>
      <w:smallCaps w:val="0"/>
      <w:strike w:val="0"/>
      <w:color w:val="000000"/>
      <w:sz w:val="32"/>
      <w:szCs w:val="32"/>
      <w:u w:val="none"/>
      <w:shd w:fill="auto" w:val="clear"/>
      <w:vertAlign w:val="baseline"/>
    </w:rPr>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Heading7">
    <w:name w:val="heading 7"/>
    <w:basedOn w:val="Normal"/>
    <w:next w:val="Normal"/>
    <w:link w:val="Heading7Char"/>
    <w:unhideWhenUsed w:val="1"/>
    <w:qFormat w:val="1"/>
    <w:rsid w:val="00151C08"/>
    <w:pPr>
      <w:widowControl w:val="1"/>
      <w:tabs>
        <w:tab w:val="num" w:pos="1296"/>
      </w:tabs>
      <w:spacing w:after="60" w:before="240" w:line="240" w:lineRule="auto"/>
      <w:ind w:left="1296" w:hanging="1296"/>
      <w:outlineLvl w:val="6"/>
    </w:pPr>
    <w:rPr>
      <w:rFonts w:ascii="Arial" w:cs="Times New Roman" w:eastAsia="Times New Roman" w:hAnsi="Arial"/>
      <w:szCs w:val="20"/>
    </w:rPr>
  </w:style>
  <w:style w:type="paragraph" w:styleId="Heading8">
    <w:name w:val="heading 8"/>
    <w:basedOn w:val="Normal"/>
    <w:next w:val="Normal"/>
    <w:link w:val="Heading8Char"/>
    <w:semiHidden w:val="1"/>
    <w:unhideWhenUsed w:val="1"/>
    <w:qFormat w:val="1"/>
    <w:rsid w:val="00151C08"/>
    <w:pPr>
      <w:widowControl w:val="1"/>
      <w:tabs>
        <w:tab w:val="num" w:pos="1440"/>
      </w:tabs>
      <w:spacing w:after="60" w:before="240" w:line="240" w:lineRule="auto"/>
      <w:ind w:left="1440" w:hanging="1440"/>
      <w:outlineLvl w:val="7"/>
    </w:pPr>
    <w:rPr>
      <w:rFonts w:ascii="Arial" w:cs="Times New Roman" w:eastAsia="Times New Roman" w:hAnsi="Arial"/>
      <w:i w:val="1"/>
      <w:szCs w:val="20"/>
    </w:rPr>
  </w:style>
  <w:style w:type="paragraph" w:styleId="Heading9">
    <w:name w:val="heading 9"/>
    <w:basedOn w:val="Normal"/>
    <w:next w:val="Normal"/>
    <w:link w:val="Heading9Char"/>
    <w:semiHidden w:val="1"/>
    <w:unhideWhenUsed w:val="1"/>
    <w:qFormat w:val="1"/>
    <w:rsid w:val="00151C08"/>
    <w:pPr>
      <w:widowControl w:val="1"/>
      <w:tabs>
        <w:tab w:val="num" w:pos="1584"/>
      </w:tabs>
      <w:spacing w:after="60" w:before="240" w:line="240" w:lineRule="auto"/>
      <w:ind w:left="1584" w:hanging="1584"/>
      <w:outlineLvl w:val="8"/>
    </w:pPr>
    <w:rPr>
      <w:rFonts w:ascii="Arial" w:cs="Times New Roman" w:eastAsia="Times New Roman" w:hAnsi="Arial"/>
      <w:b w:val="1"/>
      <w:i w:val="1"/>
      <w:sz w:val="18"/>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rmal1" w:customStyle="1">
    <w:name w:val="Normal1"/>
    <w:rsid w:val="0058608B"/>
  </w:style>
  <w:style w:type="table" w:styleId="a" w:customStyle="1">
    <w:basedOn w:val="TableNormal"/>
    <w:rsid w:val="0058608B"/>
    <w:tblPr>
      <w:tblStyleRowBandSize w:val="1"/>
      <w:tblStyleColBandSize w:val="1"/>
      <w:tblInd w:w="0.0" w:type="dxa"/>
      <w:tblCellMar>
        <w:top w:w="0.0" w:type="dxa"/>
        <w:left w:w="108.0" w:type="dxa"/>
        <w:bottom w:w="0.0" w:type="dxa"/>
        <w:right w:w="108.0" w:type="dxa"/>
      </w:tblCellMar>
    </w:tblPr>
  </w:style>
  <w:style w:type="paragraph" w:styleId="CommentText">
    <w:name w:val="annotation text"/>
    <w:basedOn w:val="Normal"/>
    <w:link w:val="CommentTextChar"/>
    <w:uiPriority w:val="99"/>
    <w:semiHidden w:val="1"/>
    <w:unhideWhenUsed w:val="1"/>
    <w:rsid w:val="0058608B"/>
    <w:pPr>
      <w:spacing w:line="240" w:lineRule="auto"/>
    </w:pPr>
    <w:rPr>
      <w:sz w:val="20"/>
      <w:szCs w:val="20"/>
    </w:rPr>
  </w:style>
  <w:style w:type="character" w:styleId="CommentTextChar" w:customStyle="1">
    <w:name w:val="Comment Text Char"/>
    <w:basedOn w:val="DefaultParagraphFont"/>
    <w:link w:val="CommentText"/>
    <w:uiPriority w:val="99"/>
    <w:semiHidden w:val="1"/>
    <w:rsid w:val="0058608B"/>
    <w:rPr>
      <w:sz w:val="20"/>
      <w:szCs w:val="20"/>
    </w:rPr>
  </w:style>
  <w:style w:type="character" w:styleId="CommentReference">
    <w:name w:val="annotation reference"/>
    <w:basedOn w:val="DefaultParagraphFont"/>
    <w:uiPriority w:val="99"/>
    <w:semiHidden w:val="1"/>
    <w:unhideWhenUsed w:val="1"/>
    <w:rsid w:val="0058608B"/>
    <w:rPr>
      <w:sz w:val="16"/>
      <w:szCs w:val="16"/>
    </w:rPr>
  </w:style>
  <w:style w:type="paragraph" w:styleId="BalloonText">
    <w:name w:val="Balloon Text"/>
    <w:basedOn w:val="Normal"/>
    <w:link w:val="BalloonTextChar"/>
    <w:uiPriority w:val="99"/>
    <w:semiHidden w:val="1"/>
    <w:unhideWhenUsed w:val="1"/>
    <w:rsid w:val="00440FD2"/>
    <w:pPr>
      <w:spacing w:after="0" w:line="240" w:lineRule="auto"/>
    </w:pPr>
    <w:rPr>
      <w:rFonts w:ascii="Tahoma" w:cs="Tahoma" w:hAnsi="Tahoma"/>
      <w:sz w:val="16"/>
      <w:szCs w:val="16"/>
    </w:rPr>
  </w:style>
  <w:style w:type="character" w:styleId="BalloonTextChar" w:customStyle="1">
    <w:name w:val="Balloon Text Char"/>
    <w:basedOn w:val="DefaultParagraphFont"/>
    <w:link w:val="BalloonText"/>
    <w:uiPriority w:val="99"/>
    <w:semiHidden w:val="1"/>
    <w:rsid w:val="00440FD2"/>
    <w:rPr>
      <w:rFonts w:ascii="Tahoma" w:cs="Tahoma" w:hAnsi="Tahoma"/>
      <w:sz w:val="16"/>
      <w:szCs w:val="16"/>
    </w:rPr>
  </w:style>
  <w:style w:type="paragraph" w:styleId="Header">
    <w:name w:val="header"/>
    <w:basedOn w:val="Normal"/>
    <w:link w:val="HeaderChar"/>
    <w:uiPriority w:val="99"/>
    <w:unhideWhenUsed w:val="1"/>
    <w:rsid w:val="00440FD2"/>
    <w:pPr>
      <w:tabs>
        <w:tab w:val="center" w:pos="4680"/>
        <w:tab w:val="right" w:pos="9360"/>
      </w:tabs>
      <w:spacing w:after="0" w:line="240" w:lineRule="auto"/>
    </w:pPr>
  </w:style>
  <w:style w:type="character" w:styleId="HeaderChar" w:customStyle="1">
    <w:name w:val="Header Char"/>
    <w:basedOn w:val="DefaultParagraphFont"/>
    <w:link w:val="Header"/>
    <w:uiPriority w:val="99"/>
    <w:rsid w:val="00440FD2"/>
  </w:style>
  <w:style w:type="paragraph" w:styleId="Footer">
    <w:name w:val="footer"/>
    <w:basedOn w:val="Normal"/>
    <w:link w:val="FooterChar"/>
    <w:uiPriority w:val="99"/>
    <w:unhideWhenUsed w:val="1"/>
    <w:rsid w:val="00440FD2"/>
    <w:pPr>
      <w:tabs>
        <w:tab w:val="center" w:pos="4680"/>
        <w:tab w:val="right" w:pos="9360"/>
      </w:tabs>
      <w:spacing w:after="0" w:line="240" w:lineRule="auto"/>
    </w:pPr>
  </w:style>
  <w:style w:type="character" w:styleId="FooterChar" w:customStyle="1">
    <w:name w:val="Footer Char"/>
    <w:basedOn w:val="DefaultParagraphFont"/>
    <w:link w:val="Footer"/>
    <w:uiPriority w:val="99"/>
    <w:rsid w:val="00440FD2"/>
  </w:style>
  <w:style w:type="paragraph" w:styleId="CommentSubject">
    <w:name w:val="annotation subject"/>
    <w:basedOn w:val="CommentText"/>
    <w:next w:val="CommentText"/>
    <w:link w:val="CommentSubjectChar"/>
    <w:uiPriority w:val="99"/>
    <w:semiHidden w:val="1"/>
    <w:unhideWhenUsed w:val="1"/>
    <w:rsid w:val="00440FD2"/>
    <w:rPr>
      <w:b w:val="1"/>
      <w:bCs w:val="1"/>
    </w:rPr>
  </w:style>
  <w:style w:type="character" w:styleId="CommentSubjectChar" w:customStyle="1">
    <w:name w:val="Comment Subject Char"/>
    <w:basedOn w:val="CommentTextChar"/>
    <w:link w:val="CommentSubject"/>
    <w:uiPriority w:val="99"/>
    <w:semiHidden w:val="1"/>
    <w:rsid w:val="00440FD2"/>
    <w:rPr>
      <w:b w:val="1"/>
      <w:bCs w:val="1"/>
      <w:sz w:val="20"/>
      <w:szCs w:val="20"/>
    </w:rPr>
  </w:style>
  <w:style w:type="paragraph" w:styleId="TOC1">
    <w:name w:val="toc 1"/>
    <w:basedOn w:val="Normal"/>
    <w:next w:val="Normal"/>
    <w:autoRedefine w:val="1"/>
    <w:uiPriority w:val="39"/>
    <w:unhideWhenUsed w:val="1"/>
    <w:rsid w:val="00BE106C"/>
    <w:pPr>
      <w:tabs>
        <w:tab w:val="right" w:pos="9016"/>
      </w:tabs>
      <w:spacing w:after="100" w:line="240" w:lineRule="auto"/>
    </w:pPr>
  </w:style>
  <w:style w:type="paragraph" w:styleId="TOC2">
    <w:name w:val="toc 2"/>
    <w:basedOn w:val="Normal"/>
    <w:next w:val="Normal"/>
    <w:autoRedefine w:val="1"/>
    <w:uiPriority w:val="39"/>
    <w:unhideWhenUsed w:val="1"/>
    <w:rsid w:val="00440FD2"/>
    <w:pPr>
      <w:spacing w:after="100"/>
      <w:ind w:left="220"/>
    </w:pPr>
  </w:style>
  <w:style w:type="character" w:styleId="Hyperlink">
    <w:name w:val="Hyperlink"/>
    <w:basedOn w:val="DefaultParagraphFont"/>
    <w:uiPriority w:val="99"/>
    <w:unhideWhenUsed w:val="1"/>
    <w:rsid w:val="00440FD2"/>
    <w:rPr>
      <w:color w:val="0000ff" w:themeColor="hyperlink"/>
      <w:u w:val="single"/>
    </w:rPr>
  </w:style>
  <w:style w:type="paragraph" w:styleId="ListParagraph">
    <w:name w:val="List Paragraph"/>
    <w:basedOn w:val="Normal"/>
    <w:uiPriority w:val="34"/>
    <w:qFormat w:val="1"/>
    <w:rsid w:val="008625FB"/>
    <w:pPr>
      <w:ind w:left="720"/>
      <w:contextualSpacing w:val="1"/>
    </w:pPr>
  </w:style>
  <w:style w:type="character" w:styleId="Heading7Char" w:customStyle="1">
    <w:name w:val="Heading 7 Char"/>
    <w:basedOn w:val="DefaultParagraphFont"/>
    <w:link w:val="Heading7"/>
    <w:rsid w:val="00151C08"/>
    <w:rPr>
      <w:rFonts w:ascii="Arial" w:cs="Times New Roman" w:eastAsia="Times New Roman" w:hAnsi="Arial"/>
      <w:color w:val="auto"/>
      <w:sz w:val="24"/>
      <w:szCs w:val="20"/>
    </w:rPr>
  </w:style>
  <w:style w:type="character" w:styleId="Heading8Char" w:customStyle="1">
    <w:name w:val="Heading 8 Char"/>
    <w:basedOn w:val="DefaultParagraphFont"/>
    <w:link w:val="Heading8"/>
    <w:semiHidden w:val="1"/>
    <w:rsid w:val="00151C08"/>
    <w:rPr>
      <w:rFonts w:ascii="Arial" w:cs="Times New Roman" w:eastAsia="Times New Roman" w:hAnsi="Arial"/>
      <w:i w:val="1"/>
      <w:color w:val="auto"/>
      <w:sz w:val="24"/>
      <w:szCs w:val="20"/>
    </w:rPr>
  </w:style>
  <w:style w:type="character" w:styleId="Heading9Char" w:customStyle="1">
    <w:name w:val="Heading 9 Char"/>
    <w:basedOn w:val="DefaultParagraphFont"/>
    <w:link w:val="Heading9"/>
    <w:semiHidden w:val="1"/>
    <w:rsid w:val="00151C08"/>
    <w:rPr>
      <w:rFonts w:ascii="Arial" w:cs="Times New Roman" w:eastAsia="Times New Roman" w:hAnsi="Arial"/>
      <w:b w:val="1"/>
      <w:i w:val="1"/>
      <w:color w:val="auto"/>
      <w:sz w:val="18"/>
      <w:szCs w:val="20"/>
    </w:rPr>
  </w:style>
  <w:style w:type="character" w:styleId="TitleChar" w:customStyle="1">
    <w:name w:val="Title Char"/>
    <w:basedOn w:val="DefaultParagraphFont"/>
    <w:link w:val="Title"/>
    <w:rsid w:val="00151C08"/>
    <w:rPr>
      <w:rFonts w:ascii="Cambria" w:cs="Cambria" w:eastAsia="Cambria" w:hAnsi="Cambria"/>
      <w:b w:val="1"/>
      <w:sz w:val="32"/>
      <w:szCs w:val="32"/>
    </w:rPr>
  </w:style>
  <w:style w:type="character" w:styleId="BodyTextChar" w:customStyle="1">
    <w:name w:val="Body Text Char"/>
    <w:aliases w:val="bt Char"/>
    <w:basedOn w:val="DefaultParagraphFont"/>
    <w:link w:val="BodyText"/>
    <w:locked w:val="1"/>
    <w:rsid w:val="00151C08"/>
    <w:rPr>
      <w:noProof w:val="1"/>
      <w:sz w:val="24"/>
    </w:rPr>
  </w:style>
  <w:style w:type="paragraph" w:styleId="BodyText">
    <w:name w:val="Body Text"/>
    <w:aliases w:val="bt"/>
    <w:basedOn w:val="Normal"/>
    <w:link w:val="BodyTextChar"/>
    <w:unhideWhenUsed w:val="1"/>
    <w:rsid w:val="00151C08"/>
    <w:pPr>
      <w:widowControl w:val="1"/>
      <w:spacing w:after="0" w:before="120" w:line="240" w:lineRule="auto"/>
      <w:jc w:val="both"/>
    </w:pPr>
    <w:rPr>
      <w:noProof w:val="1"/>
    </w:rPr>
  </w:style>
  <w:style w:type="character" w:styleId="BodyTextChar1" w:customStyle="1">
    <w:name w:val="Body Text Char1"/>
    <w:basedOn w:val="DefaultParagraphFont"/>
    <w:uiPriority w:val="99"/>
    <w:semiHidden w:val="1"/>
    <w:rsid w:val="00151C08"/>
    <w:rPr>
      <w:sz w:val="24"/>
    </w:rPr>
  </w:style>
  <w:style w:type="paragraph" w:styleId="Bullet3" w:customStyle="1">
    <w:name w:val="Bullet3"/>
    <w:basedOn w:val="Normal"/>
    <w:rsid w:val="00151C08"/>
    <w:pPr>
      <w:widowControl w:val="1"/>
      <w:numPr>
        <w:numId w:val="1"/>
      </w:numPr>
      <w:tabs>
        <w:tab w:val="left" w:pos="1170"/>
      </w:tabs>
      <w:spacing w:after="0" w:before="120" w:line="240" w:lineRule="auto"/>
      <w:ind w:left="1170" w:hanging="450"/>
    </w:pPr>
    <w:rPr>
      <w:rFonts w:ascii="Times New Roman" w:cs="Times New Roman" w:eastAsia="Times New Roman" w:hAnsi="Times New Roman"/>
      <w:szCs w:val="20"/>
    </w:rPr>
  </w:style>
  <w:style w:type="paragraph" w:styleId="TableText" w:customStyle="1">
    <w:name w:val="Table Text"/>
    <w:basedOn w:val="Normal"/>
    <w:rsid w:val="00151C08"/>
    <w:pPr>
      <w:widowControl w:val="1"/>
      <w:spacing w:after="40" w:before="40" w:line="240" w:lineRule="auto"/>
    </w:pPr>
    <w:rPr>
      <w:rFonts w:ascii="Times New Roman" w:cs="Times New Roman" w:eastAsia="Times New Roman" w:hAnsi="Times New Roman"/>
      <w:sz w:val="22"/>
      <w:szCs w:val="20"/>
    </w:rPr>
  </w:style>
  <w:style w:type="paragraph" w:styleId="Bullet2over" w:customStyle="1">
    <w:name w:val="Bullet2 over"/>
    <w:basedOn w:val="Normal"/>
    <w:rsid w:val="00151C08"/>
    <w:pPr>
      <w:widowControl w:val="1"/>
      <w:tabs>
        <w:tab w:val="left" w:pos="36"/>
        <w:tab w:val="num" w:pos="720"/>
      </w:tabs>
      <w:spacing w:after="0" w:before="120" w:line="240" w:lineRule="auto"/>
      <w:ind w:left="720" w:hanging="720"/>
    </w:pPr>
    <w:rPr>
      <w:rFonts w:ascii="Times New Roman" w:cs="Times New Roman" w:eastAsia="Times New Roman" w:hAnsi="Times New Roman"/>
      <w:szCs w:val="20"/>
    </w:rPr>
  </w:style>
  <w:style w:type="paragraph" w:styleId="TOC3">
    <w:name w:val="toc 3"/>
    <w:basedOn w:val="Normal"/>
    <w:next w:val="Normal"/>
    <w:autoRedefine w:val="1"/>
    <w:uiPriority w:val="39"/>
    <w:unhideWhenUsed w:val="1"/>
    <w:rsid w:val="00151C08"/>
    <w:pPr>
      <w:spacing w:after="100"/>
      <w:ind w:left="480"/>
    </w:pPr>
  </w:style>
  <w:style w:type="paragraph" w:styleId="TOC7">
    <w:name w:val="toc 7"/>
    <w:basedOn w:val="Normal"/>
    <w:next w:val="Normal"/>
    <w:autoRedefine w:val="1"/>
    <w:uiPriority w:val="39"/>
    <w:unhideWhenUsed w:val="1"/>
    <w:rsid w:val="00944959"/>
    <w:pPr>
      <w:spacing w:after="100"/>
      <w:ind w:left="1440"/>
    </w:pPr>
  </w:style>
  <w:style w:type="table" w:styleId="TableGrid">
    <w:name w:val="Table Grid"/>
    <w:basedOn w:val="TableNormal"/>
    <w:uiPriority w:val="59"/>
    <w:rsid w:val="00CF3892"/>
    <w:pPr>
      <w:widowControl w:val="1"/>
      <w:spacing w:after="0" w:line="240" w:lineRule="auto"/>
    </w:pPr>
    <w:rPr>
      <w:rFonts w:cs="Times New Roman"/>
      <w:sz w:val="20"/>
      <w:szCs w:val="20"/>
    </w:rPr>
    <w:tblPr>
      <w:tblInd w:w="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CellMar>
        <w:top w:w="0.0" w:type="dxa"/>
        <w:left w:w="108.0" w:type="dxa"/>
        <w:bottom w:w="0.0" w:type="dxa"/>
        <w:right w:w="108.0" w:type="dxa"/>
      </w:tblCellMar>
    </w:tblPr>
  </w:style>
  <w:style w:type="table" w:styleId="a0" w:customStyle="1">
    <w:basedOn w:val="TableNormal"/>
    <w:tblPr>
      <w:tblStyleRowBandSize w:val="1"/>
      <w:tblStyleColBandSize w:val="1"/>
      <w:tblInd w:w="0.0" w:type="dxa"/>
      <w:tblCellMar>
        <w:top w:w="100.0" w:type="dxa"/>
        <w:left w:w="100.0" w:type="dxa"/>
        <w:bottom w:w="100.0" w:type="dxa"/>
        <w:right w:w="100.0" w:type="dxa"/>
      </w:tblCellMar>
    </w:tblPr>
  </w:style>
  <w:style w:type="table" w:styleId="a1" w:customStyle="1">
    <w:basedOn w:val="TableNormal"/>
    <w:tblPr>
      <w:tblStyleRowBandSize w:val="1"/>
      <w:tblStyleColBandSize w:val="1"/>
      <w:tblInd w:w="0.0" w:type="dxa"/>
      <w:tblCellMar>
        <w:top w:w="100.0" w:type="dxa"/>
        <w:left w:w="100.0" w:type="dxa"/>
        <w:bottom w:w="100.0" w:type="dxa"/>
        <w:right w:w="100.0" w:type="dxa"/>
      </w:tblCellMar>
    </w:tblPr>
  </w:style>
  <w:style w:type="table" w:styleId="a2" w:customStyle="1">
    <w:basedOn w:val="TableNormal"/>
    <w:tblPr>
      <w:tblStyleRowBandSize w:val="1"/>
      <w:tblStyleColBandSize w:val="1"/>
      <w:tblInd w:w="0.0" w:type="dxa"/>
      <w:tblCellMar>
        <w:top w:w="0.0" w:type="dxa"/>
        <w:left w:w="0.0" w:type="dxa"/>
        <w:bottom w:w="0.0" w:type="dxa"/>
        <w:right w:w="0.0" w:type="dxa"/>
      </w:tblCellMar>
    </w:tblPr>
  </w:style>
  <w:style w:type="table" w:styleId="a3" w:customSty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Ind w:w="0.0" w:type="dxa"/>
      <w:tblCellMar>
        <w:top w:w="100.0" w:type="dxa"/>
        <w:left w:w="100.0" w:type="dxa"/>
        <w:bottom w:w="100.0" w:type="dxa"/>
        <w:right w:w="100.0" w:type="dxa"/>
      </w:tblCellMar>
    </w:tblPr>
  </w:style>
  <w:style w:type="table" w:styleId="a4" w:customSty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Ind w:w="0.0" w:type="dxa"/>
      <w:tblCellMar>
        <w:top w:w="100.0" w:type="dxa"/>
        <w:left w:w="100.0" w:type="dxa"/>
        <w:bottom w:w="100.0" w:type="dxa"/>
        <w:right w:w="100.0" w:type="dxa"/>
      </w:tblCellMar>
    </w:tblPr>
  </w:style>
  <w:style w:type="table" w:styleId="a5" w:customSty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Ind w:w="0.0" w:type="dxa"/>
      <w:tblCellMar>
        <w:top w:w="100.0" w:type="dxa"/>
        <w:left w:w="100.0" w:type="dxa"/>
        <w:bottom w:w="100.0" w:type="dxa"/>
        <w:right w:w="100.0" w:type="dxa"/>
      </w:tblCellMar>
    </w:tblPr>
  </w:style>
  <w:style w:type="table" w:styleId="a6" w:customSty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Ind w:w="0.0" w:type="dxa"/>
      <w:tblCellMar>
        <w:top w:w="100.0" w:type="dxa"/>
        <w:left w:w="100.0" w:type="dxa"/>
        <w:bottom w:w="100.0" w:type="dxa"/>
        <w:right w:w="100.0" w:type="dxa"/>
      </w:tblCellMar>
    </w:tblPr>
  </w:style>
  <w:style w:type="table" w:styleId="a7" w:customSty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Ind w:w="0.0" w:type="dxa"/>
      <w:tblCellMar>
        <w:top w:w="100.0" w:type="dxa"/>
        <w:left w:w="100.0" w:type="dxa"/>
        <w:bottom w:w="100.0" w:type="dxa"/>
        <w:right w:w="100.0" w:type="dxa"/>
      </w:tblCellMar>
    </w:tblPr>
  </w:style>
  <w:style w:type="table" w:styleId="a8" w:customSty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Ind w:w="0.0" w:type="dxa"/>
      <w:tblCellMar>
        <w:top w:w="100.0" w:type="dxa"/>
        <w:left w:w="100.0" w:type="dxa"/>
        <w:bottom w:w="100.0" w:type="dxa"/>
        <w:right w:w="100.0" w:type="dxa"/>
      </w:tblCellMar>
    </w:tblPr>
  </w:style>
  <w:style w:type="table" w:styleId="a9" w:customSty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Ind w:w="0.0" w:type="dxa"/>
      <w:tblCellMar>
        <w:top w:w="100.0" w:type="dxa"/>
        <w:left w:w="100.0" w:type="dxa"/>
        <w:bottom w:w="100.0" w:type="dxa"/>
        <w:right w:w="100.0" w:type="dxa"/>
      </w:tblCellMar>
    </w:tblPr>
  </w:style>
  <w:style w:type="table" w:styleId="aa" w:customSty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Ind w:w="0.0" w:type="dxa"/>
      <w:tblCellMar>
        <w:top w:w="100.0" w:type="dxa"/>
        <w:left w:w="100.0" w:type="dxa"/>
        <w:bottom w:w="100.0" w:type="dxa"/>
        <w:right w:w="100.0" w:type="dxa"/>
      </w:tblCellMar>
    </w:tblPr>
  </w:style>
  <w:style w:type="table" w:styleId="ab" w:customSty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Ind w:w="0.0" w:type="dxa"/>
      <w:tblCellMar>
        <w:top w:w="100.0" w:type="dxa"/>
        <w:left w:w="100.0" w:type="dxa"/>
        <w:bottom w:w="100.0" w:type="dxa"/>
        <w:right w:w="100.0" w:type="dxa"/>
      </w:tblCellMar>
    </w:tblPr>
  </w:style>
  <w:style w:type="table" w:styleId="ac" w:customSty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Ind w:w="0.0" w:type="dxa"/>
      <w:tblCellMar>
        <w:top w:w="100.0" w:type="dxa"/>
        <w:left w:w="100.0" w:type="dxa"/>
        <w:bottom w:w="100.0" w:type="dxa"/>
        <w:right w:w="100.0" w:type="dxa"/>
      </w:tblCellMar>
    </w:tblPr>
  </w:style>
  <w:style w:type="table" w:styleId="ad" w:customSty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Ind w:w="0.0" w:type="dxa"/>
      <w:tblCellMar>
        <w:top w:w="100.0" w:type="dxa"/>
        <w:left w:w="100.0" w:type="dxa"/>
        <w:bottom w:w="100.0" w:type="dxa"/>
        <w:right w:w="100.0" w:type="dxa"/>
      </w:tblCellMar>
    </w:tblPr>
  </w:style>
  <w:style w:type="table" w:styleId="Tab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
    <w:basedOn w:val="TableNormal"/>
    <w:pPr>
      <w:ind w:left="1080"/>
    </w:pPr>
    <w:rPr>
      <w:rFonts w:ascii="Calibri" w:cs="Calibri" w:eastAsia="Calibri" w:hAnsi="Calibri"/>
      <w:sz w:val="22"/>
      <w:szCs w:val="22"/>
    </w:r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pPr>
      <w:ind w:left="1080"/>
    </w:pPr>
    <w:rPr>
      <w:rFonts w:ascii="Calibri" w:cs="Calibri" w:eastAsia="Calibri" w:hAnsi="Calibri"/>
      <w:sz w:val="22"/>
      <w:szCs w:val="22"/>
    </w:rPr>
    <w:tblPr>
      <w:tblStyleRowBandSize w:val="1"/>
      <w:tblStyleColBandSize w:val="1"/>
      <w:tblCellMar>
        <w:top w:w="113.0" w:type="dxa"/>
        <w:left w:w="108.0" w:type="dxa"/>
        <w:bottom w:w="57.0" w:type="dxa"/>
        <w:right w:w="108.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pPr>
      <w:ind w:left="1080"/>
    </w:pPr>
    <w:rPr>
      <w:rFonts w:ascii="Calibri" w:cs="Calibri" w:eastAsia="Calibri" w:hAnsi="Calibri"/>
      <w:sz w:val="22"/>
      <w:szCs w:val="22"/>
    </w:rPr>
    <w:tblPr>
      <w:tblStyleRowBandSize w:val="1"/>
      <w:tblStyleColBandSize w:val="1"/>
      <w:tblCellMar>
        <w:top w:w="113.0" w:type="dxa"/>
        <w:left w:w="108.0" w:type="dxa"/>
        <w:bottom w:w="57.0" w:type="dxa"/>
        <w:right w:w="108.0" w:type="dxa"/>
      </w:tblCellMar>
    </w:tblPr>
  </w:style>
  <w:style w:type="table" w:styleId="Table10">
    <w:basedOn w:val="TableNormal"/>
    <w:pPr>
      <w:ind w:left="1080"/>
    </w:pPr>
    <w:rPr>
      <w:rFonts w:ascii="Calibri" w:cs="Calibri" w:eastAsia="Calibri" w:hAnsi="Calibri"/>
      <w:sz w:val="22"/>
      <w:szCs w:val="22"/>
    </w:rPr>
    <w:tblPr>
      <w:tblStyleRowBandSize w:val="1"/>
      <w:tblStyleColBandSize w:val="1"/>
      <w:tblCellMar>
        <w:top w:w="113.0" w:type="dxa"/>
        <w:left w:w="108.0" w:type="dxa"/>
        <w:bottom w:w="57.0" w:type="dxa"/>
        <w:right w:w="108.0" w:type="dxa"/>
      </w:tblCellMar>
    </w:tblPr>
  </w:style>
  <w:style w:type="table" w:styleId="Table11">
    <w:basedOn w:val="TableNormal"/>
    <w:pPr>
      <w:ind w:left="1080"/>
    </w:pPr>
    <w:rPr>
      <w:rFonts w:ascii="Calibri" w:cs="Calibri" w:eastAsia="Calibri" w:hAnsi="Calibri"/>
      <w:sz w:val="22"/>
      <w:szCs w:val="22"/>
    </w:rPr>
    <w:tblPr>
      <w:tblStyleRowBandSize w:val="1"/>
      <w:tblStyleColBandSize w:val="1"/>
      <w:tblCellMar>
        <w:top w:w="113.0" w:type="dxa"/>
        <w:left w:w="108.0" w:type="dxa"/>
        <w:bottom w:w="57.0" w:type="dxa"/>
        <w:right w:w="108.0" w:type="dxa"/>
      </w:tblCellMar>
    </w:tblPr>
  </w:style>
  <w:style w:type="table" w:styleId="Table12">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3">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100.0" w:type="dxa"/>
        <w:left w:w="100.0" w:type="dxa"/>
        <w:bottom w:w="100.0" w:type="dxa"/>
        <w:right w:w="100.0" w:type="dxa"/>
      </w:tblCellMar>
    </w:tblPr>
  </w:style>
  <w:style w:type="table" w:styleId="Table2">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100.0" w:type="dxa"/>
        <w:left w:w="100.0" w:type="dxa"/>
        <w:bottom w:w="100.0" w:type="dxa"/>
        <w:right w:w="100.0" w:type="dxa"/>
      </w:tblCellMar>
    </w:tblPr>
  </w:style>
  <w:style w:type="table" w:styleId="Table2">
    <w:basedOn w:val="TableNormal"/>
    <w:pPr>
      <w:ind w:left="1080"/>
    </w:pPr>
    <w:rPr>
      <w:rFonts w:ascii="Calibri" w:cs="Calibri" w:eastAsia="Calibri" w:hAnsi="Calibri"/>
      <w:sz w:val="22"/>
      <w:szCs w:val="22"/>
    </w:rPr>
    <w:tblPr>
      <w:tblStyleRowBandSize w:val="1"/>
      <w:tblStyleColBandSize w:val="1"/>
      <w:tblCellMar>
        <w:top w:w="0.0" w:type="dxa"/>
        <w:left w:w="0.0" w:type="dxa"/>
        <w:bottom w:w="0.0" w:type="dxa"/>
        <w:right w:w="0.0" w:type="dxa"/>
      </w:tblCellMar>
    </w:tblPr>
  </w:style>
  <w:style w:type="table" w:styleId="Table3">
    <w:basedOn w:val="TableNormal"/>
    <w:pPr>
      <w:ind w:left="1080"/>
    </w:pPr>
    <w:rPr>
      <w:rFonts w:ascii="Calibri" w:cs="Calibri" w:eastAsia="Calibri" w:hAnsi="Calibri"/>
      <w:sz w:val="22"/>
      <w:szCs w:val="22"/>
    </w:rPr>
    <w:tblPr>
      <w:tblStyleRowBandSize w:val="1"/>
      <w:tblStyleColBandSize w:val="1"/>
      <w:tblCellMar>
        <w:top w:w="0.0" w:type="dxa"/>
        <w:left w:w="0.0" w:type="dxa"/>
        <w:bottom w:w="0.0" w:type="dxa"/>
        <w:right w:w="0.0" w:type="dxa"/>
      </w:tblCellMar>
    </w:tblPr>
  </w:style>
  <w:style w:type="table" w:styleId="Table4">
    <w:basedOn w:val="TableNormal"/>
    <w:pPr>
      <w:ind w:left="1080"/>
    </w:pPr>
    <w:rPr>
      <w:rFonts w:ascii="Calibri" w:cs="Calibri" w:eastAsia="Calibri" w:hAnsi="Calibri"/>
      <w:sz w:val="22"/>
      <w:szCs w:val="22"/>
    </w:rPr>
    <w:tblPr>
      <w:tblStyleRowBandSize w:val="1"/>
      <w:tblStyleColBandSize w:val="1"/>
      <w:tblCellMar>
        <w:top w:w="0.0" w:type="dxa"/>
        <w:left w:w="0.0" w:type="dxa"/>
        <w:bottom w:w="0.0" w:type="dxa"/>
        <w:right w:w="0.0" w:type="dxa"/>
      </w:tblCellMar>
    </w:tblPr>
  </w:style>
  <w:style w:type="table" w:styleId="Table5">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6">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100.0" w:type="dxa"/>
        <w:left w:w="100.0" w:type="dxa"/>
        <w:bottom w:w="100.0" w:type="dxa"/>
        <w:right w:w="100.0" w:type="dxa"/>
      </w:tblCellMar>
    </w:tblPr>
  </w:style>
  <w:style w:type="table" w:styleId="Table2">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100.0" w:type="dxa"/>
        <w:left w:w="100.0" w:type="dxa"/>
        <w:bottom w:w="100.0" w:type="dxa"/>
        <w:right w:w="100.0" w:type="dxa"/>
      </w:tblCellMar>
    </w:tblPr>
  </w:style>
  <w:style w:type="table" w:styleId="Table3">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100.0" w:type="dxa"/>
        <w:left w:w="100.0" w:type="dxa"/>
        <w:bottom w:w="100.0" w:type="dxa"/>
        <w:right w:w="100.0" w:type="dxa"/>
      </w:tblCellMar>
    </w:tblPr>
  </w:style>
  <w:style w:type="table" w:styleId="Table4">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100.0" w:type="dxa"/>
        <w:left w:w="100.0" w:type="dxa"/>
        <w:bottom w:w="100.0" w:type="dxa"/>
        <w:right w:w="100.0" w:type="dxa"/>
      </w:tblCellMar>
    </w:tblPr>
  </w:style>
  <w:style w:type="table" w:styleId="Table2">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100.0" w:type="dxa"/>
        <w:left w:w="100.0" w:type="dxa"/>
        <w:bottom w:w="100.0" w:type="dxa"/>
        <w:right w:w="100.0" w:type="dxa"/>
      </w:tblCellMar>
    </w:tblPr>
  </w:style>
  <w:style w:type="table" w:styleId="Table3">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100.0" w:type="dxa"/>
        <w:left w:w="100.0" w:type="dxa"/>
        <w:bottom w:w="100.0" w:type="dxa"/>
        <w:right w:w="100.0" w:type="dxa"/>
      </w:tblCellMar>
    </w:tblPr>
  </w:style>
  <w:style w:type="table" w:styleId="Table4">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paragraph" w:styleId="Subtitle">
    <w:name w:val="Subtitle"/>
    <w:basedOn w:val="Normal"/>
    <w:next w:val="Normal"/>
    <w:pPr>
      <w:keepNext w:val="1"/>
      <w:keepLines w:val="1"/>
      <w:pBdr>
        <w:top w:space="0" w:sz="0" w:val="nil"/>
        <w:left w:space="0" w:sz="0" w:val="nil"/>
        <w:bottom w:space="0" w:sz="0" w:val="nil"/>
        <w:right w:space="0" w:sz="0" w:val="nil"/>
        <w:between w:space="0" w:sz="0" w:val="nil"/>
      </w:pBdr>
      <w:spacing w:after="80" w:before="360" w:lineRule="auto"/>
    </w:pPr>
    <w:rPr>
      <w:rFonts w:ascii="Georgia" w:cs="Georgia" w:eastAsia="Georgia" w:hAnsi="Georgia"/>
      <w:i w:val="1"/>
      <w:color w:val="666666"/>
      <w:sz w:val="48"/>
      <w:szCs w:val="48"/>
    </w:rPr>
  </w:style>
  <w:style w:type="table" w:styleId="Tab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Pr>
  </w:style>
  <w:style w:type="table" w:styleId="Table2">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Pr>
  </w:style>
  <w:style w:type="table" w:styleId="Table3">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Pr>
  </w:style>
  <w:style w:type="table" w:styleId="Table4">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Pr>
  </w:style>
  <w:style w:type="table" w:styleId="Table5">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12" Type="http://schemas.openxmlformats.org/officeDocument/2006/relationships/header" Target="header1.xml"/><Relationship Id="rId13" Type="http://schemas.openxmlformats.org/officeDocument/2006/relationships/header" Target="header2.xml"/><Relationship Id="rId14" Type="http://schemas.openxmlformats.org/officeDocument/2006/relationships/footer" Target="footer3.xml"/><Relationship Id="rId15" Type="http://schemas.openxmlformats.org/officeDocument/2006/relationships/footer" Target="footer4.xml"/></Relationships>
</file>

<file path=word/_rels/fontTable.xml.rels><?xml version='1.0' encoding='UTF-8' standalone='yes'?>
<Relationships xmlns="http://schemas.openxmlformats.org/package/2006/relationships"><Relationship Id="rId1" Type="http://schemas.openxmlformats.org/officeDocument/2006/relationships/font" Target="fonts/HelveticaNeue-regular.ttf"/><Relationship Id="rId2" Type="http://schemas.openxmlformats.org/officeDocument/2006/relationships/font" Target="fonts/HelveticaNeue-bold.ttf"/><Relationship Id="rId3" Type="http://schemas.openxmlformats.org/officeDocument/2006/relationships/font" Target="fonts/HelveticaNeue-italic.ttf"/><Relationship Id="rId4" Type="http://schemas.openxmlformats.org/officeDocument/2006/relationships/font" Target="fonts/HelveticaNeue-boldItalic.ttf"/></Relationships>
</file>

<file path=word/_rels/footer3.xml.rels><?xml version='1.0' encoding='UTF-8' standalone='yes'?>
<Relationships xmlns="http://schemas.openxmlformats.org/package/2006/relationships"><Relationship Id="rId1" Type="http://schemas.openxmlformats.org/officeDocument/2006/relationships/image" Target="media/je6K0OmXo0VKSMs4Fv.png"/><Relationship Id="rId2" Type="http://schemas.openxmlformats.org/officeDocument/2006/relationships/image" Target="media/02jMn1uAdpmXYHQr7W.png"/><Relationship Id="rId3" Type="http://schemas.openxmlformats.org/officeDocument/2006/relationships/image" Target="media/2ylhVhWslYEYAsybq2.png"/></Relationships>
</file>

<file path=word/_rels/header1.xml.rels><?xml version='1.0' encoding='UTF-8' standalone='yes'?>
<Relationships xmlns="http://schemas.openxmlformats.org/package/2006/relationships"><Relationship Id="rId1" Type="http://schemas.openxmlformats.org/officeDocument/2006/relationships/image" Target="media/pSvq1tuXF72l2c3yev.png"/></Relationships>
</file>

<file path=word/_rels/header2.xml.rels><?xml version='1.0' encoding='UTF-8' standalone='yes'?>
<Relationships xmlns="http://schemas.openxmlformats.org/package/2006/relationships"><Relationship Id="rId1" Type="http://schemas.openxmlformats.org/officeDocument/2006/relationships/image" Target="media/XS2oVf8ywzsC44d72N.png"/><Relationship Id="rId2" Type="http://schemas.openxmlformats.org/officeDocument/2006/relationships/image" Target="media/d8sUbVsKlnbTvVufqd.png"/><Relationship Id="rId3" Type="http://schemas.openxmlformats.org/officeDocument/2006/relationships/image" Target="media/htyGn1ZJ7uOCkPKKxO.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i/DOpnsEGQTYTijh6WYRb73I0wA==">CgMxLjAaHwoBMBIaChgICVIUChJ0YWJsZS44b3NyOXNuNWhqNHgyCGguZ2pkZ3hzMg5oLnd4am9zanQ3ZHNueTIOaC5lYW4ycG9sMmwxNWsyDmgueDc5YnJtNTB1aHVuMg5oLjEybnF6ZHA0dnJpYTINaC5odTY5a3FmMWZ5eTIOaC55aTdoZWdkNW96aGEyDmgueGEzdDI0c3l1M215Mg5oLmQ2bHpra2U0d2F2NjIOaC52Nm5oeGtydm9zemIyDmguZGtscTdvYXNzc2Q2Mg5oLmV5ZGpuaWt5YXV5YTIOaC53Mzkyc2prNWQwaTMyDmguOHM0aTdjbDM0ZmoxMg5oLmlnMTZ0eTJ3MGxyNDIOaC4yNTQyOTh2aTNkb3QyDmguaXZlM2Z4djlmMnNlMg5oLmx3aHNzeTh6MGRkdjIOaC5ka3J1YTRiNmJ0OGo4AHIhMXF0dmYtZ2dROEVYMW1hR3NYUVR2Y0tsS0dNVXh1aDMy</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2023-02-03T05:46:00Z</dcterms:created>
  <dc:creator>BenayLap</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e94840c61e951f91cd1e084f00c394d672d81606a99e7de7feaef5e327bf249a</vt:lpwstr>
  </property>
</Properties>
</file>