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Data Protection Policy for Privacy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5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Data Protection Policy for Privacy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050200738"/>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wmuw68q0i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k73t8ni7r2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uq57awx0x6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Data Classification</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8eojso9ydl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Data Collection &amp; Processing Principles</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np48a39cvm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Data Storage &amp; Retention</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yjz2oalux1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Data Access &amp; Security Controls</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22zokq2rg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Data Sharing &amp; Transfer</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ngw2r8iaqz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Employee Responsibilities</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4l8u5ja965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Privacy Rights of Individuals</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w4qv4xjdqp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Data Breach Management</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ckvnvltb8g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Monitoring &amp; Audit</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dq7knrhjrb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Roles &amp; Responsibilities</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d5ri540i37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Enforcement</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2wmuw68q0ix0"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establish Zediant’s approach to safeguarding personal and confidential data. It defines the requirements for collecting, processing, storing, sharing, and disposing of data to ensure compliance with SOC 2 Type 2 audit standards and applicable data protection regulations.</w:t>
      </w:r>
    </w:p>
    <w:p w:rsidR="00000000" w:rsidDel="00000000" w:rsidP="00000000" w:rsidRDefault="00000000" w:rsidRPr="00000000" w14:paraId="0000003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qk73t8ni7r2a"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3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contractors, and third parties who access Zediant’s information systems.</w:t>
      </w:r>
    </w:p>
    <w:p w:rsidR="00000000" w:rsidDel="00000000" w:rsidP="00000000" w:rsidRDefault="00000000" w:rsidRPr="00000000" w14:paraId="0000003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personal, confidential, and client data processed by Zediant, regardless of format (electronic, paper, cloud, backup).</w:t>
      </w:r>
    </w:p>
    <w:p w:rsidR="00000000" w:rsidDel="00000000" w:rsidP="00000000" w:rsidRDefault="00000000" w:rsidRPr="00000000" w14:paraId="0000004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business units, systems, applications, and databases under Zediant’s control.</w:t>
      </w:r>
    </w:p>
    <w:p w:rsidR="00000000" w:rsidDel="00000000" w:rsidP="00000000" w:rsidRDefault="00000000" w:rsidRPr="00000000" w14:paraId="0000004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7uq57awx0x6m" w:id="2"/>
      <w:bookmarkEnd w:id="2"/>
      <w:r w:rsidDel="00000000" w:rsidR="00000000" w:rsidRPr="00000000">
        <w:rPr>
          <w:rFonts w:ascii="Helvetica Neue" w:cs="Helvetica Neue" w:eastAsia="Helvetica Neue" w:hAnsi="Helvetica Neue"/>
          <w:i w:val="0"/>
          <w:sz w:val="34"/>
          <w:szCs w:val="34"/>
          <w:rtl w:val="0"/>
        </w:rPr>
        <w:t xml:space="preserve">3. Data Classification</w:t>
      </w:r>
    </w:p>
    <w:p w:rsidR="00000000" w:rsidDel="00000000" w:rsidP="00000000" w:rsidRDefault="00000000" w:rsidRPr="00000000" w14:paraId="00000042">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classifies data into the following categories:</w:t>
      </w:r>
    </w:p>
    <w:p w:rsidR="00000000" w:rsidDel="00000000" w:rsidP="00000000" w:rsidRDefault="00000000" w:rsidRPr="00000000" w14:paraId="0000004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Public:</w:t>
      </w:r>
      <w:r w:rsidDel="00000000" w:rsidR="00000000" w:rsidRPr="00000000">
        <w:rPr>
          <w:rFonts w:ascii="Helvetica Neue" w:cs="Helvetica Neue" w:eastAsia="Helvetica Neue" w:hAnsi="Helvetica Neue"/>
          <w:sz w:val="22"/>
          <w:szCs w:val="22"/>
          <w:rtl w:val="0"/>
        </w:rPr>
        <w:t xml:space="preserve"> Information approved for public distribution (e.g., website content).</w:t>
      </w:r>
    </w:p>
    <w:p w:rsidR="00000000" w:rsidDel="00000000" w:rsidP="00000000" w:rsidRDefault="00000000" w:rsidRPr="00000000" w14:paraId="0000004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Internal:</w:t>
      </w:r>
      <w:r w:rsidDel="00000000" w:rsidR="00000000" w:rsidRPr="00000000">
        <w:rPr>
          <w:rFonts w:ascii="Helvetica Neue" w:cs="Helvetica Neue" w:eastAsia="Helvetica Neue" w:hAnsi="Helvetica Neue"/>
          <w:sz w:val="22"/>
          <w:szCs w:val="22"/>
          <w:rtl w:val="0"/>
        </w:rPr>
        <w:t xml:space="preserve"> Non-sensitive business information limited to internal use.</w:t>
      </w:r>
    </w:p>
    <w:p w:rsidR="00000000" w:rsidDel="00000000" w:rsidP="00000000" w:rsidRDefault="00000000" w:rsidRPr="00000000" w14:paraId="0000004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w:t>
      </w:r>
      <w:r w:rsidDel="00000000" w:rsidR="00000000" w:rsidRPr="00000000">
        <w:rPr>
          <w:rFonts w:ascii="Helvetica Neue" w:cs="Helvetica Neue" w:eastAsia="Helvetica Neue" w:hAnsi="Helvetica Neue"/>
          <w:sz w:val="22"/>
          <w:szCs w:val="22"/>
          <w:rtl w:val="0"/>
        </w:rPr>
        <w:t xml:space="preserve"> Business-critical or client data requiring restricted access (e.g., source code, financial data).</w:t>
      </w:r>
    </w:p>
    <w:p w:rsidR="00000000" w:rsidDel="00000000" w:rsidP="00000000" w:rsidRDefault="00000000" w:rsidRPr="00000000" w14:paraId="00000046">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Personal Data:</w:t>
      </w:r>
      <w:r w:rsidDel="00000000" w:rsidR="00000000" w:rsidRPr="00000000">
        <w:rPr>
          <w:rFonts w:ascii="Helvetica Neue" w:cs="Helvetica Neue" w:eastAsia="Helvetica Neue" w:hAnsi="Helvetica Neue"/>
          <w:sz w:val="22"/>
          <w:szCs w:val="22"/>
          <w:rtl w:val="0"/>
        </w:rPr>
        <w:t xml:space="preserve"> Information relating to identified or identifiable individuals (employees, clients, vendors).</w:t>
      </w:r>
    </w:p>
    <w:p w:rsidR="00000000" w:rsidDel="00000000" w:rsidP="00000000" w:rsidRDefault="00000000" w:rsidRPr="00000000" w14:paraId="00000047">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Sensitive Personal Data:</w:t>
      </w:r>
      <w:r w:rsidDel="00000000" w:rsidR="00000000" w:rsidRPr="00000000">
        <w:rPr>
          <w:rFonts w:ascii="Helvetica Neue" w:cs="Helvetica Neue" w:eastAsia="Helvetica Neue" w:hAnsi="Helvetica Neue"/>
          <w:sz w:val="22"/>
          <w:szCs w:val="22"/>
          <w:rtl w:val="0"/>
        </w:rPr>
        <w:t xml:space="preserve"> Financial, health, biometric, or regulatory-protected data.</w:t>
      </w:r>
    </w:p>
    <w:p w:rsidR="00000000" w:rsidDel="00000000" w:rsidP="00000000" w:rsidRDefault="00000000" w:rsidRPr="00000000" w14:paraId="0000004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98eojso9ydlq" w:id="3"/>
      <w:bookmarkEnd w:id="3"/>
      <w:r w:rsidDel="00000000" w:rsidR="00000000" w:rsidRPr="00000000">
        <w:rPr>
          <w:rFonts w:ascii="Helvetica Neue" w:cs="Helvetica Neue" w:eastAsia="Helvetica Neue" w:hAnsi="Helvetica Neue"/>
          <w:i w:val="0"/>
          <w:sz w:val="34"/>
          <w:szCs w:val="34"/>
          <w:rtl w:val="0"/>
        </w:rPr>
        <w:t xml:space="preserve">4. Data Collection &amp; Processing Principles</w:t>
      </w:r>
    </w:p>
    <w:p w:rsidR="00000000" w:rsidDel="00000000" w:rsidP="00000000" w:rsidRDefault="00000000" w:rsidRPr="00000000" w14:paraId="0000004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Lawfulness &amp; Fairness:</w:t>
      </w:r>
      <w:r w:rsidDel="00000000" w:rsidR="00000000" w:rsidRPr="00000000">
        <w:rPr>
          <w:rFonts w:ascii="Helvetica Neue" w:cs="Helvetica Neue" w:eastAsia="Helvetica Neue" w:hAnsi="Helvetica Neue"/>
          <w:sz w:val="22"/>
          <w:szCs w:val="22"/>
          <w:rtl w:val="0"/>
        </w:rPr>
        <w:t xml:space="preserve"> Data will be collected only for legitimate business or contractual purposes.</w:t>
      </w:r>
    </w:p>
    <w:p w:rsidR="00000000" w:rsidDel="00000000" w:rsidP="00000000" w:rsidRDefault="00000000" w:rsidRPr="00000000" w14:paraId="0000004A">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Minimization:</w:t>
      </w:r>
      <w:r w:rsidDel="00000000" w:rsidR="00000000" w:rsidRPr="00000000">
        <w:rPr>
          <w:rFonts w:ascii="Helvetica Neue" w:cs="Helvetica Neue" w:eastAsia="Helvetica Neue" w:hAnsi="Helvetica Neue"/>
          <w:sz w:val="22"/>
          <w:szCs w:val="22"/>
          <w:rtl w:val="0"/>
        </w:rPr>
        <w:t xml:space="preserve"> Only the minimum necessary data will be collected.</w:t>
      </w:r>
    </w:p>
    <w:p w:rsidR="00000000" w:rsidDel="00000000" w:rsidP="00000000" w:rsidRDefault="00000000" w:rsidRPr="00000000" w14:paraId="0000004B">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Accuracy:</w:t>
      </w:r>
      <w:r w:rsidDel="00000000" w:rsidR="00000000" w:rsidRPr="00000000">
        <w:rPr>
          <w:rFonts w:ascii="Helvetica Neue" w:cs="Helvetica Neue" w:eastAsia="Helvetica Neue" w:hAnsi="Helvetica Neue"/>
          <w:sz w:val="22"/>
          <w:szCs w:val="22"/>
          <w:rtl w:val="0"/>
        </w:rPr>
        <w:t xml:space="preserve"> Data must be kept accurate and up to date.</w:t>
      </w:r>
    </w:p>
    <w:p w:rsidR="00000000" w:rsidDel="00000000" w:rsidP="00000000" w:rsidRDefault="00000000" w:rsidRPr="00000000" w14:paraId="0000004C">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Purpose Limitation:</w:t>
      </w:r>
      <w:r w:rsidDel="00000000" w:rsidR="00000000" w:rsidRPr="00000000">
        <w:rPr>
          <w:rFonts w:ascii="Helvetica Neue" w:cs="Helvetica Neue" w:eastAsia="Helvetica Neue" w:hAnsi="Helvetica Neue"/>
          <w:sz w:val="22"/>
          <w:szCs w:val="22"/>
          <w:rtl w:val="0"/>
        </w:rPr>
        <w:t xml:space="preserve"> Data may not be repurposed without authorization.</w:t>
      </w:r>
    </w:p>
    <w:p w:rsidR="00000000" w:rsidDel="00000000" w:rsidP="00000000" w:rsidRDefault="00000000" w:rsidRPr="00000000" w14:paraId="0000004D">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Storage Limitation:</w:t>
      </w:r>
      <w:r w:rsidDel="00000000" w:rsidR="00000000" w:rsidRPr="00000000">
        <w:rPr>
          <w:rFonts w:ascii="Helvetica Neue" w:cs="Helvetica Neue" w:eastAsia="Helvetica Neue" w:hAnsi="Helvetica Neue"/>
          <w:sz w:val="22"/>
          <w:szCs w:val="22"/>
          <w:rtl w:val="0"/>
        </w:rPr>
        <w:t xml:space="preserve"> Data will be retained only for as long as required by business or regulatory obligations.</w:t>
      </w:r>
    </w:p>
    <w:p w:rsidR="00000000" w:rsidDel="00000000" w:rsidP="00000000" w:rsidRDefault="00000000" w:rsidRPr="00000000" w14:paraId="0000004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knp48a39cvmf" w:id="4"/>
      <w:bookmarkEnd w:id="4"/>
      <w:r w:rsidDel="00000000" w:rsidR="00000000" w:rsidRPr="00000000">
        <w:rPr>
          <w:rFonts w:ascii="Helvetica Neue" w:cs="Helvetica Neue" w:eastAsia="Helvetica Neue" w:hAnsi="Helvetica Neue"/>
          <w:i w:val="0"/>
          <w:sz w:val="34"/>
          <w:szCs w:val="34"/>
          <w:rtl w:val="0"/>
        </w:rPr>
        <w:t xml:space="preserve">5. Data Storage &amp; Retention</w:t>
      </w:r>
    </w:p>
    <w:p w:rsidR="00000000" w:rsidDel="00000000" w:rsidP="00000000" w:rsidRDefault="00000000" w:rsidRPr="00000000" w14:paraId="0000004F">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confidential and personal data must be stored in secure systems with access controls.</w:t>
      </w:r>
    </w:p>
    <w:p w:rsidR="00000000" w:rsidDel="00000000" w:rsidP="00000000" w:rsidRDefault="00000000" w:rsidRPr="00000000" w14:paraId="00000050">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must be encrypted at rest (AES-256 or equivalent) and in transit (TLS 1.2+).</w:t>
      </w:r>
    </w:p>
    <w:p w:rsidR="00000000" w:rsidDel="00000000" w:rsidP="00000000" w:rsidRDefault="00000000" w:rsidRPr="00000000" w14:paraId="00000051">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 data must follow the </w:t>
      </w:r>
      <w:r w:rsidDel="00000000" w:rsidR="00000000" w:rsidRPr="00000000">
        <w:rPr>
          <w:rFonts w:ascii="Helvetica Neue" w:cs="Helvetica Neue" w:eastAsia="Helvetica Neue" w:hAnsi="Helvetica Neue"/>
          <w:b w:val="1"/>
          <w:sz w:val="22"/>
          <w:szCs w:val="22"/>
          <w:rtl w:val="0"/>
        </w:rPr>
        <w:t xml:space="preserve">Data Backup &amp; Storage Policy</w:t>
      </w:r>
      <w:r w:rsidDel="00000000" w:rsidR="00000000" w:rsidRPr="00000000">
        <w:rPr>
          <w:rFonts w:ascii="Helvetica Neue" w:cs="Helvetica Neue" w:eastAsia="Helvetica Neue" w:hAnsi="Helvetica Neue"/>
          <w:sz w:val="22"/>
          <w:szCs w:val="22"/>
          <w:rtl w:val="0"/>
        </w:rPr>
        <w:t xml:space="preserve"> and be tested periodically.</w:t>
      </w:r>
    </w:p>
    <w:p w:rsidR="00000000" w:rsidDel="00000000" w:rsidP="00000000" w:rsidRDefault="00000000" w:rsidRPr="00000000" w14:paraId="00000052">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Retention schedules must be defined by HR, Legal, and IT based on regulatory and contractual obligations.</w:t>
      </w:r>
    </w:p>
    <w:p w:rsidR="00000000" w:rsidDel="00000000" w:rsidP="00000000" w:rsidRDefault="00000000" w:rsidRPr="00000000" w14:paraId="0000005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exceeding retention periods must be securely destroyed (shredding for paper, secure wipe for electronic media).</w:t>
      </w:r>
    </w:p>
    <w:p w:rsidR="00000000" w:rsidDel="00000000" w:rsidP="00000000" w:rsidRDefault="00000000" w:rsidRPr="00000000" w14:paraId="0000005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2yjz2oalux1m" w:id="5"/>
      <w:bookmarkEnd w:id="5"/>
      <w:r w:rsidDel="00000000" w:rsidR="00000000" w:rsidRPr="00000000">
        <w:rPr>
          <w:rFonts w:ascii="Helvetica Neue" w:cs="Helvetica Neue" w:eastAsia="Helvetica Neue" w:hAnsi="Helvetica Neue"/>
          <w:i w:val="0"/>
          <w:sz w:val="34"/>
          <w:szCs w:val="34"/>
          <w:rtl w:val="0"/>
        </w:rPr>
        <w:t xml:space="preserve">6. Data Access &amp; Security Controls</w:t>
      </w:r>
    </w:p>
    <w:p w:rsidR="00000000" w:rsidDel="00000000" w:rsidP="00000000" w:rsidRDefault="00000000" w:rsidRPr="00000000" w14:paraId="00000055">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is granted on a </w:t>
      </w:r>
      <w:r w:rsidDel="00000000" w:rsidR="00000000" w:rsidRPr="00000000">
        <w:rPr>
          <w:rFonts w:ascii="Helvetica Neue" w:cs="Helvetica Neue" w:eastAsia="Helvetica Neue" w:hAnsi="Helvetica Neue"/>
          <w:b w:val="1"/>
          <w:sz w:val="22"/>
          <w:szCs w:val="22"/>
          <w:rtl w:val="0"/>
        </w:rPr>
        <w:t xml:space="preserve">least privilege</w:t>
      </w:r>
      <w:r w:rsidDel="00000000" w:rsidR="00000000" w:rsidRPr="00000000">
        <w:rPr>
          <w:rFonts w:ascii="Helvetica Neue" w:cs="Helvetica Neue" w:eastAsia="Helvetica Neue" w:hAnsi="Helvetica Neue"/>
          <w:sz w:val="22"/>
          <w:szCs w:val="22"/>
          <w:rtl w:val="0"/>
        </w:rPr>
        <w:t xml:space="preserve"> and </w:t>
      </w:r>
      <w:r w:rsidDel="00000000" w:rsidR="00000000" w:rsidRPr="00000000">
        <w:rPr>
          <w:rFonts w:ascii="Helvetica Neue" w:cs="Helvetica Neue" w:eastAsia="Helvetica Neue" w:hAnsi="Helvetica Neue"/>
          <w:b w:val="1"/>
          <w:sz w:val="22"/>
          <w:szCs w:val="22"/>
          <w:rtl w:val="0"/>
        </w:rPr>
        <w:t xml:space="preserve">need-to-know</w:t>
      </w:r>
      <w:r w:rsidDel="00000000" w:rsidR="00000000" w:rsidRPr="00000000">
        <w:rPr>
          <w:rFonts w:ascii="Helvetica Neue" w:cs="Helvetica Neue" w:eastAsia="Helvetica Neue" w:hAnsi="Helvetica Neue"/>
          <w:sz w:val="22"/>
          <w:szCs w:val="22"/>
          <w:rtl w:val="0"/>
        </w:rPr>
        <w:t xml:space="preserve"> basis.</w:t>
      </w:r>
    </w:p>
    <w:p w:rsidR="00000000" w:rsidDel="00000000" w:rsidP="00000000" w:rsidRDefault="00000000" w:rsidRPr="00000000" w14:paraId="00000056">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accounts must follow Zediant’s </w:t>
      </w:r>
      <w:r w:rsidDel="00000000" w:rsidR="00000000" w:rsidRPr="00000000">
        <w:rPr>
          <w:rFonts w:ascii="Helvetica Neue" w:cs="Helvetica Neue" w:eastAsia="Helvetica Neue" w:hAnsi="Helvetica Neue"/>
          <w:b w:val="1"/>
          <w:sz w:val="22"/>
          <w:szCs w:val="22"/>
          <w:rtl w:val="0"/>
        </w:rPr>
        <w:t xml:space="preserve">User Registration &amp; De-Registration Procedures</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57">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to sensitive personal or client data requires </w:t>
      </w:r>
      <w:r w:rsidDel="00000000" w:rsidR="00000000" w:rsidRPr="00000000">
        <w:rPr>
          <w:rFonts w:ascii="Helvetica Neue" w:cs="Helvetica Neue" w:eastAsia="Helvetica Neue" w:hAnsi="Helvetica Neue"/>
          <w:b w:val="1"/>
          <w:sz w:val="22"/>
          <w:szCs w:val="22"/>
          <w:rtl w:val="0"/>
        </w:rPr>
        <w:t xml:space="preserve">Multi-Factor Authentication (MFA)</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58">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modification, and deletion activities must be logged and monitored.</w:t>
      </w:r>
    </w:p>
    <w:p w:rsidR="00000000" w:rsidDel="00000000" w:rsidP="00000000" w:rsidRDefault="00000000" w:rsidRPr="00000000" w14:paraId="00000059">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Third-party vendors handling Zediant data must comply with contractual data protection obligations.</w:t>
      </w:r>
    </w:p>
    <w:p w:rsidR="00000000" w:rsidDel="00000000" w:rsidP="00000000" w:rsidRDefault="00000000" w:rsidRPr="00000000" w14:paraId="0000005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y22zokq2rgh7" w:id="6"/>
      <w:bookmarkEnd w:id="6"/>
      <w:r w:rsidDel="00000000" w:rsidR="00000000" w:rsidRPr="00000000">
        <w:rPr>
          <w:rFonts w:ascii="Helvetica Neue" w:cs="Helvetica Neue" w:eastAsia="Helvetica Neue" w:hAnsi="Helvetica Neue"/>
          <w:i w:val="0"/>
          <w:sz w:val="34"/>
          <w:szCs w:val="34"/>
          <w:rtl w:val="0"/>
        </w:rPr>
        <w:t xml:space="preserve">7. Data Sharing &amp; Transfer</w:t>
      </w:r>
    </w:p>
    <w:p w:rsidR="00000000" w:rsidDel="00000000" w:rsidP="00000000" w:rsidRDefault="00000000" w:rsidRPr="00000000" w14:paraId="0000005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Personal and confidential data must not be transferred outside Zediant without documented business justification and appropriate safeguards.</w:t>
      </w:r>
    </w:p>
    <w:p w:rsidR="00000000" w:rsidDel="00000000" w:rsidP="00000000" w:rsidRDefault="00000000" w:rsidRPr="00000000" w14:paraId="0000005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Cross-border transfers must comply with relevant legal frameworks (e.g., GDPR, contractual clauses).</w:t>
      </w:r>
    </w:p>
    <w:p w:rsidR="00000000" w:rsidDel="00000000" w:rsidP="00000000" w:rsidRDefault="00000000" w:rsidRPr="00000000" w14:paraId="0000005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sharing with third parties must be governed by </w:t>
      </w:r>
      <w:r w:rsidDel="00000000" w:rsidR="00000000" w:rsidRPr="00000000">
        <w:rPr>
          <w:rFonts w:ascii="Helvetica Neue" w:cs="Helvetica Neue" w:eastAsia="Helvetica Neue" w:hAnsi="Helvetica Neue"/>
          <w:b w:val="1"/>
          <w:sz w:val="22"/>
          <w:szCs w:val="22"/>
          <w:rtl w:val="0"/>
        </w:rPr>
        <w:t xml:space="preserve">Data Processing Agreements (DPA)</w:t>
      </w:r>
      <w:r w:rsidDel="00000000" w:rsidR="00000000" w:rsidRPr="00000000">
        <w:rPr>
          <w:rFonts w:ascii="Helvetica Neue" w:cs="Helvetica Neue" w:eastAsia="Helvetica Neue" w:hAnsi="Helvetica Neue"/>
          <w:sz w:val="22"/>
          <w:szCs w:val="22"/>
          <w:rtl w:val="0"/>
        </w:rPr>
        <w:t xml:space="preserve"> or equivalent contracts.</w:t>
      </w:r>
    </w:p>
    <w:p w:rsidR="00000000" w:rsidDel="00000000" w:rsidP="00000000" w:rsidRDefault="00000000" w:rsidRPr="00000000" w14:paraId="0000005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sngw2r8iaqzv" w:id="7"/>
      <w:bookmarkEnd w:id="7"/>
      <w:r w:rsidDel="00000000" w:rsidR="00000000" w:rsidRPr="00000000">
        <w:rPr>
          <w:rFonts w:ascii="Helvetica Neue" w:cs="Helvetica Neue" w:eastAsia="Helvetica Neue" w:hAnsi="Helvetica Neue"/>
          <w:i w:val="0"/>
          <w:sz w:val="34"/>
          <w:szCs w:val="34"/>
          <w:rtl w:val="0"/>
        </w:rPr>
        <w:t xml:space="preserve">8. Employee Responsibilities</w:t>
      </w:r>
    </w:p>
    <w:p w:rsidR="00000000" w:rsidDel="00000000" w:rsidP="00000000" w:rsidRDefault="00000000" w:rsidRPr="00000000" w14:paraId="0000005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Employees are responsible for:</w:t>
      </w:r>
    </w:p>
    <w:p w:rsidR="00000000" w:rsidDel="00000000" w:rsidP="00000000" w:rsidRDefault="00000000" w:rsidRPr="00000000" w14:paraId="00000060">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Handling all data in compliance with this policy.</w:t>
      </w:r>
    </w:p>
    <w:p w:rsidR="00000000" w:rsidDel="00000000" w:rsidP="00000000" w:rsidRDefault="00000000" w:rsidRPr="00000000" w14:paraId="00000061">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Reporting any suspected or actual data breach to IT Security immediately.</w:t>
      </w:r>
    </w:p>
    <w:p w:rsidR="00000000" w:rsidDel="00000000" w:rsidP="00000000" w:rsidRDefault="00000000" w:rsidRPr="00000000" w14:paraId="00000062">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Avoid unauthorized storage of personal or confidential data on removable media or personal devices.</w:t>
      </w:r>
    </w:p>
    <w:p w:rsidR="00000000" w:rsidDel="00000000" w:rsidP="00000000" w:rsidRDefault="00000000" w:rsidRPr="00000000" w14:paraId="00000063">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Following Zediant’s </w:t>
      </w:r>
      <w:r w:rsidDel="00000000" w:rsidR="00000000" w:rsidRPr="00000000">
        <w:rPr>
          <w:rFonts w:ascii="Helvetica Neue" w:cs="Helvetica Neue" w:eastAsia="Helvetica Neue" w:hAnsi="Helvetica Neue"/>
          <w:b w:val="1"/>
          <w:sz w:val="22"/>
          <w:szCs w:val="22"/>
          <w:rtl w:val="0"/>
        </w:rPr>
        <w:t xml:space="preserve">Clean Desk &amp; Clear Screen Policy</w:t>
      </w:r>
      <w:r w:rsidDel="00000000" w:rsidR="00000000" w:rsidRPr="00000000">
        <w:rPr>
          <w:rFonts w:ascii="Helvetica Neue" w:cs="Helvetica Neue" w:eastAsia="Helvetica Neue" w:hAnsi="Helvetica Neue"/>
          <w:sz w:val="22"/>
          <w:szCs w:val="22"/>
          <w:rtl w:val="0"/>
        </w:rPr>
        <w:t xml:space="preserve"> to prevent unauthorized disclosure.</w:t>
      </w:r>
    </w:p>
    <w:p w:rsidR="00000000" w:rsidDel="00000000" w:rsidP="00000000" w:rsidRDefault="00000000" w:rsidRPr="00000000" w14:paraId="0000006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34l8u5ja9658" w:id="8"/>
      <w:bookmarkEnd w:id="8"/>
      <w:r w:rsidDel="00000000" w:rsidR="00000000" w:rsidRPr="00000000">
        <w:rPr>
          <w:rFonts w:ascii="Helvetica Neue" w:cs="Helvetica Neue" w:eastAsia="Helvetica Neue" w:hAnsi="Helvetica Neue"/>
          <w:i w:val="0"/>
          <w:sz w:val="34"/>
          <w:szCs w:val="34"/>
          <w:rtl w:val="0"/>
        </w:rPr>
        <w:t xml:space="preserve">9. Privacy Rights of Individuals</w:t>
      </w:r>
    </w:p>
    <w:p w:rsidR="00000000" w:rsidDel="00000000" w:rsidP="00000000" w:rsidRDefault="00000000" w:rsidRPr="00000000" w14:paraId="0000006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ensures that employees, clients, and third parties can exercise their privacy rights, including:</w:t>
      </w:r>
    </w:p>
    <w:p w:rsidR="00000000" w:rsidDel="00000000" w:rsidP="00000000" w:rsidRDefault="00000000" w:rsidRPr="00000000" w14:paraId="00000066">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access personal data.</w:t>
      </w:r>
    </w:p>
    <w:p w:rsidR="00000000" w:rsidDel="00000000" w:rsidP="00000000" w:rsidRDefault="00000000" w:rsidRPr="00000000" w14:paraId="00000067">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correct inaccurate data.</w:t>
      </w:r>
    </w:p>
    <w:p w:rsidR="00000000" w:rsidDel="00000000" w:rsidP="00000000" w:rsidRDefault="00000000" w:rsidRPr="00000000" w14:paraId="00000068">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request deletion (where legally permissible).</w:t>
      </w:r>
    </w:p>
    <w:p w:rsidR="00000000" w:rsidDel="00000000" w:rsidP="00000000" w:rsidRDefault="00000000" w:rsidRPr="00000000" w14:paraId="0000006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restrict processing or object to certain uses of their data.</w:t>
      </w:r>
    </w:p>
    <w:p w:rsidR="00000000" w:rsidDel="00000000" w:rsidP="00000000" w:rsidRDefault="00000000" w:rsidRPr="00000000" w14:paraId="0000006A">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right to lodge a complaint with the appropriate authorities.</w:t>
      </w:r>
    </w:p>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Requests must be submitted to Zediant’s </w:t>
      </w:r>
      <w:r w:rsidDel="00000000" w:rsidR="00000000" w:rsidRPr="00000000">
        <w:rPr>
          <w:rFonts w:ascii="Helvetica Neue" w:cs="Helvetica Neue" w:eastAsia="Helvetica Neue" w:hAnsi="Helvetica Neue"/>
          <w:b w:val="1"/>
          <w:sz w:val="22"/>
          <w:szCs w:val="22"/>
          <w:rtl w:val="0"/>
        </w:rPr>
        <w:t xml:space="preserve">Privacy Officer/IT Security Team</w:t>
      </w:r>
      <w:r w:rsidDel="00000000" w:rsidR="00000000" w:rsidRPr="00000000">
        <w:rPr>
          <w:rFonts w:ascii="Helvetica Neue" w:cs="Helvetica Neue" w:eastAsia="Helvetica Neue" w:hAnsi="Helvetica Neue"/>
          <w:sz w:val="22"/>
          <w:szCs w:val="22"/>
          <w:rtl w:val="0"/>
        </w:rPr>
        <w:t xml:space="preserve"> and addressed within legally required timelines.</w:t>
      </w:r>
    </w:p>
    <w:p w:rsidR="00000000" w:rsidDel="00000000" w:rsidP="00000000" w:rsidRDefault="00000000" w:rsidRPr="00000000" w14:paraId="0000006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9w4qv4xjdqpp" w:id="9"/>
      <w:bookmarkEnd w:id="9"/>
      <w:r w:rsidDel="00000000" w:rsidR="00000000" w:rsidRPr="00000000">
        <w:rPr>
          <w:rFonts w:ascii="Helvetica Neue" w:cs="Helvetica Neue" w:eastAsia="Helvetica Neue" w:hAnsi="Helvetica Neue"/>
          <w:i w:val="0"/>
          <w:sz w:val="34"/>
          <w:szCs w:val="34"/>
          <w:rtl w:val="0"/>
        </w:rPr>
        <w:t xml:space="preserve">10. Data Breach Management</w:t>
      </w:r>
    </w:p>
    <w:p w:rsidR="00000000" w:rsidDel="00000000" w:rsidP="00000000" w:rsidRDefault="00000000" w:rsidRPr="00000000" w14:paraId="0000006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suspected data breaches must follow Zediant’s </w:t>
      </w:r>
      <w:r w:rsidDel="00000000" w:rsidR="00000000" w:rsidRPr="00000000">
        <w:rPr>
          <w:rFonts w:ascii="Helvetica Neue" w:cs="Helvetica Neue" w:eastAsia="Helvetica Neue" w:hAnsi="Helvetica Neue"/>
          <w:b w:val="1"/>
          <w:sz w:val="22"/>
          <w:szCs w:val="22"/>
          <w:rtl w:val="0"/>
        </w:rPr>
        <w:t xml:space="preserve">Incident Management Policy</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6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Security Team will investigate and document the incident.</w:t>
      </w:r>
    </w:p>
    <w:p w:rsidR="00000000" w:rsidDel="00000000" w:rsidP="00000000" w:rsidRDefault="00000000" w:rsidRPr="00000000" w14:paraId="0000006F">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High-risk breaches involving personal data will be reported to affected parties and regulators as required.</w:t>
      </w:r>
    </w:p>
    <w:p w:rsidR="00000000" w:rsidDel="00000000" w:rsidP="00000000" w:rsidRDefault="00000000" w:rsidRPr="00000000" w14:paraId="00000070">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Root cause analysis and corrective actions will be implemented to prevent recurrence.</w:t>
      </w:r>
    </w:p>
    <w:p w:rsidR="00000000" w:rsidDel="00000000" w:rsidP="00000000" w:rsidRDefault="00000000" w:rsidRPr="00000000" w14:paraId="0000007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2ckvnvltb8gd" w:id="10"/>
      <w:bookmarkEnd w:id="10"/>
      <w:r w:rsidDel="00000000" w:rsidR="00000000" w:rsidRPr="00000000">
        <w:rPr>
          <w:rFonts w:ascii="Helvetica Neue" w:cs="Helvetica Neue" w:eastAsia="Helvetica Neue" w:hAnsi="Helvetica Neue"/>
          <w:i w:val="0"/>
          <w:sz w:val="34"/>
          <w:szCs w:val="34"/>
          <w:rtl w:val="0"/>
        </w:rPr>
        <w:t xml:space="preserve">11. Monitoring &amp; Audit</w:t>
      </w:r>
    </w:p>
    <w:p w:rsidR="00000000" w:rsidDel="00000000" w:rsidP="00000000" w:rsidRDefault="00000000" w:rsidRPr="00000000" w14:paraId="00000072">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Regular audits will be conducted to ensure compliance with this policy.</w:t>
      </w:r>
    </w:p>
    <w:p w:rsidR="00000000" w:rsidDel="00000000" w:rsidP="00000000" w:rsidRDefault="00000000" w:rsidRPr="00000000" w14:paraId="00000073">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SOC 2 Type 2 requires retention of audit evidence (access logs, encryption proofs, retention schedules).</w:t>
      </w:r>
    </w:p>
    <w:p w:rsidR="00000000" w:rsidDel="00000000" w:rsidP="00000000" w:rsidRDefault="00000000" w:rsidRPr="00000000" w14:paraId="00000074">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Policy compliance will be reviewed annually or after significant changes in legal/regulatory requirements.</w:t>
      </w:r>
    </w:p>
    <w:p w:rsidR="00000000" w:rsidDel="00000000" w:rsidP="00000000" w:rsidRDefault="00000000" w:rsidRPr="00000000" w14:paraId="0000007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pdq7knrhjrbs" w:id="11"/>
      <w:bookmarkEnd w:id="11"/>
      <w:r w:rsidDel="00000000" w:rsidR="00000000" w:rsidRPr="00000000">
        <w:rPr>
          <w:rFonts w:ascii="Helvetica Neue" w:cs="Helvetica Neue" w:eastAsia="Helvetica Neue" w:hAnsi="Helvetica Neue"/>
          <w:i w:val="0"/>
          <w:sz w:val="34"/>
          <w:szCs w:val="34"/>
          <w:rtl w:val="0"/>
        </w:rPr>
        <w:t xml:space="preserve">12. Roles &amp; Responsibilities</w:t>
      </w:r>
    </w:p>
    <w:p w:rsidR="00000000" w:rsidDel="00000000" w:rsidP="00000000" w:rsidRDefault="00000000" w:rsidRPr="00000000" w14:paraId="00000076">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Board/Management:</w:t>
      </w:r>
      <w:r w:rsidDel="00000000" w:rsidR="00000000" w:rsidRPr="00000000">
        <w:rPr>
          <w:rFonts w:ascii="Helvetica Neue" w:cs="Helvetica Neue" w:eastAsia="Helvetica Neue" w:hAnsi="Helvetica Neue"/>
          <w:sz w:val="22"/>
          <w:szCs w:val="22"/>
          <w:rtl w:val="0"/>
        </w:rPr>
        <w:t xml:space="preserve"> Approve policy and set data protection priorities.</w:t>
      </w:r>
    </w:p>
    <w:p w:rsidR="00000000" w:rsidDel="00000000" w:rsidP="00000000" w:rsidRDefault="00000000" w:rsidRPr="00000000" w14:paraId="00000077">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Privacy Officer/IT Security Team:</w:t>
      </w:r>
      <w:r w:rsidDel="00000000" w:rsidR="00000000" w:rsidRPr="00000000">
        <w:rPr>
          <w:rFonts w:ascii="Helvetica Neue" w:cs="Helvetica Neue" w:eastAsia="Helvetica Neue" w:hAnsi="Helvetica Neue"/>
          <w:sz w:val="22"/>
          <w:szCs w:val="22"/>
          <w:rtl w:val="0"/>
        </w:rPr>
        <w:t xml:space="preserve"> Oversee compliance, handle breach notifications, and manage privacy rights requests.</w:t>
      </w:r>
    </w:p>
    <w:p w:rsidR="00000000" w:rsidDel="00000000" w:rsidP="00000000" w:rsidRDefault="00000000" w:rsidRPr="00000000" w14:paraId="00000078">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HR Department:</w:t>
      </w:r>
      <w:r w:rsidDel="00000000" w:rsidR="00000000" w:rsidRPr="00000000">
        <w:rPr>
          <w:rFonts w:ascii="Helvetica Neue" w:cs="Helvetica Neue" w:eastAsia="Helvetica Neue" w:hAnsi="Helvetica Neue"/>
          <w:sz w:val="22"/>
          <w:szCs w:val="22"/>
          <w:rtl w:val="0"/>
        </w:rPr>
        <w:t xml:space="preserve"> Ensure employee data is handled in line with privacy standards.</w:t>
      </w:r>
    </w:p>
    <w:p w:rsidR="00000000" w:rsidDel="00000000" w:rsidP="00000000" w:rsidRDefault="00000000" w:rsidRPr="00000000" w14:paraId="00000079">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Employees/Contractors:</w:t>
      </w:r>
      <w:r w:rsidDel="00000000" w:rsidR="00000000" w:rsidRPr="00000000">
        <w:rPr>
          <w:rFonts w:ascii="Helvetica Neue" w:cs="Helvetica Neue" w:eastAsia="Helvetica Neue" w:hAnsi="Helvetica Neue"/>
          <w:sz w:val="22"/>
          <w:szCs w:val="22"/>
          <w:rtl w:val="0"/>
        </w:rPr>
        <w:t xml:space="preserve"> Adhere to this policy and report incidents.</w:t>
      </w:r>
    </w:p>
    <w:p w:rsidR="00000000" w:rsidDel="00000000" w:rsidP="00000000" w:rsidRDefault="00000000" w:rsidRPr="00000000" w14:paraId="0000007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id5ri540i37w" w:id="12"/>
      <w:bookmarkEnd w:id="12"/>
      <w:r w:rsidDel="00000000" w:rsidR="00000000" w:rsidRPr="00000000">
        <w:rPr>
          <w:rFonts w:ascii="Helvetica Neue" w:cs="Helvetica Neue" w:eastAsia="Helvetica Neue" w:hAnsi="Helvetica Neue"/>
          <w:i w:val="0"/>
          <w:sz w:val="34"/>
          <w:szCs w:val="34"/>
          <w:rtl w:val="0"/>
        </w:rPr>
        <w:t xml:space="preserve">13. Enforcement</w:t>
      </w:r>
    </w:p>
    <w:p w:rsidR="00000000" w:rsidDel="00000000" w:rsidP="00000000" w:rsidRDefault="00000000" w:rsidRPr="00000000" w14:paraId="0000007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with this policy may result in disciplinary action, including termination of employment or contracts, and potential legal liability.</w:t>
      </w:r>
    </w:p>
    <w:p w:rsidR="00000000" w:rsidDel="00000000" w:rsidP="00000000" w:rsidRDefault="00000000" w:rsidRPr="00000000" w14:paraId="0000007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E">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p4eUSt3hqR81/yWnOOz0MhJ2w==">CgMxLjAyDmguMndtdXc2OHEwaXgwMg5oLnFrNzN0OG5pN3IyYTIOaC43dXE1N2F3eDB4Nm0yDmguOThlb2pzbzl5ZGxxMg5oLmtucDQ4YTM5Y3ZtZjIOaC4yeWp6Mm9hbHV4MW0yDmgueTIyem9rcTJyZ2g3Mg5oLnNuZ3cycjhpYXF6djIOaC4zNGw4dTVqYTk2NTgyDmguOXc0cXY0eGpkcXBwMg5oLjJja3Zudmx0YjhnZDIOaC5wZHE3a25yaGpyYnMyDmguaWQ1cmk1NDBpMzd3OAByITFYUkRuUTlWcW5nSlJ1YnlwUTNtVFo5OXlUYnE1MGp4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