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pPr>
        <w:jc w:val="center"/>
      </w:pPr>
      <w:r>
        <w:rPr>
          <w:b/>
          <w:sz w:val="18"/>
        </w:rPr>
        <w:t>DRAFT — OWNER VALIDATION AND AUTHORIZED APPROVAL REQUIRED</w:t>
      </w:r>
    </w:p>
    <w:p>
      <w:pPr>
        <w:pStyle w:val="Title"/>
        <w:jc w:val="center"/>
      </w:pPr>
      <w:r>
        <w:t>DATA TRANSFER AND DISCLOSURE POLICY</w:t>
      </w:r>
    </w:p>
    <w:tbl>
      <w:tblPr>
        <w:tblStyle w:val="TableGrid"/>
        <w:tblW w:type="auto" w:w="0"/>
        <w:tblLook w:firstColumn="1" w:firstRow="1" w:lastColumn="0" w:lastRow="0" w:noHBand="0" w:noVBand="1" w:val="04A0"/>
      </w:tblPr>
      <w:tblGrid>
        <w:gridCol w:w="4961"/>
        <w:gridCol w:w="4961"/>
      </w:tblGrid>
      <w:tr>
        <w:tc>
          <w:tcPr>
            <w:tcW w:type="dxa" w:w="4961"/>
          </w:tcPr>
          <w:p>
            <w:r>
              <w:t>Document owner</w:t>
            </w:r>
          </w:p>
        </w:tc>
        <w:tc>
          <w:tcPr>
            <w:tcW w:type="dxa" w:w="4961"/>
          </w:tcPr>
          <w:p>
            <w:r>
              <w:t>Assign by management</w:t>
            </w:r>
          </w:p>
        </w:tc>
      </w:tr>
      <w:tr>
        <w:tc>
          <w:tcPr>
            <w:tcW w:type="dxa" w:w="4961"/>
          </w:tcPr>
          <w:p>
            <w:r>
              <w:t>Version</w:t>
            </w:r>
          </w:p>
        </w:tc>
        <w:tc>
          <w:tcPr>
            <w:tcW w:type="dxa" w:w="4961"/>
          </w:tcPr>
          <w:p>
            <w:r>
              <w:t>Assign after review</w:t>
            </w:r>
          </w:p>
        </w:tc>
      </w:tr>
      <w:tr>
        <w:tc>
          <w:tcPr>
            <w:tcW w:type="dxa" w:w="4961"/>
          </w:tcPr>
          <w:p>
            <w:r>
              <w:t>Effective date</w:t>
            </w:r>
          </w:p>
        </w:tc>
        <w:tc>
          <w:tcPr>
            <w:tcW w:type="dxa" w:w="4961"/>
          </w:tcPr>
          <w:p>
            <w:r>
              <w:t>Enter actual authorized date; do not backdate</w:t>
            </w:r>
          </w:p>
        </w:tc>
      </w:tr>
      <w:tr>
        <w:tc>
          <w:tcPr>
            <w:tcW w:type="dxa" w:w="4961"/>
          </w:tcPr>
          <w:p>
            <w:r>
              <w:t>Approved by</w:t>
            </w:r>
          </w:p>
        </w:tc>
        <w:tc>
          <w:tcPr>
            <w:tcW w:type="dxa" w:w="4961"/>
          </w:tcPr>
          <w:p>
            <w:r>
              <w:t>Authorized approver to complete</w:t>
            </w:r>
          </w:p>
        </w:tc>
      </w:tr>
    </w:tbl>
    <w:p>
      <w:pPr>
        <w:pStyle w:val="Heading1"/>
      </w:pPr>
      <w:r>
        <w:t>1. Purpose and scope</w:t>
      </w:r>
    </w:p>
    <w:p>
      <w:r>
        <w:t>Control internal and external transfers or disclosures of company, customer, and personal information by employees, contractors, and approved service providers.</w:t>
      </w:r>
    </w:p>
    <w:p>
      <w:pPr>
        <w:pStyle w:val="Heading1"/>
      </w:pPr>
      <w:r>
        <w:t>2. Authorization</w:t>
      </w:r>
    </w:p>
    <w:p>
      <w:r>
        <w:t>Before a transfer, the data owner confirms the business purpose, recipient, data classification, minimum necessary scope, contractual authority, and any privacy or legal restrictions. Transfers to a new recipient, new location, or new purpose require documented approval and risk review.</w:t>
      </w:r>
    </w:p>
    <w:p>
      <w:pPr>
        <w:pStyle w:val="Heading1"/>
      </w:pPr>
      <w:r>
        <w:t>3. Secure transfer</w:t>
      </w:r>
    </w:p>
    <w:p>
      <w:r>
        <w:t>Use an organization-approved transfer channel with protection appropriate to the classification and risk. Verify recipient identity and address before sending, restrict access, use encryption where appropriate or required, and transmit secrets through a separate approved channel. Do not use personal email, unapproved storage, or unapproved external AI services for restricted information.</w:t>
      </w:r>
    </w:p>
    <w:p>
      <w:pPr>
        <w:pStyle w:val="Heading1"/>
      </w:pPr>
      <w:r>
        <w:t>4. Third-party and cross-border disclosure</w:t>
      </w:r>
    </w:p>
    <w:p>
      <w:r>
        <w:t>Before disclosure to a vendor or other recipient, confirm due diligence, written confidentiality and processing terms, permitted use, onward transfer restrictions, incident notification, retention, and deletion. Cross-border transfers require privacy/legal review for applicable restrictions and safeguards.</w:t>
      </w:r>
    </w:p>
    <w:p>
      <w:pPr>
        <w:pStyle w:val="Heading1"/>
      </w:pPr>
      <w:r>
        <w:t>5. Records and exceptions</w:t>
      </w:r>
    </w:p>
    <w:p>
      <w:r>
        <w:t>Record material disclosures, approvals, recipient, purpose, data categories, channel, and date. Report misdirected or unauthorized disclosures immediately under the incident procedure. Exceptions require documented approval from the data owner and privacy/security owner before transfer, unless emergency response procedures apply.</w:t>
      </w:r>
    </w:p>
    <w:p>
      <w:pPr>
        <w:pStyle w:val="Heading1"/>
      </w:pPr>
      <w:r>
        <w:t>6. Review</w:t>
      </w:r>
    </w:p>
    <w:p>
      <w:r>
        <w:t>The data owner and privacy/security owner review this policy annually and after material changes. Approval, effective date, and any country-specific rules must be confirmed by authorized personnel.</w:t>
      </w:r>
    </w:p>
    <w:p>
      <w:pPr>
        <w:pStyle w:val="Heading1"/>
      </w:pPr>
      <w:r>
        <w:t>Document approval</w:t>
      </w:r>
    </w:p>
    <w:p>
      <w:r>
        <w:t>Approval name, role, signature/record reference, and approval date must be completed by authorized personnel after substantive review. This draft is not evidence of approval or operation during the audit period.</w:t>
      </w:r>
    </w:p>
    <w:sectPr>
      <w:headerReference xmlns:r="http://schemas.openxmlformats.org/officeDocument/2006/relationships" r:id="rId12" w:type="default"/>
      <w:headerReference xmlns:r="http://schemas.openxmlformats.org/officeDocument/2006/relationships" r:id="rId13" w:type="first"/>
      <w:footerReference xmlns:r="http://schemas.openxmlformats.org/officeDocument/2006/relationships" r:id="rId14" w:type="first"/>
      <w:footerReference xmlns:r="http://schemas.openxmlformats.org/officeDocument/2006/relationships" r:id="rId15" w:type="default"/>
      <w:pgSz w:h="16838" w:w="11906" w:orient="portrait"/>
      <w:pgMar w:header="0" w:bottom="1440" w:left="851" w:right="1133" w:top="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Verdana"/>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3.xml><?xml version="1.0" encoding="utf-8"?>
<w:ftr xmlns:w="http://schemas.openxmlformats.org/wordprocessingml/2006/main">
  <w:p xmlns:w14="http://schemas.microsoft.com/office/word/2010/wordml" w:rsidR="00000000" w:rsidRDefault="00000000" w14:textId="00000000" w:rsidDel="00000000" w:rsidP="00000000" w:rsidRPr="00000000">
    <w:pPr>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50768</wp:posOffset>
          </wp:positionH>
          <wp:positionV relativeFrom="paragraph">
            <wp:posOffset>12668</wp:posOffset>
          </wp:positionV>
          <wp:extent cx="6296025" cy="95250"/>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6296025" cy="95250"/>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0</wp:posOffset>
          </wp:positionH>
          <wp:positionV relativeFrom="paragraph">
            <wp:posOffset>139731</wp:posOffset>
          </wp:positionV>
          <wp:extent cx="2876550"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2876550" cy="714375"/>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3632168</wp:posOffset>
          </wp:positionH>
          <wp:positionV relativeFrom="paragraph">
            <wp:posOffset>88868</wp:posOffset>
          </wp:positionV>
          <wp:extent cx="2638425"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2638425" cy="714375"/>
                  </a:xfrm>
                  <a:prstGeom prst="rect"/>
                </pic:spPr>
              </pic:pic>
            </a:graphicData>
          </a:graphic>
        </wp:anchor>
      </w:drawing>
    </w:r>
  </w:p>
  <w:p xmlns:w14="http://schemas.microsoft.com/office/word/2010/wordml" w:rsidR="00000000" w:rsidRDefault="00000000" w14:textId="00000000" w:rsidDel="00000000" w:rsidP="00000000" w:rsidRPr="00000000">
    <w:pPr>
      <w:spacing w:lineRule="auto" w:after="908"/>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rPr>
        <w:color w:val="000000"/>
        <w:sz w:val="22"/>
      </w:rPr>
      <w:t xml:space="preserve">Zediant Technologies</w:t>
    </w:r>
    <w:r w:rsidR="00000000" w:rsidDel="00000000" w:rsidRPr="00000000">
      <w:br w:type="line"/>
    </w:r>
    <w:r w:rsidR="00000000" w:rsidDel="00000000" w:rsidRPr="00000000">
      <w:rPr>
        <w:color w:val="000000"/>
        <w:sz w:val="22"/>
      </w:rPr>
      <w:t xml:space="preserve">CD-234, Salt Lake City, Kolkata - 700064</w:t>
    </w:r>
    <w:r w:rsidR="00000000" w:rsidDel="00000000" w:rsidRPr="00000000">
      <w:rPr/>
      <w:tab/>
    </w:r>
    <w:r w:rsidR="00000000" w:rsidDel="00000000" w:rsidRPr="00000000">
      <w:rPr>
        <w:color w:val="000000"/>
        <w:sz w:val="22"/>
      </w:rPr>
      <w:t xml:space="preserve">             </w:t>
    </w:r>
  </w:p>
</w:ftr>
</file>

<file path=word/footer4.xml><?xml version="1.0" encoding="utf-8"?>
<w:ftr xmlns:w="http://schemas.openxmlformats.org/wordprocessingml/2006/main">
  <w:p xmlns:w14="http://schemas.microsoft.com/office/word/2010/wordml" w:rsidR="00000000" w:rsidRDefault="00000000" w14:textId="00000000" w:rsidDel="00000000" w:rsidP="00000000" w:rsidRPr="00000000">
    <w:pPr>
      <w:rPr>
        <w:rFonts w:ascii="Open Sans Regular" w:eastAsia="Open Sans Regular" w:hAnsi="Open Sans Regular" w:cs="Open Sans Regular"/>
        <w:sz w:val="16"/>
      </w:rPr>
      <w:widowControl w:val="1"/>
    </w:pPr>
  </w:p>
  <w:tbl>
    <w:tblPr>
      <w:tblStyle w:val="7893464"/>
      <w:tblW w:w="9924" w:type="dxa"/>
      <w:tblLayout w:type="fixed"/>
      <w:tblLook w:val="00000600"/>
    </w:tblPr>
    <w:tblGrid>
      <w:gridCol w:w="3308"/>
      <w:gridCol w:w="3308"/>
      <w:gridCol w:w="3308"/>
    </w:tblGrid>
    <w:tr>
      <w:trPr/>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top"/>
        </w:tcPr>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Zediant Technologies</w:t>
          </w:r>
        </w:p>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Ergo Tower, 4th Floor, Unit 402, </w:t>
          </w:r>
        </w:p>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Salt Lake City, Sector-V, Kolkata-91</w:t>
          </w: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center"/>
            <w:widowControl w:val="1"/>
          </w:pP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right"/>
            <w:widowControl w:val="1"/>
          </w:pPr>
          <w:r w:rsidR="00000000" w:rsidDel="00000000" w:rsidRPr="00000000">
            <w:rPr>
              <w:rFonts w:ascii="Open Sans Regular" w:eastAsia="Open Sans Regular" w:hAnsi="Open Sans Regular" w:cs="Open Sans Regular"/>
              <w:sz w:val="16"/>
            </w:rPr>
            <w:t xml:space="preserve">www.zediant.com</w:t>
          </w:r>
        </w:p>
      </w:tc>
    </w:tr>
  </w:tbl>
  <w:p xmlns:w14="http://schemas.microsoft.com/office/word/2010/wordml" w:rsidR="00000000" w:rsidRDefault="00000000" w14:textId="00000000" w:rsidDel="00000000" w:rsidP="00000000" w:rsidRPr="00000000">
    <w:pPr>
      <w:spacing w:after="0" w:before="0"/>
      <w:r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after="0"/>
      <w:rPr>
        <w:rFonts w:ascii="Open Sans Regular" w:eastAsia="Open Sans Regular" w:hAnsi="Open Sans Regular" w:cs="Open Sans Regular"/>
        <w:color w:val="000000" w:themeColor="text1" w:themeTint="7F"/>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p>
  <w:p xmlns:w14="http://schemas.microsoft.com/office/word/2010/wordml" w:rsidR="00000000" w:rsidRDefault="00000000" w14:textId="00000000" w:rsidDel="00000000" w:rsidP="00000000" w:rsidRPr="00000000">
    <w:pPr>
      <w:rPr>
        <w:rFonts w:ascii="Open Sans Regular" w:eastAsia="Open Sans Regular" w:hAnsi="Open Sans Regular" w:cs="Open Sans Regular"/>
      </w:rPr>
      <w:widowControl w:val="1"/>
    </w:pPr>
    <w:r w:rsidR="00000000" w:rsidDel="00000000" w:rsidRPr="00000000">
      <w:drawing>
        <wp:inline xmlns:wp="http://schemas.openxmlformats.org/drawingml/2006/wordprocessingDrawing" distT="0" distR="0" distB="0" distL="0">
          <wp:extent cx="1447800" cy="561975"/>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alphaModFix amt="100000"/>
                  </a:blip>
                  <a:srcRect l="0" r="0" t="0" b="0"/>
                  <a:stretch xmlns:xsi="http://www.w3.org/2001/XMLSchema-instance" xsi:nil="true"/>
                </pic:blipFill>
                <pic:spPr>
                  <a:xfrm>
                    <a:off x="0" y="0"/>
                    <a:ext cx="1447800" cy="5619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pict>
        <v:rect xmlns:v="urn:schemas-microsoft-com:vml" xmlns:o="urn:schemas-microsoft-com:office:office" filled="f" fillcolor="#ffffff" strokecolor="#808080" strokeweight="1pt" id="_x0000_i1025" style="width:0pt;height:1pt;position:absolute;margin-left:0;margin-top:0;visibility:visible;mso-wrap-style:square;mso-width-percent:0;mso-height-percent:0;mso-wrap-distance-left:9pt;mso-wrap-distance-top:0;mso-wrap-distance-right:9pt;mso-wrap-distance-bottom:0;mso-position-horizontal:left;mso-position-horizontal-relative:text;mso-position-vertical:top;mso-position-vertical-relative:line;mso-width-percent:0;mso-height-percent:0;mso-width-relative:margin;mso-height-relative:margin;v-text-anchor:middle" o:hralign="left" o:hr="t">
          <v:stroke dashstyle="solid"/>
        </v:rect>
      </w:pict>
    </w:r>
  </w:p>
  <w:p xmlns:w14="http://schemas.microsoft.com/office/word/2010/wordml" w:rsidR="00000000" w:rsidRDefault="00000000" w14:textId="00000000" w:rsidDel="00000000" w:rsidP="00000000" w:rsidRPr="00000000">
    <w:pPr>
      <w:spacing w:line="360" w:lineRule="auto" w:after="0"/>
      <w:rPr>
        <w:rFonts w:ascii="Helvetica Neue" w:eastAsia="Helvetica Neue" w:hAnsi="Helvetica Neue" w:cs="Helvetica Neue"/>
        <w:sz w:val="16"/>
      </w:rPr>
      <w:pBdr>
        <w:top w:val="none" w:color="000000" w:sz="0" w:space="0"/>
        <w:left w:val="none" w:color="000000" w:sz="0" w:space="0"/>
        <w:bottom w:val="none" w:color="000000" w:sz="0" w:space="0"/>
        <w:right w:val="none" w:color="000000" w:sz="0" w:space="0"/>
        <w:between w:val="none" w:color="000000" w:sz="0" w:space="0"/>
      </w:pBdr>
      <w:tabs>
        <w:tab w:pos="1923" w:val="left" w:leader="none"/>
      </w:tabs>
      <w:widowControl w:val="1"/>
    </w:pPr>
  </w:p>
</w:hdr>
</file>

<file path=word/header2.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before="708"/>
      <w:rPr>
        <w:color w:val="000000"/>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inline xmlns:wp="http://schemas.openxmlformats.org/drawingml/2006/wordprocessingDrawing" distT="0" distR="0" distB="0" distL="0">
          <wp:extent cx="1085850" cy="419100"/>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1085850" cy="419100"/>
                  </a:xfrm>
                  <a:prstGeom prst="rect"/>
                </pic:spPr>
              </pic:pic>
            </a:graphicData>
          </a:graphic>
        </wp:inline>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114300</wp:posOffset>
          </wp:positionH>
          <wp:positionV relativeFrom="paragraph">
            <wp:posOffset>0</wp:posOffset>
          </wp:positionV>
          <wp:extent cx="1457325" cy="561975"/>
          <wp:wrapSquare wrapText="bothSides">
            <wp:distT msDistT="0"/>
            <wp:distB msDistB="0"/>
            <wp:distR msDistR="0"/>
            <wp:distL msDistL="0"/>
          </wp:wrapSquar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1457325" cy="561975"/>
                  </a:xfrm>
                  <a:prstGeom prst="rect"/>
                </pic:spPr>
              </pic:pic>
            </a:graphicData>
          </a:graphic>
        </wp:anchor>
      </w:drawing>
    </w:r>
    <w:r w:rsidR="00000000" w:rsidDel="00000000" w:rsidRPr="00000000">
      <w:rPr/>
      <w:tab/>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25431</wp:posOffset>
          </wp:positionH>
          <wp:positionV relativeFrom="paragraph">
            <wp:posOffset>850868</wp:posOffset>
          </wp:positionV>
          <wp:extent cx="6353175" cy="666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6353175" cy="66675"/>
                  </a:xfrm>
                  <a:prstGeom prst="rect"/>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widowControl w:val="0"/>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Heading7">
    <w:name w:val="heading 7"/>
    <w:basedOn w:val="Normal"/>
    <w:next w:val="Normal"/>
    <w:link w:val="Heading7Char"/>
    <w:unhideWhenUsed w:val="1"/>
    <w:qFormat w:val="1"/>
    <w:rsid w:val="00151C08"/>
    <w:pPr>
      <w:widowControl w:val="1"/>
      <w:tabs>
        <w:tab w:val="num" w:pos="1296"/>
      </w:tabs>
      <w:spacing w:after="60" w:before="240" w:line="240" w:lineRule="auto"/>
      <w:ind w:left="1296" w:hanging="1296"/>
      <w:outlineLvl w:val="6"/>
    </w:pPr>
    <w:rPr>
      <w:rFonts w:ascii="Arial" w:cs="Times New Roman" w:eastAsia="Times New Roman" w:hAnsi="Arial"/>
      <w:szCs w:val="20"/>
    </w:rPr>
  </w:style>
  <w:style w:type="paragraph" w:styleId="Heading8">
    <w:name w:val="heading 8"/>
    <w:basedOn w:val="Normal"/>
    <w:next w:val="Normal"/>
    <w:link w:val="Heading8Char"/>
    <w:semiHidden w:val="1"/>
    <w:unhideWhenUsed w:val="1"/>
    <w:qFormat w:val="1"/>
    <w:rsid w:val="00151C08"/>
    <w:pPr>
      <w:widowControl w:val="1"/>
      <w:tabs>
        <w:tab w:val="num" w:pos="1440"/>
      </w:tabs>
      <w:spacing w:after="60" w:before="240" w:line="240" w:lineRule="auto"/>
      <w:ind w:left="1440" w:hanging="1440"/>
      <w:outlineLvl w:val="7"/>
    </w:pPr>
    <w:rPr>
      <w:rFonts w:ascii="Arial" w:cs="Times New Roman" w:eastAsia="Times New Roman" w:hAnsi="Arial"/>
      <w:i w:val="1"/>
      <w:szCs w:val="20"/>
    </w:rPr>
  </w:style>
  <w:style w:type="paragraph" w:styleId="Heading9">
    <w:name w:val="heading 9"/>
    <w:basedOn w:val="Normal"/>
    <w:next w:val="Normal"/>
    <w:link w:val="Heading9Char"/>
    <w:semiHidden w:val="1"/>
    <w:unhideWhenUsed w:val="1"/>
    <w:qFormat w:val="1"/>
    <w:rsid w:val="00151C08"/>
    <w:pPr>
      <w:widowControl w:val="1"/>
      <w:tabs>
        <w:tab w:val="num" w:pos="1584"/>
      </w:tabs>
      <w:spacing w:after="60" w:before="240" w:line="240" w:lineRule="auto"/>
      <w:ind w:left="1584" w:hanging="1584"/>
      <w:outlineLvl w:val="8"/>
    </w:pPr>
    <w:rPr>
      <w:rFonts w:ascii="Arial" w:cs="Times New Roman" w:eastAsia="Times New Roman" w:hAnsi="Arial"/>
      <w:b w:val="1"/>
      <w:i w:val="1"/>
      <w:sz w:val="18"/>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rmal1" w:customStyle="1">
    <w:name w:val="Normal1"/>
    <w:rsid w:val="0058608B"/>
  </w:style>
  <w:style w:type="table" w:styleId="a" w:customStyle="1">
    <w:basedOn w:val="TableNormal"/>
    <w:rsid w:val="0058608B"/>
    <w:tblPr>
      <w:tblStyleRowBandSize w:val="1"/>
      <w:tblStyleColBandSize w:val="1"/>
      <w:tblInd w:w="0.0" w:type="dxa"/>
      <w:tblCellMar>
        <w:top w:w="0.0" w:type="dxa"/>
        <w:left w:w="108.0" w:type="dxa"/>
        <w:bottom w:w="0.0" w:type="dxa"/>
        <w:right w:w="108.0" w:type="dxa"/>
      </w:tblCellMar>
    </w:tblPr>
  </w:style>
  <w:style w:type="paragraph" w:styleId="CommentText">
    <w:name w:val="annotation text"/>
    <w:basedOn w:val="Normal"/>
    <w:link w:val="CommentTextChar"/>
    <w:uiPriority w:val="99"/>
    <w:semiHidden w:val="1"/>
    <w:unhideWhenUsed w:val="1"/>
    <w:rsid w:val="0058608B"/>
    <w:pPr>
      <w:spacing w:line="240" w:lineRule="auto"/>
    </w:pPr>
    <w:rPr>
      <w:sz w:val="20"/>
      <w:szCs w:val="20"/>
    </w:rPr>
  </w:style>
  <w:style w:type="character" w:styleId="CommentTextChar" w:customStyle="1">
    <w:name w:val="Comment Text Char"/>
    <w:basedOn w:val="DefaultParagraphFont"/>
    <w:link w:val="CommentText"/>
    <w:uiPriority w:val="99"/>
    <w:semiHidden w:val="1"/>
    <w:rsid w:val="0058608B"/>
    <w:rPr>
      <w:sz w:val="20"/>
      <w:szCs w:val="20"/>
    </w:rPr>
  </w:style>
  <w:style w:type="character" w:styleId="CommentReference">
    <w:name w:val="annotation reference"/>
    <w:basedOn w:val="DefaultParagraphFont"/>
    <w:uiPriority w:val="99"/>
    <w:semiHidden w:val="1"/>
    <w:unhideWhenUsed w:val="1"/>
    <w:rsid w:val="0058608B"/>
    <w:rPr>
      <w:sz w:val="16"/>
      <w:szCs w:val="16"/>
    </w:rPr>
  </w:style>
  <w:style w:type="paragraph" w:styleId="BalloonText">
    <w:name w:val="Balloon Text"/>
    <w:basedOn w:val="Normal"/>
    <w:link w:val="BalloonTextChar"/>
    <w:uiPriority w:val="99"/>
    <w:semiHidden w:val="1"/>
    <w:unhideWhenUsed w:val="1"/>
    <w:rsid w:val="00440FD2"/>
    <w:pPr>
      <w:spacing w:after="0" w:line="240" w:lineRule="auto"/>
    </w:pPr>
    <w:rPr>
      <w:rFonts w:ascii="Tahoma" w:cs="Tahoma" w:hAnsi="Tahoma"/>
      <w:sz w:val="16"/>
      <w:szCs w:val="16"/>
    </w:rPr>
  </w:style>
  <w:style w:type="character" w:styleId="BalloonTextChar" w:customStyle="1">
    <w:name w:val="Balloon Text Char"/>
    <w:basedOn w:val="DefaultParagraphFont"/>
    <w:link w:val="BalloonText"/>
    <w:uiPriority w:val="99"/>
    <w:semiHidden w:val="1"/>
    <w:rsid w:val="00440FD2"/>
    <w:rPr>
      <w:rFonts w:ascii="Tahoma" w:cs="Tahoma" w:hAnsi="Tahoma"/>
      <w:sz w:val="16"/>
      <w:szCs w:val="16"/>
    </w:rPr>
  </w:style>
  <w:style w:type="paragraph" w:styleId="Header">
    <w:name w:val="header"/>
    <w:basedOn w:val="Normal"/>
    <w:link w:val="HeaderChar"/>
    <w:uiPriority w:val="99"/>
    <w:unhideWhenUsed w:val="1"/>
    <w:rsid w:val="00440FD2"/>
    <w:pPr>
      <w:tabs>
        <w:tab w:val="center" w:pos="4680"/>
        <w:tab w:val="right" w:pos="9360"/>
      </w:tabs>
      <w:spacing w:after="0" w:line="240" w:lineRule="auto"/>
    </w:pPr>
  </w:style>
  <w:style w:type="character" w:styleId="HeaderChar" w:customStyle="1">
    <w:name w:val="Header Char"/>
    <w:basedOn w:val="DefaultParagraphFont"/>
    <w:link w:val="Header"/>
    <w:uiPriority w:val="99"/>
    <w:rsid w:val="00440FD2"/>
  </w:style>
  <w:style w:type="paragraph" w:styleId="Footer">
    <w:name w:val="footer"/>
    <w:basedOn w:val="Normal"/>
    <w:link w:val="FooterChar"/>
    <w:uiPriority w:val="99"/>
    <w:unhideWhenUsed w:val="1"/>
    <w:rsid w:val="00440FD2"/>
    <w:pPr>
      <w:tabs>
        <w:tab w:val="center" w:pos="4680"/>
        <w:tab w:val="right" w:pos="9360"/>
      </w:tabs>
      <w:spacing w:after="0" w:line="240" w:lineRule="auto"/>
    </w:pPr>
  </w:style>
  <w:style w:type="character" w:styleId="FooterChar" w:customStyle="1">
    <w:name w:val="Footer Char"/>
    <w:basedOn w:val="DefaultParagraphFont"/>
    <w:link w:val="Footer"/>
    <w:uiPriority w:val="99"/>
    <w:rsid w:val="00440FD2"/>
  </w:style>
  <w:style w:type="paragraph" w:styleId="CommentSubject">
    <w:name w:val="annotation subject"/>
    <w:basedOn w:val="CommentText"/>
    <w:next w:val="CommentText"/>
    <w:link w:val="CommentSubjectChar"/>
    <w:uiPriority w:val="99"/>
    <w:semiHidden w:val="1"/>
    <w:unhideWhenUsed w:val="1"/>
    <w:rsid w:val="00440FD2"/>
    <w:rPr>
      <w:b w:val="1"/>
      <w:bCs w:val="1"/>
    </w:rPr>
  </w:style>
  <w:style w:type="character" w:styleId="CommentSubjectChar" w:customStyle="1">
    <w:name w:val="Comment Subject Char"/>
    <w:basedOn w:val="CommentTextChar"/>
    <w:link w:val="CommentSubject"/>
    <w:uiPriority w:val="99"/>
    <w:semiHidden w:val="1"/>
    <w:rsid w:val="00440FD2"/>
    <w:rPr>
      <w:b w:val="1"/>
      <w:bCs w:val="1"/>
      <w:sz w:val="20"/>
      <w:szCs w:val="20"/>
    </w:rPr>
  </w:style>
  <w:style w:type="paragraph" w:styleId="TOC1">
    <w:name w:val="toc 1"/>
    <w:basedOn w:val="Normal"/>
    <w:next w:val="Normal"/>
    <w:autoRedefine w:val="1"/>
    <w:uiPriority w:val="39"/>
    <w:unhideWhenUsed w:val="1"/>
    <w:rsid w:val="00BE106C"/>
    <w:pPr>
      <w:tabs>
        <w:tab w:val="right" w:pos="9016"/>
      </w:tabs>
      <w:spacing w:after="100" w:line="240" w:lineRule="auto"/>
    </w:pPr>
  </w:style>
  <w:style w:type="paragraph" w:styleId="TOC2">
    <w:name w:val="toc 2"/>
    <w:basedOn w:val="Normal"/>
    <w:next w:val="Normal"/>
    <w:autoRedefine w:val="1"/>
    <w:uiPriority w:val="39"/>
    <w:unhideWhenUsed w:val="1"/>
    <w:rsid w:val="00440FD2"/>
    <w:pPr>
      <w:spacing w:after="100"/>
      <w:ind w:left="220"/>
    </w:pPr>
  </w:style>
  <w:style w:type="character" w:styleId="Hyperlink">
    <w:name w:val="Hyperlink"/>
    <w:basedOn w:val="DefaultParagraphFont"/>
    <w:uiPriority w:val="99"/>
    <w:unhideWhenUsed w:val="1"/>
    <w:rsid w:val="00440FD2"/>
    <w:rPr>
      <w:color w:val="0000ff" w:themeColor="hyperlink"/>
      <w:u w:val="single"/>
    </w:rPr>
  </w:style>
  <w:style w:type="paragraph" w:styleId="ListParagraph">
    <w:name w:val="List Paragraph"/>
    <w:basedOn w:val="Normal"/>
    <w:uiPriority w:val="34"/>
    <w:qFormat w:val="1"/>
    <w:rsid w:val="008625FB"/>
    <w:pPr>
      <w:ind w:left="720"/>
      <w:contextualSpacing w:val="1"/>
    </w:pPr>
  </w:style>
  <w:style w:type="character" w:styleId="Heading7Char" w:customStyle="1">
    <w:name w:val="Heading 7 Char"/>
    <w:basedOn w:val="DefaultParagraphFont"/>
    <w:link w:val="Heading7"/>
    <w:rsid w:val="00151C08"/>
    <w:rPr>
      <w:rFonts w:ascii="Arial" w:cs="Times New Roman" w:eastAsia="Times New Roman" w:hAnsi="Arial"/>
      <w:color w:val="auto"/>
      <w:sz w:val="24"/>
      <w:szCs w:val="20"/>
    </w:rPr>
  </w:style>
  <w:style w:type="character" w:styleId="Heading8Char" w:customStyle="1">
    <w:name w:val="Heading 8 Char"/>
    <w:basedOn w:val="DefaultParagraphFont"/>
    <w:link w:val="Heading8"/>
    <w:semiHidden w:val="1"/>
    <w:rsid w:val="00151C08"/>
    <w:rPr>
      <w:rFonts w:ascii="Arial" w:cs="Times New Roman" w:eastAsia="Times New Roman" w:hAnsi="Arial"/>
      <w:i w:val="1"/>
      <w:color w:val="auto"/>
      <w:sz w:val="24"/>
      <w:szCs w:val="20"/>
    </w:rPr>
  </w:style>
  <w:style w:type="character" w:styleId="Heading9Char" w:customStyle="1">
    <w:name w:val="Heading 9 Char"/>
    <w:basedOn w:val="DefaultParagraphFont"/>
    <w:link w:val="Heading9"/>
    <w:semiHidden w:val="1"/>
    <w:rsid w:val="00151C08"/>
    <w:rPr>
      <w:rFonts w:ascii="Arial" w:cs="Times New Roman" w:eastAsia="Times New Roman" w:hAnsi="Arial"/>
      <w:b w:val="1"/>
      <w:i w:val="1"/>
      <w:color w:val="auto"/>
      <w:sz w:val="18"/>
      <w:szCs w:val="20"/>
    </w:rPr>
  </w:style>
  <w:style w:type="character" w:styleId="TitleChar" w:customStyle="1">
    <w:name w:val="Title Char"/>
    <w:basedOn w:val="DefaultParagraphFont"/>
    <w:link w:val="Title"/>
    <w:rsid w:val="00151C08"/>
    <w:rPr>
      <w:rFonts w:ascii="Cambria" w:cs="Cambria" w:eastAsia="Cambria" w:hAnsi="Cambria"/>
      <w:b w:val="1"/>
      <w:sz w:val="32"/>
      <w:szCs w:val="32"/>
    </w:rPr>
  </w:style>
  <w:style w:type="character" w:styleId="BodyTextChar" w:customStyle="1">
    <w:name w:val="Body Text Char"/>
    <w:aliases w:val="bt Char"/>
    <w:basedOn w:val="DefaultParagraphFont"/>
    <w:link w:val="BodyText"/>
    <w:locked w:val="1"/>
    <w:rsid w:val="00151C08"/>
    <w:rPr>
      <w:noProof w:val="1"/>
      <w:sz w:val="24"/>
    </w:rPr>
  </w:style>
  <w:style w:type="paragraph" w:styleId="BodyText">
    <w:name w:val="Body Text"/>
    <w:aliases w:val="bt"/>
    <w:basedOn w:val="Normal"/>
    <w:link w:val="BodyTextChar"/>
    <w:unhideWhenUsed w:val="1"/>
    <w:rsid w:val="00151C08"/>
    <w:pPr>
      <w:widowControl w:val="1"/>
      <w:spacing w:after="0" w:before="120" w:line="240" w:lineRule="auto"/>
      <w:jc w:val="both"/>
    </w:pPr>
    <w:rPr>
      <w:noProof w:val="1"/>
    </w:rPr>
  </w:style>
  <w:style w:type="character" w:styleId="BodyTextChar1" w:customStyle="1">
    <w:name w:val="Body Text Char1"/>
    <w:basedOn w:val="DefaultParagraphFont"/>
    <w:uiPriority w:val="99"/>
    <w:semiHidden w:val="1"/>
    <w:rsid w:val="00151C08"/>
    <w:rPr>
      <w:sz w:val="24"/>
    </w:rPr>
  </w:style>
  <w:style w:type="paragraph" w:styleId="Bullet3" w:customStyle="1">
    <w:name w:val="Bullet3"/>
    <w:basedOn w:val="Normal"/>
    <w:rsid w:val="00151C08"/>
    <w:pPr>
      <w:widowControl w:val="1"/>
      <w:numPr>
        <w:numId w:val="1"/>
      </w:numPr>
      <w:tabs>
        <w:tab w:val="left" w:pos="1170"/>
      </w:tabs>
      <w:spacing w:after="0" w:before="120" w:line="240" w:lineRule="auto"/>
      <w:ind w:left="1170" w:hanging="450"/>
    </w:pPr>
    <w:rPr>
      <w:rFonts w:ascii="Times New Roman" w:cs="Times New Roman" w:eastAsia="Times New Roman" w:hAnsi="Times New Roman"/>
      <w:szCs w:val="20"/>
    </w:rPr>
  </w:style>
  <w:style w:type="paragraph" w:styleId="TableText" w:customStyle="1">
    <w:name w:val="Table Text"/>
    <w:basedOn w:val="Normal"/>
    <w:rsid w:val="00151C08"/>
    <w:pPr>
      <w:widowControl w:val="1"/>
      <w:spacing w:after="40" w:before="40" w:line="240" w:lineRule="auto"/>
    </w:pPr>
    <w:rPr>
      <w:rFonts w:ascii="Times New Roman" w:cs="Times New Roman" w:eastAsia="Times New Roman" w:hAnsi="Times New Roman"/>
      <w:sz w:val="22"/>
      <w:szCs w:val="20"/>
    </w:rPr>
  </w:style>
  <w:style w:type="paragraph" w:styleId="Bullet2over" w:customStyle="1">
    <w:name w:val="Bullet2 over"/>
    <w:basedOn w:val="Normal"/>
    <w:rsid w:val="00151C08"/>
    <w:pPr>
      <w:widowControl w:val="1"/>
      <w:tabs>
        <w:tab w:val="left" w:pos="36"/>
        <w:tab w:val="num" w:pos="720"/>
      </w:tabs>
      <w:spacing w:after="0" w:before="120" w:line="240" w:lineRule="auto"/>
      <w:ind w:left="720" w:hanging="720"/>
    </w:pPr>
    <w:rPr>
      <w:rFonts w:ascii="Times New Roman" w:cs="Times New Roman" w:eastAsia="Times New Roman" w:hAnsi="Times New Roman"/>
      <w:szCs w:val="20"/>
    </w:rPr>
  </w:style>
  <w:style w:type="paragraph" w:styleId="TOC3">
    <w:name w:val="toc 3"/>
    <w:basedOn w:val="Normal"/>
    <w:next w:val="Normal"/>
    <w:autoRedefine w:val="1"/>
    <w:uiPriority w:val="39"/>
    <w:unhideWhenUsed w:val="1"/>
    <w:rsid w:val="00151C08"/>
    <w:pPr>
      <w:spacing w:after="100"/>
      <w:ind w:left="480"/>
    </w:pPr>
  </w:style>
  <w:style w:type="paragraph" w:styleId="TOC7">
    <w:name w:val="toc 7"/>
    <w:basedOn w:val="Normal"/>
    <w:next w:val="Normal"/>
    <w:autoRedefine w:val="1"/>
    <w:uiPriority w:val="39"/>
    <w:unhideWhenUsed w:val="1"/>
    <w:rsid w:val="00944959"/>
    <w:pPr>
      <w:spacing w:after="100"/>
      <w:ind w:left="1440"/>
    </w:pPr>
  </w:style>
  <w:style w:type="table" w:styleId="TableGrid">
    <w:name w:val="Table Grid"/>
    <w:basedOn w:val="TableNormal"/>
    <w:uiPriority w:val="59"/>
    <w:rsid w:val="00CF3892"/>
    <w:pPr>
      <w:widowControl w:val="1"/>
      <w:spacing w:after="0" w:line="240" w:lineRule="auto"/>
    </w:pPr>
    <w:rPr>
      <w:rFonts w:cs="Times New Roman"/>
      <w:sz w:val="20"/>
      <w:szCs w:val="20"/>
    </w:rPr>
    <w:tblPr>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w="0.0" w:type="dxa"/>
        <w:left w:w="108.0" w:type="dxa"/>
        <w:bottom w:w="0.0" w:type="dxa"/>
        <w:right w:w="108.0" w:type="dxa"/>
      </w:tblCellMar>
    </w:tblPr>
  </w:style>
  <w:style w:type="table" w:styleId="a0" w:customStyle="1">
    <w:basedOn w:val="TableNormal"/>
    <w:tblPr>
      <w:tblStyleRowBandSize w:val="1"/>
      <w:tblStyleColBandSize w:val="1"/>
      <w:tblInd w:w="0.0" w:type="dxa"/>
      <w:tblCellMar>
        <w:top w:w="100.0" w:type="dxa"/>
        <w:left w:w="100.0" w:type="dxa"/>
        <w:bottom w:w="100.0" w:type="dxa"/>
        <w:right w:w="100.0" w:type="dxa"/>
      </w:tblCellMar>
    </w:tblPr>
  </w:style>
  <w:style w:type="table" w:styleId="a1" w:customStyle="1">
    <w:basedOn w:val="TableNormal"/>
    <w:tblPr>
      <w:tblStyleRowBandSize w:val="1"/>
      <w:tblStyleColBandSize w:val="1"/>
      <w:tblInd w:w="0.0" w:type="dxa"/>
      <w:tblCellMar>
        <w:top w:w="100.0" w:type="dxa"/>
        <w:left w:w="100.0" w:type="dxa"/>
        <w:bottom w:w="100.0" w:type="dxa"/>
        <w:right w:w="100.0" w:type="dxa"/>
      </w:tblCellMar>
    </w:tblPr>
  </w:style>
  <w:style w:type="table" w:styleId="a2" w:customStyle="1">
    <w:basedOn w:val="TableNormal"/>
    <w:tblPr>
      <w:tblStyleRowBandSize w:val="1"/>
      <w:tblStyleColBandSize w:val="1"/>
      <w:tblInd w:w="0.0" w:type="dxa"/>
      <w:tblCellMar>
        <w:top w:w="0.0" w:type="dxa"/>
        <w:left w:w="0.0" w:type="dxa"/>
        <w:bottom w:w="0.0" w:type="dxa"/>
        <w:right w:w="0.0" w:type="dxa"/>
      </w:tblCellMar>
    </w:tblPr>
  </w:style>
  <w:style w:type="table" w:styleId="a3"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4"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5"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6"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7"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8"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9"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a"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b"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c"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d"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ind w:left="108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0">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1">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footer" Target="footer4.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_rels/footer3.xml.rels><?xml version='1.0' encoding='UTF-8' standalone='yes'?>
<Relationships xmlns="http://schemas.openxmlformats.org/package/2006/relationships"><Relationship Id="rId1" Type="http://schemas.openxmlformats.org/officeDocument/2006/relationships/image" Target="media/je6K0OmXo0VKSMs4Fv.png"/><Relationship Id="rId2" Type="http://schemas.openxmlformats.org/officeDocument/2006/relationships/image" Target="media/02jMn1uAdpmXYHQr7W.png"/><Relationship Id="rId3" Type="http://schemas.openxmlformats.org/officeDocument/2006/relationships/image" Target="media/2ylhVhWslYEYAsybq2.png"/></Relationships>
</file>

<file path=word/_rels/header1.xml.rels><?xml version='1.0' encoding='UTF-8' standalone='yes'?>
<Relationships xmlns="http://schemas.openxmlformats.org/package/2006/relationships"><Relationship Id="rId1" Type="http://schemas.openxmlformats.org/officeDocument/2006/relationships/image" Target="media/pSvq1tuXF72l2c3yev.png"/></Relationships>
</file>

<file path=word/_rels/header2.xml.rels><?xml version='1.0' encoding='UTF-8' standalone='yes'?>
<Relationships xmlns="http://schemas.openxmlformats.org/package/2006/relationships"><Relationship Id="rId1" Type="http://schemas.openxmlformats.org/officeDocument/2006/relationships/image" Target="media/XS2oVf8ywzsC44d72N.png"/><Relationship Id="rId2" Type="http://schemas.openxmlformats.org/officeDocument/2006/relationships/image" Target="media/d8sUbVsKlnbTvVufqd.png"/><Relationship Id="rId3" Type="http://schemas.openxmlformats.org/officeDocument/2006/relationships/image" Target="media/htyGn1ZJ7uOCkPKKx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76PPdlLxE7DWuhFBWm9yTyWclSA==">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2023-02-03T05:46:00Z</dcterms:created>
  <dc:creator>BenayLap</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e94840c61e951f91cd1e084f00c394d672d81606a99e7de7feaef5e327bf249a</vt:lpwstr>
  </property>
</Properties>
</file>