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nhánh/văn phòng đại diện/địa điểm kinh doanh đang làm thủ tục chấm dứt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chi nhánh/văn phòng đại diện/địa điểm kinh doanh của doanh nghiệp sau đang làm thủ tục chấm dứt hoạt động: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Ông/Bà: {ong_ba}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Loại giấy tờ pháp lý của cá nhân:………………………………………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tờ pháp lý của cá nhân: {so_giay_to_ca_nhan}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 Nơi cấp: 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Thông tin chi nhánh/văn phòng đại diện/địa điểm kinh doanh đang làm thủ tục chấm dứt hoạt động</w:t>
      </w: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số/mã số thuế của chi nhánh/văn phòng đại diện/địa điểm kinh doanh: {cn.ma_so_2}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chứng nhận đăng ký hoạt động (</w:t>
      </w:r>
      <w:r>
        <w:rPr>
          <w:rFonts w:ascii="Arial" w:hAnsi="Arial" w:cs="Arial"/>
          <w:sz w:val="24"/>
          <w:sz-cs w:val="24"/>
          <w:i/>
        </w:rPr>
        <w:t>trường hợp không có mã số/mã số thuế của chi nhánh/văn phòng đại diện/địa điểm kinh doanh</w:t>
      </w:r>
      <w:r>
        <w:rPr>
          <w:rFonts w:ascii="Arial" w:hAnsi="Arial" w:cs="Arial"/>
          <w:sz w:val="24"/>
          <w:sz-cs w:val="24"/>
        </w:rPr>
        <w:t>): {cn.ma_so_2}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 Nơi cấp: {noi_cap}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Trường hợp chi nhánh đang làm thủ tục chấm dứt hoạt động có địa điểm kinh doanh trực thuộc thì ghi thêm: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địa điểm kinh doanh trực thuộc sau đang làm thủ tục chấm dứt hoạt động</w:t>
      </w: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số/mã số thuế của chi nhánh/văn phòng đại diện/địa điểm kinh doanh: {cn.ma_so_2}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…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đăng tải thông báo này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Cơ quan quản lý thuế tỉnh, thành phố …</w:t>
        <w:br/>
        <w:t>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Cơ quan hải quan tỉnh, thành phố … 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Cơ quan thi hành án dân sự tỉnh, thành phố … 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Lưu: {noi_nhan}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 Liệt kê các chi nhánh/văn phòng đại diện/địa điểm kinh doanh đang làm thủ tục chấm dứt hoạt động.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 Liệt kê tất cả các địa điểm kinh doanh trực thuộc chi nhánh.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