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28: Thông báo về việc chấm dứt hoạt động chi nhánh/văn phòng đại diện/địa điểm kinh doanh</w:t>
      </w:r>
    </w:p>
    <w:p>
      <w:r>
        <w:t>Mẫu số 28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w:t>
        <w:br/>
        <w:t xml:space="preserve">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chấm dứt hoạt động chi nhánh/văn phòng đại diện/ địa điểm kinh doanh sau:</w:t>
      </w:r>
    </w:p>
    <w:p>
      <w:pPr>
        <w:spacing w:before="120"/>
      </w:pPr>
      <w:r>
        <w:rPr>
          <w:rFonts w:ascii="Arial" w:hAnsi="Arial" w:cs="Arial"/>
          <w:sz w:val="24"/>
          <w:sz-cs w:val="24"/>
          <w:b/>
        </w:rPr>
        <w:t>1. Tên chi nhánh/văn phòng đại diện/địa điểm kinh doanh</w:t>
      </w:r>
      <w:r>
        <w:rPr>
          <w:rFonts w:ascii="Arial" w:hAnsi="Arial" w:cs="Arial"/>
          <w:sz w:val="24"/>
          <w:sz-cs w:val="24"/>
        </w:rPr>
        <w:t xml:space="preserve"> (</w:t>
      </w:r>
      <w:r>
        <w:rPr>
          <w:rFonts w:ascii="Arial" w:hAnsi="Arial" w:cs="Arial"/>
          <w:sz w:val="24"/>
          <w:sz-cs w:val="24"/>
          <w:i/>
        </w:rPr>
        <w:t>ghi bằng chữ in hoa</w:t>
      </w:r>
      <w:r>
        <w:rPr>
          <w:rFonts w:ascii="Arial" w:hAnsi="Arial" w:cs="Arial"/>
          <w:sz w:val="24"/>
          <w:sz-cs w:val="24"/>
        </w:rPr>
        <w:t>): {cn.ten_tieng_viet}</w:t>
      </w:r>
      <w:r>
        <w:rPr>
          <w:rFonts w:ascii="Arial" w:hAnsi="Arial" w:cs="Arial"/>
          <w:sz w:val="24"/>
          <w:sz-cs w:val="24"/>
          <w:b/>
        </w:rPr>
      </w:r>
    </w:p>
    <w:p>
      <w:pPr>
        <w:spacing w:before="120"/>
      </w:pPr>
      <w:r>
        <w:rPr>
          <w:rFonts w:ascii="Arial" w:hAnsi="Arial" w:cs="Arial"/>
          <w:sz w:val="24"/>
          <w:sz-cs w:val="24"/>
        </w:rPr>
        <w:t>Mã số chi nhánh/văn phòng đại diện/địa điểm kinh doanh hoặc mã số thuế chi nhánh/văn phòng đại diện: {cn.ma_so}</w:t>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3.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chấm dứt hoạt động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4. Lý do chấm dứt hoạt động:</w:t>
      </w:r>
      <w:r>
        <w:rPr>
          <w:rFonts w:ascii="Arial" w:hAnsi="Arial" w:cs="Arial"/>
          <w:sz w:val="24"/>
          <w:sz-cs w:val="24"/>
        </w:rPr>
        <w:t xml:space="preserve"/>
        <w:tab/>
        <w:t xml:space="preserve"/>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Chịu trách nhiệm thực hiện các hợp đồng, thanh toán các khoản nợ, nghĩa vụ tài sản khác, tiếp tục sử dụng lao động hoặc giải quyết đủ quyền lợi hợp pháp cho người lao động đã làm việc tại chi nhánh/văn phòng đại diện/địa điểm kinh doanh;</w:t>
      </w:r>
    </w:p>
    <w:p>
      <w:pPr>
        <w:spacing w:before="120"/>
      </w:pPr>
      <w:r>
        <w:rPr>
          <w:rFonts w:ascii="Arial" w:hAnsi="Arial" w:cs="Arial"/>
          <w:sz w:val="24"/>
          <w:sz-cs w:val="24"/>
        </w:rPr>
        <w:t xml:space="preserve">-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chấm dứt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chấm dứt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