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 Giấy đề nghị đăng ký doanh nghiệp - Công ty trách nhiệm hữu hạn hai thành viên trở lên</w:t>
      </w:r>
    </w:p>
    <w:p>
      <w:r>
        <w:t>Mẫu số 3</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HAI THÀNH VIÊN TRỞ LÊN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Đăng ký công ty trách nhiệm hữu hạn hai thành viên do tôi là người đại diện theo pháp luật/Chủ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nội dung sau</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tab/>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{chk_khong} Không {chk_khong}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{chk_khong} Không {chk_khong}</w:t>
      </w:r>
    </w:p>
    <w:p>
      <w:pPr>
        <w:spacing w:before="120"/>
      </w:pPr>
      <w:r>
        <w:rPr>
          <w:rFonts w:ascii="Arial" w:hAnsi="Arial" w:cs="Arial"/>
          <w:sz w:val="24"/>
          <w:sz-cs w:val="24"/>
          <w:b/>
        </w:rPr>
        <w:t xml:space="preserve">6. Nguồn vốn điều lệ:</w:t>
      </w:r>
    </w:p>
    <w:p>
      <w:pPr>
        <w:jc w:val="center"/>
        <w:spacing w:before="120"/>
      </w:pPr>
      <w:r>
        <w:rPr>
          <w:rFonts w:ascii="Arial" w:hAnsi="Arial" w:cs="Arial"/>
          <w:sz w:val="24"/>
          <w:sz-cs w:val="24"/>
          <w:b/>
        </w:rPr>
        <w:t xml:space="preserve">Loại nguồn vốn</w:t>
      </w:r>
    </w:p>
    <w:p>
      <w:pPr>
        <w:jc w:val="center"/>
        <w:spacing w:before="120"/>
      </w:pPr>
      <w:r>
        <w:rPr>
          <w:rFonts w:ascii="Arial" w:hAnsi="Arial" w:cs="Arial"/>
          <w:sz w:val="24"/>
          <w:sz-cs w:val="24"/>
          <w:b/>
        </w:rPr>
        <w:t xml:space="preserve">Số tiền (</w:t>
      </w:r>
      <w:r>
        <w:rPr>
          <w:rFonts w:ascii="Arial" w:hAnsi="Arial" w:cs="Arial"/>
          <w:sz w:val="24"/>
          <w:sz-cs w:val="24"/>
          <w:b/>
          <w:i/>
        </w:rPr>
        <w:t xml:space="preserve">bằng số; VNĐ và giá trị tương đương theo đơn vị tiền nước ngoài, nếu có</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spacing w:before="120"/>
      </w:pPr>
      <w:r>
        <w:rPr>
          <w:rFonts w:ascii="Arial" w:hAnsi="Arial" w:cs="Arial"/>
          <w:sz w:val="24"/>
          <w:sz-cs w:val="24"/>
        </w:rPr>
        <w:t xml:space="preserve">Vốn ngân sách nhà nước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tư nhân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nước ngoài</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cộng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