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{chk_cd_dntn_tang} </w:t>
      </w:r>
      <w:r>
        <w:rPr>
          <w:rFonts w:ascii="Arial" w:hAnsi="Arial" w:cs="Arial"/>
          <w:sz w:val="24"/>
          <w:sz-cs w:val="24"/>
        </w:rPr>
        <w:t xml:space="preserve">Tặng cho doanh nghiệp tư nhân</w:t>
      </w:r>
    </w:p>
    <w:p>
      <w:pPr>
        <w:spacing w:before="120"/>
      </w:pPr>
      <w:r>
        <w:rPr>
          <w:rFonts w:ascii="Arial" w:hAnsi="Arial" w:cs="Arial"/>
          <w:sz w:val="24"/>
          <w:sz-cs w:val="24"/>
        </w:rPr>
        <w:t xml:space="preserve">{chk_cd_dntn_chu_chet} </w:t>
      </w:r>
      <w:r>
        <w:rPr>
          <w:rFonts w:ascii="Arial" w:hAnsi="Arial" w:cs="Arial"/>
          <w:sz w:val="24"/>
          <w:sz-cs w:val="24"/>
        </w:rPr>
        <w:t xml:space="preserve">Chủ doanh nghiệp chết</w:t>
      </w:r>
    </w:p>
    <w:p>
      <w:pPr>
        <w:spacing w:before="120"/>
      </w:pPr>
      <w:r>
        <w:rPr>
          <w:rFonts w:ascii="Arial" w:hAnsi="Arial" w:cs="Arial"/>
          <w:sz w:val="24"/>
          <w:sz-cs w:val="24"/>
        </w:rPr>
        <w:t xml:space="preserve">{chk_cd_dntn_ban} </w:t>
      </w:r>
      <w:r>
        <w:rPr>
          <w:rFonts w:ascii="Arial" w:hAnsi="Arial" w:cs="Arial"/>
          <w:sz w:val="24"/>
          <w:sz-cs w:val="24"/>
        </w:rPr>
        <w:t xml:space="preserve">Bán doanh nghiệp tư nhân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