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khôi phục Giấy chứng nhận đăng ký doanh nghiệp/Giấy chứng nhận đăng ký hoạt động chi nhánh, văn phòng đại diện, Giấy chứng nhận đăng ký địa điểm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Nghị định số 168/2025/NĐ-CP ngày 30/6/2025 của Chính phủ về đăng ký doanh nghiệp,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Quyết định số .... ngày .... tháng .... năm .... về việc huỷ bỏ Quyết định thu hồi Giấy chứng nhận đăng ký doanh nghiệp/Giấy chứng nhận đăng ký hoạt động chi nhánh, văn phòng đại diện, Giấy chứng nhận đăng ký địa điểm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thông báo về việc khôi phục Giấy chứng nhận đăng ký doanh nghiệp/Giấy chứng nhận đăng ký hoạt động chi nhánh, văn phòng đại diện, Giấy chứng nhận đăng ký địa điểm kinh doanh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đối với doanh nghiệp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● Đối với doanh nghiệp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nghiệp/Mã số thuế:.........................................................................................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lần đầu, ngày……tháng……năm…………………………………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thay đổi lần thứ: ……, ngày……tháng……năm…………………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cấp:...................................................................................................................................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Giấy chứng nhận đăng ký kinh doanh </w:t>
      </w:r>
      <w:r>
        <w:rPr>
          <w:rFonts w:ascii="Arial" w:hAnsi="Arial" w:cs="Arial"/>
          <w:sz w:val="24"/>
          <w:sz-cs w:val="24"/>
          <w:i/>
        </w:rPr>
        <w:t xml:space="preserve">(đối với trường hợp không có mã số doanh nghiệp/mã số thuế)</w:t>
      </w:r>
      <w:r>
        <w:rPr>
          <w:rFonts w:ascii="Arial" w:hAnsi="Arial" w:cs="Arial"/>
          <w:sz w:val="24"/>
          <w:sz-cs w:val="24"/>
        </w:rPr>
        <w:t xml:space="preserve">: …………… Ngày cấp …/…/…… Nơi cấp: 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Tình trạng pháp lý: ………………………………………………………...............................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 chính:..........................................................................................................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............................................................Số fax:................................................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..........................................................Website:.............................................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Có các chi nhánh/văn phòng đại diện/địa điểm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Tên, mã số, địa chỉ, tình trạng pháp lý chi nhánh:.............................................................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Tên, mã số, địa chỉ, tình trạng pháp lý văn phòng đại diện:..............................................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Tên, mã số, địa chỉ, tình trạng pháp lý địa điểm kinh doanh:.............................................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● Đối với chi nhánh/văn phòng đại diện/địa điểm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số/mã số thuế của chi nhánh/văn phòng đại diện/mã số địa điểm kinh doanh:.................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lần đầu, ngày……tháng……năm…………………………………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thay đổi lần thứ: ……, ngày……tháng……năm…………………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cấp:..............................................................................................................................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Giấy chứng nhận đăng ký hoạt động (</w:t>
      </w:r>
      <w:r>
        <w:rPr>
          <w:rFonts w:ascii="Arial" w:hAnsi="Arial" w:cs="Arial"/>
          <w:sz w:val="24"/>
          <w:sz-cs w:val="24"/>
          <w:i/>
        </w:rPr>
        <w:t xml:space="preserve">trường hợp không có mã số/mã số thuế của chi nhánh/văn phòng đại diện</w:t>
      </w:r>
      <w:r>
        <w:rPr>
          <w:rFonts w:ascii="Arial" w:hAnsi="Arial" w:cs="Arial"/>
          <w:sz w:val="24"/>
          <w:sz-cs w:val="24"/>
        </w:rPr>
        <w:t xml:space="preserve">):.… Ngày cấp: …/…/… Nơi cấp:........................................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Tình trạng pháp lý: 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Có các địa điểm kinh doanh trực thuộc chi nhánh: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Tên, mã số, địa chỉ, tình trạng pháp lý địa điểm kinh doanh:........................................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chi nhánh/văn phòng đại diện/địa điểm kinh doanh của doanh nghiệp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nghiệp/Mã số thuế:............................................................................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 chính:................................................................................................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thoại:..............................................................Số fax:.......................................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tử:...........................................................Website:......................................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gửi thông báo tới </w:t>
      </w:r>
      <w:r>
        <w:rPr>
          <w:rFonts w:ascii="Arial" w:hAnsi="Arial" w:cs="Arial"/>
          <w:sz w:val="24"/>
          <w:sz-cs w:val="24"/>
          <w:i/>
        </w:rPr>
        <w:t xml:space="preserve">(Tên Cơ quan quản lý thuế …….)</w:t>
      </w:r>
      <w:r>
        <w:rPr>
          <w:rFonts w:ascii="Arial" w:hAnsi="Arial" w:cs="Arial"/>
          <w:sz w:val="24"/>
          <w:sz-cs w:val="24"/>
        </w:rPr>
        <w:t xml:space="preserve"> để phối hợp quản lý.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Cơ quan quản lý thuế </w:t>
      </w:r>
      <w:r>
        <w:rPr>
          <w:rFonts w:ascii="Arial" w:hAnsi="Arial" w:cs="Arial"/>
          <w:sz w:val="24"/>
          <w:sz-cs w:val="24"/>
          <w:i/>
        </w:rPr>
        <w:t xml:space="preserve">(tỉnh, thành phố nơi doanh nghiệp đăng ký trụ sở);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