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25</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hiệu đính nội dung trên Giấy chứng nhận đăng ký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w:t>
      </w:r>
    </w:p>
    <w:p>
      <w:pPr>
        <w:spacing w:before="120"/>
      </w:pPr>
      <w:r>
        <w:rPr>
          <w:rFonts w:ascii="Arial" w:hAnsi="Arial" w:cs="Arial"/>
          <w:sz w:val="24"/>
          <w:sz-cs w:val="24"/>
        </w:rPr>
        <w:t xml:space="preserve">Điện thoại: .......................................................................... Fax:.....................................</w:t>
      </w:r>
    </w:p>
    <w:p>
      <w:pPr>
        <w:spacing w:before="120"/>
      </w:pPr>
      <w:r>
        <w:rPr>
          <w:rFonts w:ascii="Arial" w:hAnsi="Arial" w:cs="Arial"/>
          <w:sz w:val="24"/>
          <w:sz-cs w:val="24"/>
        </w:rPr>
        <w:t xml:space="preserve">Thư điện tử:.........................................................................Website:................................</w:t>
      </w:r>
    </w:p>
    <w:p>
      <w:pPr>
        <w:spacing w:before="120"/>
      </w:pPr>
      <w:r>
        <w:rPr>
          <w:rFonts w:ascii="Arial" w:hAnsi="Arial" w:cs="Arial"/>
          <w:sz w:val="24"/>
          <w:sz-cs w:val="24"/>
        </w:rPr>
        <w:t xml:space="preserve">Sau khi xem xét lại hồ sơ đăng ký hộ kinh doanh của Ông/Bà: ………………. là chủ hộ kinh doanh, </w:t>
      </w:r>
      <w:r>
        <w:rPr>
          <w:rFonts w:ascii="Arial" w:hAnsi="Arial" w:cs="Arial"/>
          <w:sz w:val="24"/>
          <w:sz-cs w:val="24"/>
          <w:i/>
        </w:rPr>
        <w:t xml:space="preserve">(Cơ quan đăng ký kinh doanh cấp xã)</w:t>
      </w:r>
      <w:r>
        <w:rPr>
          <w:rFonts w:ascii="Arial" w:hAnsi="Arial" w:cs="Arial"/>
          <w:sz w:val="24"/>
          <w:sz-cs w:val="24"/>
        </w:rPr>
        <w:t xml:space="preserve"> phát hiện nội dung trong Giấy chứng nhận đăng ký hộ kinh doanh chưa chính xác so với nội dung hồ sơ đăng ký hộ kinh doanh. </w:t>
      </w:r>
    </w:p>
    <w:p>
      <w:pPr>
        <w:spacing w:before="120"/>
      </w:pPr>
      <w:r>
        <w:rPr>
          <w:rFonts w:ascii="Arial" w:hAnsi="Arial" w:cs="Arial"/>
          <w:sz w:val="24"/>
          <w:sz-cs w:val="24"/>
        </w:rPr>
        <w:t xml:space="preserve">Trong thời hạn 03 ngày làm việc kể từ ngày gửi Thông báo này, </w:t>
      </w:r>
      <w:r>
        <w:rPr>
          <w:rFonts w:ascii="Arial" w:hAnsi="Arial" w:cs="Arial"/>
          <w:sz w:val="24"/>
          <w:sz-cs w:val="24"/>
          <w:i/>
        </w:rPr>
        <w:t xml:space="preserve">(Cơ quan đăng ký kinh doanh cấp xã)</w:t>
      </w:r>
      <w:r>
        <w:rPr>
          <w:rFonts w:ascii="Arial" w:hAnsi="Arial" w:cs="Arial"/>
          <w:sz w:val="24"/>
          <w:sz-cs w:val="24"/>
        </w:rPr>
        <w:t xml:space="preserve"> sẽ tiến hành cấp Giấy chứng nhận đăng ký hộ kinh doanh thay thế cho giấy tờ đã cấp có nội dung chưa chính xác so với nội dung trong hồ sơ đăng ký hộ kinh doanh.</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