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11: Kê khai thông tin để xác định chủ sở hữu hưởng lợi của doanh nghiệp</w:t>
      </w:r>
    </w:p>
    <w:p>
      <w:r>
        <w:t>Mẫu số 11</w:t>
      </w:r>
    </w:p>
    <w:p>
      <w:pPr>
        <w:jc w:val="center"/>
        <w:spacing w:before="120"/>
      </w:pPr>
      <w:r>
        <w:rPr>
          <w:rFonts w:ascii="Arial" w:hAnsi="Arial" w:cs="Arial"/>
          <w:sz w:val="24"/>
          <w:sz-cs w:val="24"/>
          <w:b/>
        </w:rPr>
        <w:t xml:space="preserve">DANH SÁCH ĐỂ XÁC ĐỊNH CHỦ SỞ HỮU HƯỞNG LỢI CỦA DOANH NGHIỆP</w:t>
      </w:r>
    </w:p>
    <w:p>
      <w:pPr>
        <w:jc w:val="center"/>
        <w:spacing w:before="120"/>
      </w:pPr>
      <w:r>
        <w:rPr>
          <w:rFonts w:ascii="Arial" w:hAnsi="Arial" w:cs="Arial"/>
          <w:sz w:val="24"/>
          <w:sz-cs w:val="24"/>
          <w:i/>
        </w:rPr>
        <w:t xml:space="preserve">(Dành cho Công ty cổ phần kê khai cổ đông là tổ chức sở hữu từ 25% tổng số cổ phần có quyền biểu quyết trở lên)</w:t>
      </w:r>
    </w:p>
    <w:p>
      <w:pPr>
        <w:spacing w:before="120"/>
      </w:pPr>
      <w:r>
        <w:rPr>
          <w:rFonts w:ascii="Arial" w:hAnsi="Arial" w:cs="Arial"/>
          <w:sz w:val="24"/>
          <w:sz-cs w:val="24"/>
          <w:b/>
        </w:rPr>
        <w:t xml:space="preserve">STTTên tổ chứcMã số doanh nghiệp/</w:t>
        <w:br/>
        <w:t xml:space="preserve">số QĐ thành lậpNgày cấpNơi cấpĐịa chỉ trụ sở chínhTỷ lệ sở hữu cổ phần có quyền biểu quyết</w:t>
      </w:r>
      <w:r>
        <w:rPr>
          <w:rFonts w:ascii="Arial" w:hAnsi="Arial" w:cs="Arial"/>
          <w:sz w:val="24"/>
          <w:sz-cs w:val="24"/>
          <w:b/>
          <w:vertAlign w:val="superscript"/>
        </w:rPr>
        <w:t xml:space="preserve">1</w:t>
      </w:r>
      <w:r>
        <w:rPr>
          <w:rFonts w:ascii="Arial" w:hAnsi="Arial" w:cs="Arial"/>
          <w:sz w:val="24"/>
          <w:sz-cs w:val="24"/>
          <w:b/>
        </w:rPr>
        <w:t xml:space="preserve">Ghi chú (nếu có)</w:t>
      </w:r>
      <w:r>
        <w:rPr>
          <w:rFonts w:ascii="Arial" w:hAnsi="Arial" w:cs="Arial"/>
          <w:sz w:val="24"/>
          <w:sz-cs w:val="24"/>
        </w:rPr>
        <w:t xml:space="preserve"/>
      </w:r>
      <w:r>
        <w:rPr>
          <w:rFonts w:ascii="Arial" w:hAnsi="Arial" w:cs="Arial"/>
          <w:sz w:val="24"/>
          <w:sz-cs w:val="24"/>
          <w:b/>
        </w:rPr>
        <w:t xml:space="preserve">12345678</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rPr>
        <w:t xml:space="preserve"/>
      </w:r>
    </w:p>
    <w:p>
      <w:pPr>
        <w:spacing w:before="120"/>
      </w:pPr>
      <w:r>
        <w:rPr>
          <w:rFonts w:ascii="Arial" w:hAnsi="Arial" w:cs="Arial"/>
          <w:sz w:val="24"/>
          <w:sz-cs w:val="24"/>
          <w:i/>
        </w:rPr>
        <w:t xml:space="preserve"/>
      </w:r>
    </w:p>
    <w:p>
      <w:pPr>
        <w:jc w:val="center"/>
        <w:spacing w:before="120"/>
      </w:pPr>
      <w:r>
        <w:rPr>
          <w:rFonts w:ascii="Arial" w:hAnsi="Arial" w:cs="Arial"/>
          <w:sz w:val="24"/>
          <w:sz-cs w:val="24"/>
          <w:i/>
        </w:rPr>
        <w:t xml:space="preserve">……, ngày……tháng……năm……</w:t>
      </w:r>
      <w:r>
        <w:rPr>
          <w:rFonts w:ascii="Arial" w:hAnsi="Arial" w:cs="Arial"/>
          <w:sz w:val="24"/>
          <w:sz-cs w:val="24"/>
          <w:b/>
          <w:i/>
        </w:rPr>
        <w:t xml:space="preserve"/>
        <w:br/>
        <w:t xml:space="preserve"/>
      </w:r>
      <w:r>
        <w:rPr>
          <w:rFonts w:ascii="Arial" w:hAnsi="Arial" w:cs="Arial"/>
          <w:sz w:val="24"/>
          <w:sz-cs w:val="24"/>
          <w:b/>
        </w:rPr>
        <w:t xml:space="preserve">NGƯỜI ĐẠI DIỆN THEO PHÁP LUẬT/</w:t>
        <w:br/>
        <w:t xml:space="preserve">CHỦ TỊCH HỘI ĐỒNG QUẢN TRỊ CỦA CÔNG TY</w:t>
      </w:r>
      <w:r>
        <w:rPr>
          <w:rFonts w:ascii="Arial" w:hAnsi="Arial" w:cs="Arial"/>
          <w:sz w:val="24"/>
          <w:sz-cs w:val="24"/>
        </w:rPr>
        <w:t xml:space="preserve"/>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Tỷ lệ sở hữu cổ phần có quyền biểu quyết = Số cổ phần có quyền biểu quyết của tổ chức/tổng số cổ phần có quyền biểu quyết của công ty cổ phần.</w:t>
      </w:r>
    </w:p>
    <w:p>
      <w:pPr>
        <w:spacing w:before="120"/>
      </w:pPr>
      <w:r>
        <w:rPr>
          <w:rFonts w:ascii="Arial" w:hAnsi="Arial" w:cs="Arial"/>
          <w:sz w:val="24"/>
          <w:sz-cs w:val="24"/>
          <w:vertAlign w:val="superscript"/>
        </w:rPr>
        <w:t xml:space="preserve">2</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