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14</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jc w:val="right"/>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doanh nghiệp tư nhân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Đăng ký thay đổi chủ doanh nghiệp tư nhân với các nội dung sau:</w:t>
      </w:r>
    </w:p>
    <w:p>
      <w:pPr>
        <w:spacing w:before="120"/>
      </w:pPr>
      <w:r>
        <w:rPr>
          <w:rFonts w:ascii="Arial" w:hAnsi="Arial" w:cs="Arial"/>
          <w:sz w:val="24"/>
          <w:sz-cs w:val="24"/>
        </w:rPr>
        <w:t xml:space="preserve">Trường hợp thay đổi chủ doanh nghiệp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Tặng cho doanh nghiệp tư nhân</w:t>
      </w:r>
    </w:p>
    <w:p>
      <w:pPr>
        <w:spacing w:before="120"/>
      </w:pPr>
      <w:r>
        <w:rPr>
          <w:rFonts w:ascii="Arial" w:hAnsi="Arial" w:cs="Arial"/>
          <w:sz w:val="24"/>
          <w:sz-cs w:val="24"/>
          <w:b/>
        </w:rPr>
        <w:t xml:space="preserve">□</w:t>
      </w:r>
    </w:p>
    <w:p>
      <w:pPr>
        <w:spacing w:before="120"/>
      </w:pPr>
      <w:r>
        <w:rPr>
          <w:rFonts w:ascii="Arial" w:hAnsi="Arial" w:cs="Arial"/>
          <w:sz w:val="24"/>
          <w:sz-cs w:val="24"/>
        </w:rPr>
        <w:t xml:space="preserve">Chủ doanh nghiệp chết</w:t>
      </w:r>
    </w:p>
    <w:p>
      <w:pPr>
        <w:spacing w:before="120"/>
      </w:pPr>
      <w:r>
        <w:rPr>
          <w:rFonts w:ascii="Arial" w:hAnsi="Arial" w:cs="Arial"/>
          <w:sz w:val="24"/>
          <w:sz-cs w:val="24"/>
          <w:b/>
        </w:rPr>
        <w:t xml:space="preserve">□</w:t>
      </w:r>
    </w:p>
    <w:p>
      <w:pPr>
        <w:spacing w:before="120"/>
      </w:pPr>
      <w:r>
        <w:rPr>
          <w:rFonts w:ascii="Arial" w:hAnsi="Arial" w:cs="Arial"/>
          <w:sz w:val="24"/>
          <w:sz-cs w:val="24"/>
        </w:rPr>
        <w:t xml:space="preserve">Bán doanh nghiệp tư nhân</w:t>
      </w:r>
    </w:p>
    <w:p>
      <w:pPr>
        <w:spacing w:before="120"/>
      </w:pPr>
      <w:r>
        <w:rPr>
          <w:rFonts w:ascii="Arial" w:hAnsi="Arial" w:cs="Arial"/>
          <w:sz w:val="24"/>
          <w:sz-cs w:val="24"/>
          <w:b/>
        </w:rPr>
        <w:t xml:space="preserve">□</w:t>
      </w:r>
    </w:p>
    <w:p>
      <w:pPr>
        <w:spacing w:before="120"/>
      </w:pPr>
      <w:r>
        <w:rPr>
          <w:rFonts w:ascii="Arial" w:hAnsi="Arial" w:cs="Arial"/>
          <w:sz w:val="24"/>
          <w:sz-cs w:val="24"/>
          <w:b/>
        </w:rPr>
        <w:t xml:space="preserve">1. Người tặng cho/Người chết/Người bán</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không kê khai trong trường hợp chủ doanh nghiệp cũ chết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2. Người được tặng cho/Người thừa kế/Người mua</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Chúng tôi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ĐƯỢC TẶNG CHO/</w:t>
        <w:br/>
        <w:t xml:space="preserve">NGƯỜI THỪA KẾ/NGƯỜI MUA</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b/>
        </w:rPr>
        <w:t xml:space="preserve"/>
      </w:r>
    </w:p>
    <w:p>
      <w:pPr>
        <w:jc w:val="center"/>
        <w:spacing w:before="120"/>
      </w:pPr>
      <w:r>
        <w:rPr>
          <w:rFonts w:ascii="Arial" w:hAnsi="Arial" w:cs="Arial"/>
          <w:sz w:val="24"/>
          <w:sz-cs w:val="24"/>
          <w:b/>
        </w:rPr>
        <w:t xml:space="preserve">CHỦ DOANH NGHIỆP TƯ NHÂN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b/>
        </w:rPr>
        <w:t xml:space="preserve"/>
        <w:b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Người được tặng cho/Người thừa kế/Người mua ký trực tiếp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Không có phần này trong trường hợp thay đổi chủ doanh nghiệp tư nhân do thừa kế. Trong các trường hợp tặng cho, bán doanh nghiệp tư nhân, chủ doanh nghiệp tư nhân ký trực tiếp vào phần này.</w:t>
      </w:r>
    </w:p>
    <w:p>
      <w:pPr>
        <w:spacing w:before="120"/>
      </w:pPr>
      <w:r>
        <w:rPr>
          <w:rFonts w:ascii="Arial" w:hAnsi="Arial" w:cs="Arial"/>
          <w:sz w:val="24"/>
          <w:sz-cs w:val="24"/>
          <w:vertAlign w:val="superscript"/>
        </w:rPr>
        <w:t xml:space="preserve">1, 2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