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 Giấy đề nghị đăng ký doanh nghiệp - Công ty trách nhiệm hữu hạn hai thành viên trở lên</w:t>
      </w:r>
    </w:p>
    <w:p>
      <w:r>
        <w:t>Mẫu số 3</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HAI THÀNH VIÊN TRỞ LÊN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Đăng ký công ty trách nhiệm hữu hạn hai thành viên do tôi là người đại diện theo pháp luật/Chủ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nội dung sau</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w:t>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{chk_tt_chia_dn}</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{chk_tt_hop_nhat_dn}</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{chk_tt_chuyen_doi_loai_hinh}</w:t>
      </w:r>
    </w:p>
    <w:p>
      <w:pPr>
        <w:spacing w:before="120"/>
      </w:pP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tab/>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 xml:space="preserve">Tên chủ hộ kinh doanh: </w:t>
        <w:tab/>
        <w:t>{hkd_cd.ten_chu_ho}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{chk_khong} Không {chk_khong}</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Tên ngành</w:t>
      </w:r>
    </w:p>
    <w:p>
      <w:pPr>
        <w:jc w:val="center"/>
        <w:spacing w:before="120"/>
      </w:pPr>
      <w:r>
        <w:rPr>
          <w:rFonts w:ascii="Arial" w:hAnsi="Arial" w:cs="Arial"/>
          <w:sz w:val="24"/>
          <w:sz-cs w:val="24"/>
          <w:b/>
        </w:rPr>
        <w:t xml:space="preserve">Mã ngành</w:t>
      </w:r>
    </w:p>
    <w:p>
      <w:pPr>
        <w:jc w:val="center"/>
        <w:spacing w:before="120"/>
      </w:pPr>
      <w:r>
        <w:rPr>
          <w:rFonts w:ascii="Arial" w:hAnsi="Arial" w:cs="Arial"/>
          <w:sz w:val="24"/>
          <w:sz-cs w:val="24"/>
          <w:b/>
        </w:rPr>
        <w:t xml:space="preserve">Ngành, nghề kinh doanh chính (</w:t>
      </w:r>
      <w:r>
        <w:rPr>
          <w:rFonts w:ascii="Arial" w:hAnsi="Arial" w:cs="Arial"/>
          <w:sz w:val="24"/>
          <w:sz-cs w:val="24"/>
          <w:b/>
          <w:i/>
        </w:rPr>
        <w:t xml:space="preserve">đánh dấu X để chọn một trong các ngành, nghề đã kê khai</w:t>
      </w:r>
      <w:r>
        <w:rPr>
          <w:rFonts w:ascii="Arial" w:hAnsi="Arial" w:cs="Arial"/>
          <w:sz w:val="24"/>
          <w:sz-cs w:val="24"/>
          <w:b/>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w:t>
        <w:tab/>
        <w:t>{gia_tri_ntte}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{chk_khong} Không {chk_khong}</w:t>
      </w:r>
    </w:p>
    <w:p>
      <w:pPr>
        <w:spacing w:before="120"/>
      </w:pPr>
      <w:r>
        <w:rPr>
          <w:rFonts w:ascii="Arial" w:hAnsi="Arial" w:cs="Arial"/>
          <w:sz w:val="24"/>
          <w:sz-cs w:val="24"/>
          <w:b/>
        </w:rPr>
        <w:t xml:space="preserve">6. Nguồn vốn điều lệ:</w:t>
      </w:r>
    </w:p>
    <w:p>
      <w:pPr>
        <w:jc w:val="center"/>
        <w:spacing w:before="120"/>
      </w:pPr>
      <w:r>
        <w:rPr>
          <w:rFonts w:ascii="Arial" w:hAnsi="Arial" w:cs="Arial"/>
          <w:sz w:val="24"/>
          <w:sz-cs w:val="24"/>
          <w:b/>
        </w:rPr>
        <w:t xml:space="preserve">Loại nguồn vốn</w:t>
      </w:r>
    </w:p>
    <w:p>
      <w:pPr>
        <w:jc w:val="center"/>
        <w:spacing w:before="120"/>
      </w:pPr>
      <w:r>
        <w:rPr>
          <w:rFonts w:ascii="Arial" w:hAnsi="Arial" w:cs="Arial"/>
          <w:sz w:val="24"/>
          <w:sz-cs w:val="24"/>
          <w:b/>
        </w:rPr>
        <w:t xml:space="preserve">Số tiền (</w:t>
      </w:r>
      <w:r>
        <w:rPr>
          <w:rFonts w:ascii="Arial" w:hAnsi="Arial" w:cs="Arial"/>
          <w:sz w:val="24"/>
          <w:sz-cs w:val="24"/>
          <w:b/>
          <w:i/>
        </w:rPr>
        <w:t xml:space="preserve">bằng số; VNĐ và giá trị tương đương theo đơn vị tiền nước ngoài, nếu có</w:t>
      </w:r>
      <w:r>
        <w:rPr>
          <w:rFonts w:ascii="Arial" w:hAnsi="Arial" w:cs="Arial"/>
          <w:sz w:val="24"/>
          <w:sz-cs w:val="24"/>
          <w:b/>
        </w:rPr>
        <w:t xml:space="preserve">)</w:t>
      </w:r>
    </w:p>
    <w:p>
      <w:pPr>
        <w:jc w:val="center"/>
        <w:spacing w:before="120"/>
      </w:pPr>
      <w:r>
        <w:rPr>
          <w:rFonts w:ascii="Arial" w:hAnsi="Arial" w:cs="Arial"/>
          <w:sz w:val="24"/>
          <w:sz-cs w:val="24"/>
          <w:b/>
        </w:rPr>
        <w:t xml:space="preserve">Tỷ lệ (</w:t>
      </w:r>
      <w:r>
        <w:rPr>
          <w:rFonts w:ascii="Arial" w:hAnsi="Arial" w:cs="Arial"/>
          <w:sz w:val="24"/>
          <w:sz-cs w:val="24"/>
          <w:b/>
          <w:i/>
        </w:rPr>
        <w:t xml:space="preserve">%</w:t>
      </w:r>
      <w:r>
        <w:rPr>
          <w:rFonts w:ascii="Arial" w:hAnsi="Arial" w:cs="Arial"/>
          <w:sz w:val="24"/>
          <w:sz-cs w:val="24"/>
          <w:b/>
        </w:rPr>
        <w:t xml:space="preserve">)</w:t>
      </w:r>
    </w:p>
    <w:p>
      <w:pPr>
        <w:spacing w:before="120"/>
      </w:pPr>
      <w:r>
        <w:rPr>
          <w:rFonts w:ascii="Arial" w:hAnsi="Arial" w:cs="Arial"/>
          <w:sz w:val="24"/>
          <w:sz-cs w:val="24"/>
        </w:rPr>
        <w:t xml:space="preserve">Vốn ngân sách nhà nước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tư nhân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nước ngoài</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khác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Tổng cộng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