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PL1 - Mau so 29: Thông báo về việc chấm dứt hoạt động chi nhánh/văn phòng đại diện ở nước ngoài</w:t>
      </w:r>
    </w:p>
    <w:p>
      <w:r>
        <w:t>Mẫu số 29</w:t>
      </w:r>
    </w:p>
    <w:p>
      <w:pPr>
        <w:jc w:val="center"/>
        <w:spacing w:before="120"/>
      </w:pPr>
      <w:r>
        <w:rPr>
          <w:rFonts w:ascii="Arial" w:hAnsi="Arial" w:cs="Arial"/>
          <w:sz w:val="24"/>
          <w:sz-cs w:val="24"/>
          <w:b/>
        </w:rPr>
        <w:t xml:space="preserve">TÊN DOANH NGHIỆP</w:t>
        <w:br/>
        <w:t xml:space="preserve">-------</w:t>
      </w:r>
      <w:r>
        <w:rPr>
          <w:rFonts w:ascii="Arial" w:hAnsi="Arial" w:cs="Arial"/>
          <w:sz w:val="24"/>
          <w:sz-cs w:val="24"/>
        </w:rPr>
        <w:t xml:space="preserve"/>
      </w:r>
    </w:p>
    <w:p>
      <w:pPr>
        <w:jc w:val="center"/>
        <w:spacing w:before="120"/>
      </w:pPr>
      <w:r>
        <w:rPr>
          <w:rFonts w:ascii="Arial" w:hAnsi="Arial" w:cs="Arial"/>
          <w:sz w:val="24"/>
          <w:sz-cs w:val="24"/>
          <w:b/>
        </w:rPr>
        <w:t xml:space="preserve">CỘNG HÒA XÃ HỘI CHỦ NGHĨA VIỆT NAM</w:t>
        <w:br/>
        <w:t xml:space="preserve">Độc lập - Tự do - Hạnh phúc</w:t>
        <w:br/>
        <w:t xml:space="preserve">---------------</w:t>
      </w:r>
      <w:r>
        <w:rPr>
          <w:rFonts w:ascii="Arial" w:hAnsi="Arial" w:cs="Arial"/>
          <w:sz w:val="24"/>
          <w:sz-cs w:val="24"/>
          <w:i/>
        </w:rPr>
        <w:t xml:space="preserve"/>
      </w:r>
    </w:p>
    <w:p>
      <w:pPr>
        <w:jc w:val="center"/>
        <w:spacing w:before="120"/>
      </w:pPr>
      <w:r>
        <w:rPr>
          <w:rFonts w:ascii="Arial" w:hAnsi="Arial" w:cs="Arial"/>
          <w:sz w:val="24"/>
          <w:sz-cs w:val="24"/>
        </w:rPr>
        <w:t>Số: {so_van_ban}</w:t>
      </w:r>
      <w:r>
        <w:rPr>
          <w:rFonts w:ascii="Arial" w:hAnsi="Arial" w:cs="Arial"/>
          <w:sz w:val="24"/>
          <w:sz-cs w:val="24"/>
          <w:b/>
        </w:rPr>
      </w:r>
    </w:p>
    <w:p>
      <w:pPr>
        <w:jc w:val="center"/>
        <w:spacing w:before="120"/>
      </w:pPr>
      <w:r>
        <w:rPr>
          <w:rFonts w:ascii="Arial" w:hAnsi="Arial" w:cs="Arial"/>
          <w:sz w:val="24"/>
          <w:sz-cs w:val="24"/>
          <w:i/>
        </w:rPr>
        <w:t>{dia_diem_ky}, ngày{ngay_ky_vb} tháng{thang_ky_vb} năm {nam_ky_vb}</w:t>
      </w:r>
      <w:r>
        <w:rPr>
          <w:rFonts w:ascii="Arial" w:hAnsi="Arial" w:cs="Arial"/>
          <w:sz w:val="24"/>
          <w:sz-cs w:val="24"/>
          <w:b/>
        </w:rPr>
      </w:r>
    </w:p>
    <w:p>
      <w:pP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THÔNG BÁO</w:t>
      </w:r>
    </w:p>
    <w:p>
      <w:pPr>
        <w:jc w:val="center"/>
        <w:spacing w:before="120"/>
      </w:pPr>
      <w:r>
        <w:rPr>
          <w:rFonts w:ascii="Arial" w:hAnsi="Arial" w:cs="Arial"/>
          <w:sz w:val="24"/>
          <w:sz-cs w:val="24"/>
          <w:b/>
        </w:rPr>
        <w:t xml:space="preserve">Về việc chấm dứt hoạt động chi nhánh/văn phòng đại diện ở nước ngoài</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Mã số doanh nghiệp/Mã số thuế: {dn.ma_so_dn}</w:t>
      </w:r>
    </w:p>
    <w:p>
      <w:pPr>
        <w:spacing w:before="120"/>
      </w:pPr>
      <w:r>
        <w:rPr>
          <w:rFonts w:ascii="Arial" w:hAnsi="Arial" w:cs="Arial"/>
          <w:sz w:val="24"/>
          <w:sz-cs w:val="24"/>
          <w:b/>
        </w:rPr>
        <w:t xml:space="preserve">Thông báo chấm dứt hoạt động chi nhánh/văn phòng đại diện sau:</w:t>
      </w:r>
    </w:p>
    <w:p>
      <w:pPr>
        <w:spacing w:before="120"/>
      </w:pPr>
      <w:r>
        <w:rPr>
          <w:rFonts w:ascii="Arial" w:hAnsi="Arial" w:cs="Arial"/>
          <w:sz w:val="24"/>
          <w:sz-cs w:val="24"/>
          <w:b/>
        </w:rPr>
        <w:t xml:space="preserve">1. Tên chi nhánh/văn phòng đại diện</w:t>
      </w:r>
    </w:p>
    <w:p>
      <w:pPr>
        <w:spacing w:before="120"/>
      </w:pPr>
      <w:r>
        <w:rPr>
          <w:rFonts w:ascii="Arial" w:hAnsi="Arial" w:cs="Arial"/>
          <w:sz w:val="24"/>
          <w:sz-cs w:val="24"/>
        </w:rPr>
        <w:t>Tên chi nhánh/văn phòng đại diện bằng tiếng Việt</w:t>
      </w:r>
      <w:r>
        <w:rPr>
          <w:rFonts w:ascii="Arial" w:hAnsi="Arial" w:cs="Arial"/>
          <w:sz w:val="24"/>
          <w:sz-cs w:val="24"/>
          <w:b/>
        </w:rPr>
        <w:t xml:space="preserve"> </w:t>
      </w:r>
      <w:r>
        <w:rPr>
          <w:rFonts w:ascii="Arial" w:hAnsi="Arial" w:cs="Arial"/>
          <w:sz w:val="24"/>
          <w:sz-cs w:val="24"/>
        </w:rPr>
        <w:t>(</w:t>
      </w:r>
      <w:r>
        <w:rPr>
          <w:rFonts w:ascii="Arial" w:hAnsi="Arial" w:cs="Arial"/>
          <w:sz w:val="24"/>
          <w:sz-cs w:val="24"/>
          <w:i/>
        </w:rPr>
        <w:t>ghi bằng chữ in hoa</w:t>
      </w:r>
      <w:r>
        <w:rPr>
          <w:rFonts w:ascii="Arial" w:hAnsi="Arial" w:cs="Arial"/>
          <w:sz w:val="24"/>
          <w:sz-cs w:val="24"/>
        </w:rPr>
        <w:t>):{cn.ten_tieng_viet}</w:t>
      </w:r>
    </w:p>
    <w:p>
      <w:pPr>
        <w:spacing w:before="120"/>
      </w:pPr>
      <w:r>
        <w:rPr>
          <w:rFonts w:ascii="Arial" w:hAnsi="Arial" w:cs="Arial"/>
          <w:sz w:val="24"/>
          <w:sz-cs w:val="24"/>
        </w:rPr>
        <w:t>Tên chi nhánh/văn phòng đại diện viết bằng tiếng nước ngoài (</w:t>
      </w:r>
      <w:r>
        <w:rPr>
          <w:rFonts w:ascii="Arial" w:hAnsi="Arial" w:cs="Arial"/>
          <w:sz w:val="24"/>
          <w:sz-cs w:val="24"/>
          <w:i/>
        </w:rPr>
        <w:t>nếu có</w:t>
      </w:r>
      <w:r>
        <w:rPr>
          <w:rFonts w:ascii="Arial" w:hAnsi="Arial" w:cs="Arial"/>
          <w:sz w:val="24"/>
          <w:sz-cs w:val="24"/>
        </w:rPr>
        <w:t>): {cn.ten_nuoc_ngoai}</w:t>
      </w:r>
    </w:p>
    <w:p>
      <w:pPr>
        <w:spacing w:before="120"/>
      </w:pPr>
      <w:r>
        <w:rPr>
          <w:rFonts w:ascii="Arial" w:hAnsi="Arial" w:cs="Arial"/>
          <w:sz w:val="24"/>
          <w:sz-cs w:val="24"/>
        </w:rPr>
        <w:t>Tên chi nhánh/văn phòng đại diện viết tắt (</w:t>
      </w:r>
      <w:r>
        <w:rPr>
          <w:rFonts w:ascii="Arial" w:hAnsi="Arial" w:cs="Arial"/>
          <w:sz w:val="24"/>
          <w:sz-cs w:val="24"/>
          <w:i/>
        </w:rPr>
        <w:t>nếu có</w:t>
      </w:r>
      <w:r>
        <w:rPr>
          <w:rFonts w:ascii="Arial" w:hAnsi="Arial" w:cs="Arial"/>
          <w:sz w:val="24"/>
          <w:sz-cs w:val="24"/>
        </w:rPr>
        <w:t>): {cn.ten_viet_tat}</w:t>
      </w:r>
      <w:r>
        <w:rPr>
          <w:rFonts w:ascii="Arial" w:hAnsi="Arial" w:cs="Arial"/>
          <w:sz w:val="24"/>
          <w:sz-cs w:val="24"/>
          <w:b/>
          <w:i/>
        </w:rPr>
      </w:r>
    </w:p>
    <w:p>
      <w:pPr>
        <w:spacing w:before="120"/>
      </w:pPr>
      <w:r>
        <w:rPr>
          <w:rFonts w:ascii="Arial" w:hAnsi="Arial" w:cs="Arial"/>
          <w:sz w:val="24"/>
          <w:sz-cs w:val="24"/>
          <w:b/>
        </w:rPr>
        <w:t xml:space="preserve">2. Địa chỉ</w:t>
      </w:r>
      <w:r>
        <w:rPr>
          <w:rFonts w:ascii="Arial" w:hAnsi="Arial" w:cs="Arial"/>
          <w:sz w:val="24"/>
          <w:sz-cs w:val="24"/>
        </w:rPr>
        <w:t xml:space="preserve"> </w:t>
      </w:r>
      <w:r>
        <w:rPr>
          <w:rFonts w:ascii="Arial" w:hAnsi="Arial" w:cs="Arial"/>
          <w:sz w:val="24"/>
          <w:sz-cs w:val="24"/>
          <w:b/>
        </w:rPr>
        <w:t xml:space="preserve">chi nhánh/văn phòng đại diện</w:t>
      </w:r>
      <w:r>
        <w:rPr>
          <w:rFonts w:ascii="Arial" w:hAnsi="Arial" w:cs="Arial"/>
          <w:sz w:val="24"/>
          <w:sz-cs w:val="24"/>
        </w:rPr>
        <w:t xml:space="preserve">: </w:t>
      </w:r>
    </w:p>
    <w:p>
      <w:pPr>
        <w:spacing w:before="120"/>
      </w:pPr>
      <w:r>
        <w:rPr>
          <w:rFonts w:ascii="Arial" w:hAnsi="Arial" w:cs="Arial"/>
          <w:sz w:val="24"/>
          <w:sz-cs w:val="24"/>
        </w:rPr>
        <w:t>{cn.dia_chi}</w:t>
      </w:r>
    </w:p>
    <w:p>
      <w:pPr>
        <w:spacing w:before="120"/>
      </w:pPr>
      <w:r>
        <w:rPr>
          <w:rFonts w:ascii="Arial" w:hAnsi="Arial" w:cs="Arial"/>
          <w:sz w:val="24"/>
          <w:sz-cs w:val="24"/>
        </w:rPr>
        <w:t>Điện thoại</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w:t>
      </w:r>
      <w:r>
        <w:rPr>
          <w:rFonts w:ascii="Arial" w:hAnsi="Arial" w:cs="Arial"/>
          <w:sz w:val="24"/>
          <w:sz-cs w:val="24"/>
        </w:rPr>
        <w:t>): {dien_thoai_lien_he}Số fax</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w:t>
      </w:r>
      <w:r>
        <w:rPr>
          <w:rFonts w:ascii="Arial" w:hAnsi="Arial" w:cs="Arial"/>
          <w:sz w:val="24"/>
          <w:sz-cs w:val="24"/>
        </w:rPr>
        <w:t>): {email_tru_so}Website</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w:t>
      </w:r>
      <w:r>
        <w:rPr>
          <w:rFonts w:ascii="Arial" w:hAnsi="Arial" w:cs="Arial"/>
          <w:sz w:val="24"/>
          <w:sz-cs w:val="24"/>
        </w:rPr>
        <w:t>): {website}</w:t>
      </w:r>
    </w:p>
    <w:p>
      <w:pPr>
        <w:spacing w:before="120"/>
      </w:pPr>
      <w:r>
        <w:rPr>
          <w:rFonts w:ascii="Arial" w:hAnsi="Arial" w:cs="Arial"/>
          <w:sz w:val="24"/>
          <w:sz-cs w:val="24"/>
          <w:b/>
        </w:rPr>
        <w:t>3. Số Giấy chứng nhận hoạt động chi nhánh/văn phòng đại diện hoặc giấy tờ tương đương khác</w:t>
      </w:r>
      <w:r>
        <w:rPr>
          <w:rFonts w:ascii="Arial" w:hAnsi="Arial" w:cs="Arial"/>
          <w:sz w:val="24"/>
          <w:sz-cs w:val="24"/>
        </w:rPr>
        <w:t>: {cn_so_gcn_hd}</w:t>
      </w:r>
    </w:p>
    <w:p>
      <w:pPr>
        <w:spacing w:before="120"/>
      </w:pPr>
      <w:r>
        <w:rPr>
          <w:rFonts w:ascii="Arial" w:hAnsi="Arial" w:cs="Arial"/>
          <w:sz w:val="24"/>
          <w:sz-cs w:val="24"/>
        </w:rPr>
        <w:t>Ngày cấp: {ngay_cap}Nơi cấp: {noi_cap}</w:t>
      </w:r>
    </w:p>
    <w:p>
      <w:pPr>
        <w:spacing w:before="120"/>
      </w:pPr>
      <w:r>
        <w:rPr>
          <w:rFonts w:ascii="Arial" w:hAnsi="Arial" w:cs="Arial"/>
          <w:sz w:val="24"/>
          <w:sz-cs w:val="24"/>
        </w:rPr>
        <w:t xml:space="preserve">Doanh nghiệp cam kết hoàn toàn chịu trách nhiệm trước pháp luật về tính hợp pháp, chính xác và trung thực của nội dung Thông báo này.</w:t>
      </w:r>
    </w:p>
    <w:p>
      <w:pPr>
        <w:spacing w:before="120"/>
      </w:pPr>
      <w:r>
        <w:rPr>
          <w:rFonts w:ascii="Arial" w:hAnsi="Arial" w:cs="Arial"/>
          <w:sz w:val="24"/>
          <w:sz-cs w:val="24"/>
        </w:rPr>
        <w:t xml:space="preserve">Người ký tại Thông báo này cam kết là người có quyền và nghĩa vụ thực hiện thủ tục đăng ký doanh nghiệp theo quy định của pháp luật và Điều lệ công ty.</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ĐẠI DIỆN THEO PHÁP LUẬT</w:t>
        <w:br/>
        <w:t xml:space="preserve">CỦA DOANH NGHIỆP</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vertAlign w:val="superscript"/>
        </w:rPr>
        <w:t xml:space="preserve">1</w:t>
      </w:r>
      <w:r>
        <w:rPr>
          <w:rFonts w:ascii="Arial" w:hAnsi="Arial" w:cs="Arial"/>
          <w:sz w:val="24"/>
          <w:sz-cs w:val="24"/>
        </w:rPr>
        <w:t xml:space="preserve"/>
      </w:r>
    </w:p>
    <w:p>
      <w:pPr>
        <w:spacing w:before="120"/>
      </w:pPr>
      <w:r>
        <w:rPr>
          <w:rFonts w:ascii="Arial" w:hAnsi="Arial" w:cs="Arial"/>
          <w:sz w:val="24"/>
          <w:sz-cs w:val="24"/>
          <w:vertAlign w:val="superscript"/>
        </w:rPr>
        <w:t xml:space="preserve">________________________________________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Người đại diện theo pháp luật của doanh nghiệp ký trực tiếp vào phần này. </w:t>
      </w:r>
    </w:p>
    <w:p>
      <w:pPr>
        <w:spacing w:before="120"/>
      </w:pPr>
      <w:r>
        <w:rPr>
          <w:rFonts w:ascii="Arial" w:hAnsi="Arial" w:cs="Arial"/>
          <w:sz w:val="24"/>
          <w:sz-cs w:val="24"/>
        </w:rPr>
        <w:t xml:space="preserve">Trường hợp Tòa án hoặc Trọng tài chỉ định người thực hiện thủ tục đăng ký doanh nghiệp thì người được chỉ định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