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nhánh/địa điểm kinh doanh thông báo tiếp tục kinh doanh trước thời hạn đã thông báo/Về việc văn phòng đại diện thông báo tiếp tục hoạt động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chi nhánh/địa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kinh doanh trước thời hạn đã thông báo kể từ ngày {tu_ngay} đối với chi nhánh/địa điểm kinh doanh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địa điểm kinh doanh trực thuộc chi nhánh tiếp tục kinh doanh trước thời hạn đã thông báo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văn phòng đại diện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tiếp tục hoạt động trước thời hạn đã thông báo kể từ ngày {tu_ngay} đối với văn phòng đại diện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văn phòng đại diện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