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… tháng … năm {ngay_ky_vb}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{chk_tt_thanh_lap_moi}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{chk_tt_hop_nhat_dn}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{chk_tt_chuyen_doi_loai_hinh}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{chk_tt_chuyen_doi_tu_csbt}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{dn_goc.ten_doanh_nghiep}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{dn_goc.ma_so_dn}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{hkd_cd.ten_hkd}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hộ kinh doanh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{hkd_cd.so_gcn}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{hkd_cd.ngay_cap} Nơi cấp: {hkd_cd.noi_cap}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thuế của hộ kinh doanh: {hkd_cd.ma_so_thue}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hộ kinh doanh: {hkd_cd.dia_chi}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>{hkd_cd.ten_chu_ho}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{csbt.ten}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thành lập (Đối với cơ sở bảo trợ xã hội)/Số Giấy phép thành lập và công nhận điều lệ quỹ (Đối với quỹ xã hội/quỹ từ thiện): {csbt.so_gcn} Ngày cấp: … /… /{csbt.ngay_cap}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{csbt.ma_so_thue}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{csbt.dia_chi}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người đại diện cơ sở bảo trợ xã hội/quỹ xã hội/quỹ từ thiện:{csbt.ten_nguoi_dai_dien}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 (</w:t>
      </w:r>
      <w:r>
        <w:rPr>
          <w:rFonts w:ascii="Arial" w:hAnsi="Arial" w:cs="Arial"/>
          <w:sz w:val="24"/>
          <w:sz-cs w:val="24"/>
          <w:i/>
        </w:rPr>
        <w:t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>):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>{chk_dau_tu_dac_biet}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{chk_dn_xa_hoi}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{dn.ten_viet_tat}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nhà/phòng, ngách/hẻm, ngõ/kiệt, đường/phố/đại lộ, tổ/xóm/ấp/thôn: {dia_chi_chi_tiet}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Xã/Phường/Đặc khu: {xa_phuong}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Tỉnh/Thành phố trực thuộc trung ương: {tinh_thanh}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{fax}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{email_tru_so} Website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{website}</w:t>
        <w:tab/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{chk_khu_che_xuat}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{chk_khu_kinh_te}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{chk_khu_cong_nghe_cao}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>3</w:t>
      </w:r>
      <w:r>
        <w:rPr>
          <w:rFonts w:ascii="Arial" w:hAnsi="Arial" w:cs="Arial"/>
          <w:sz w:val="24"/>
          <w:sz-cs w:val="24"/>
        </w:rPr>
        <w:t>:</w:t>
        <w:br/>
        <w:t>Có {chk_co} Không {chk_auto_khong}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bằng số; VNĐ</w:t>
      </w:r>
      <w:r>
        <w:rPr>
          <w:rFonts w:ascii="Arial" w:hAnsi="Arial" w:cs="Arial"/>
          <w:sz w:val="24"/>
          <w:sz-cs w:val="24"/>
        </w:rPr>
        <w:t>): {von_dieu_le}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bằng chữ; VNĐ</w:t>
      </w:r>
      <w:r>
        <w:rPr>
          <w:rFonts w:ascii="Arial" w:hAnsi="Arial" w:cs="Arial"/>
          <w:sz w:val="24"/>
          <w:sz-cs w:val="24"/>
        </w:rPr>
        <w:t>): {von_dieu_le_chu}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>nếu có, bằng số, loại ngoại tệ</w:t>
      </w:r>
      <w:r>
        <w:rPr>
          <w:rFonts w:ascii="Arial" w:hAnsi="Arial" w:cs="Arial"/>
          <w:sz w:val="24"/>
          <w:sz-cs w:val="24"/>
        </w:rPr>
        <w:t>):{gia_tri_ntte}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Có hiển thị thông tin về giá trị tương đương theo đơn vị tiền tệ nước ngoài trên Giấy chứng nhận đăng ký doanh nghiệp hay không? Có {chk_auto_co_hien_thi_thong_tin_ve_gia_tri_tuong_d} Không {chk_auto_khong_2}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Loại nguồn vốn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Số tiền (bằng số; VNĐ và giá trị tương đương theo đơn vị tiền nước ngoài, nếu có)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ngân sách nhà nước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tư nhân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nước ngoài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khác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Tổng cộng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{nguon_von_dieu_le.tong_cong.ty_le}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