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{chk_ht_doc_lap}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{chk_ht_phu_thuoc}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{chk_gtgt_khoan_tru}</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{chk_gtgt_truc_tiep_tren_gtgt}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{chk_gtgt_truc_tiep_doanh_so}</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{chk_gtgt_khong_phai_nop}</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