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r>
        <w:t>Mẫu số 32</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 {dk_thay_doi_lan_thu} ngày {dk_thay_doi_ngay}/{dk_thay_doi_thang}/{dk_thay_doi_nam}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