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thoại:{dien_thoai_khac}Số 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(Tên doanh nghiệp)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1………………………………………………………………………………………………….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tbl>
      <w:tblPr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20"/>
        <w:gridCol w:w="4320"/>
      </w:tblGrid>
      <w:tr>
        <w:trPr>
          <w:cantSplit/>
          <w:trHeight w:val="1200" w:hRule="atLeast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NỘP</w:t>
              <w:br/>
              <w:t>(Ký và ghi họ tên)</w:t>
            </w:r>
          </w:p>
          <w:p>
            <w:pPr>
              <w:spacing w:before="0" w:after="0" w:line="240" w:lineRule="exact"/>
            </w:pP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/>
              <w:jc w:val="center"/>
            </w:pPr>
            <w:r>
              <w:rPr>
                <w:b/>
              </w:rPr>
              <w:t>NGƯỜI NHẬN</w:t>
              <w:br/>
              <w:t>(Ký và ghi họ tên)</w:t>
            </w:r>
          </w:p>
          <w:p>
            <w:pPr>
              <w:spacing w:before="0" w:after="0" w:line="240" w:lineRule="exact"/>
            </w:pP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