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5: Giấy đề nghị cấp lại Giấy chứng nhận đăng ký hộ kinh doanh</w:t>
      </w:r>
    </w:p>
    <w:p>
      <w:r>
        <w:t>Mẫu số 5</w:t>
      </w:r>
    </w:p>
    <w:tbl xmlns:ns0="urn:orca:hdr2col">
      <w:tblPr>
        <w:tblW w:type="dxa" w:w="864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629"/>
        <w:gridCol w:w="5011"/>
      </w:tblGrid>
      <w:tr>
        <w:tc>
          <w:tcPr>
            <w:tcW w:type="dxa" w:w="36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120"/>
            </w:pPr>
            <w:r>
              <w:rPr>
                <w:rFonts w:ascii="Arial" w:hAnsi="Arial" w:cs="Arial"/>
                <w:sz w:val="24"/>
                <w:sz-cs w:val="24"/>
                <w:b/>
              </w:rPr>
              <w:t xml:space="preserve">TÊN HỘ KINH DOANH</w:t>
              <w:br/>
              <w:t xml:space="preserve">--------------</w:t>
            </w:r>
            <w:r>
              <w:rPr>
                <w:rFonts w:ascii="Arial" w:hAnsi="Arial" w:cs="Arial"/>
                <w:sz w:val="24"/>
                <w:sz-cs w:val="24"/>
                <w:vertAlign w:val="superscript"/>
              </w:rPr>
              <w:t xml:space="preserve"/>
            </w:r>
          </w:p>
        </w:tc>
        <w:tc>
          <w:tcPr>
            <w:tcW w:type="dxa" w:w="501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120"/>
            </w:pPr>
            <w:r>
              <w:rPr>
                <w:rFonts w:ascii="Arial" w:hAnsi="Arial" w:cs="Arial"/>
                <w:sz w:val="24"/>
                <w:sz-cs w:val="24"/>
                <w:b/>
              </w:rPr>
              <w:t xml:space="preserve">CỘNG HÒA XÃ HỘI CHỦ NGHĨA VIỆT NAM</w:t>
              <w:br/>
            </w:r>
            <w:r>
              <w:rPr>
                <w:rFonts w:ascii="Arial" w:hAnsi="Arial" w:cs="Arial"/>
                <w:sz w:val="24"/>
                <w:sz-cs w:val="24"/>
                <w:b/>
                <w:u w:val="single"/>
              </w:rPr>
              <w:t xml:space="preserve">Độc lập - Tự do - Hạnh phúc</w:t>
            </w:r>
            <w:r>
              <w:rPr>
                <w:rFonts w:ascii="Arial" w:hAnsi="Arial" w:cs="Arial"/>
                <w:sz w:val="24"/>
                <w:sz-cs w:val="24"/>
                <w:vertAlign w:val="superscript"/>
              </w:rPr>
              <w:t xml:space="preserve"/>
            </w:r>
          </w:p>
        </w:tc>
      </w:tr>
      <w:tr>
        <w:tc>
          <w:tcPr>
            <w:tcW w:type="dxa" w:w="36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120"/>
            </w:pPr>
            <w:r>
              <w:rPr>
                <w:rFonts w:ascii="Arial" w:hAnsi="Arial" w:cs="Arial"/>
                <w:sz w:val="24"/>
                <w:sz-cs w:val="24"/>
              </w:rPr>
              <w:t>Số: {so_van_ban}</w:t>
            </w:r>
            <w:r>
              <w:rPr>
                <w:rFonts w:ascii="Arial" w:hAnsi="Arial" w:cs="Arial"/>
                <w:sz w:val="24"/>
                <w:sz-cs w:val="24"/>
                <w:b/>
              </w:rPr>
            </w:r>
          </w:p>
        </w:tc>
        <w:tc>
          <w:tcPr>
            <w:tcW w:type="dxa" w:w="501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  <w:spacing w:before="120"/>
            </w:pPr>
            <w:r>
              <w:rPr>
                <w:rFonts w:ascii="Arial" w:hAnsi="Arial" w:cs="Arial"/>
                <w:sz w:val="24"/>
                <w:sz-cs w:val="24"/>
                <w:i/>
              </w:rPr>
              <w:t>{dia_diem_ky}, ngày{ngay_ky_vb} tháng{thang_ky_vb} năm {nam_ky_vb}</w:t>
            </w:r>
            <w:r>
              <w:rPr>
                <w:rFonts w:ascii="Arial" w:hAnsi="Arial" w:cs="Arial"/>
                <w:sz w:val="24"/>
                <w:sz-cs w:val="24"/>
                <w:b/>
              </w:rPr>
            </w:r>
          </w:p>
        </w:tc>
      </w:tr>
    </w:tbl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ĐỀ NGHỊ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Cấp lại 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được cấp lại Giấy chứng nhận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đề nghị cấp lại: {ly_do_de_nghi}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cam kết hoàn toàn chịu trách nhiệm trước pháp luật về tính hợp pháp, chính xác, trung thực của nội dung Giấy đề nghị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CHỦ HỘ KINH DOANH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i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 Chủ hộ kinh doanh ký trực tiếp vào phần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