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11: Kê khai thông tin để xác định chủ sở hữu hưởng lợi của doanh nghiệp</w:t>
      </w:r>
    </w:p>
    <w:p>
      <w:r>
        <w:t>Mẫu số 11</w:t>
      </w:r>
    </w:p>
    <w:p>
      <w:pPr>
        <w:jc w:val="center"/>
        <w:spacing w:before="120"/>
      </w:pPr>
      <w:r>
        <w:rPr>
          <w:rFonts w:ascii="Arial" w:hAnsi="Arial" w:cs="Arial"/>
          <w:sz w:val="24"/>
          <w:sz-cs w:val="24"/>
          <w:b/>
        </w:rPr>
        <w:t xml:space="preserve">DANH SÁCH ĐỂ XÁC ĐỊNH CHỦ SỞ HỮU HƯỞNG LỢI CỦA DOANH NGHIỆP</w:t>
      </w:r>
    </w:p>
    <w:p>
      <w:pPr>
        <w:jc w:val="center"/>
        <w:spacing w:before="120"/>
      </w:pPr>
      <w:r>
        <w:rPr>
          <w:rFonts w:ascii="Arial" w:hAnsi="Arial" w:cs="Arial"/>
          <w:sz w:val="24"/>
          <w:sz-cs w:val="24"/>
          <w:i/>
        </w:rPr>
        <w:t xml:space="preserve">(Dành cho Công ty cổ phần kê khai cổ đông là tổ chức sở hữu từ 25% tổng số cổ phần có quyền biểu quyết trở lên)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0"/>
        <w:gridCol w:w="1080"/>
        <w:gridCol w:w="1080"/>
        <w:gridCol w:w="1080"/>
        <w:gridCol w:w="1080"/>
        <w:gridCol w:w="1080"/>
        <w:gridCol w:w="1080"/>
        <w:gridCol w:w="1080"/>
      </w:tblGrid>
      <w:tr>
        <w:tc>
          <w:tcPr>
            <w:tcW w:type="dxa" w:w="1080"/>
          </w:tcPr>
          <w:p>
            <w:r>
              <w:rPr>
                <w:b/>
              </w:rPr>
              <w:t>STT</w:t>
            </w:r>
          </w:p>
        </w:tc>
        <w:tc>
          <w:tcPr>
            <w:tcW w:type="dxa" w:w="1080"/>
          </w:tcPr>
          <w:p>
            <w:r>
              <w:rPr>
                <w:b/>
              </w:rPr>
              <w:t>Tên tổ chức</w:t>
            </w:r>
          </w:p>
        </w:tc>
        <w:tc>
          <w:tcPr>
            <w:tcW w:type="dxa" w:w="1080"/>
          </w:tcPr>
          <w:p>
            <w:r>
              <w:rPr>
                <w:b/>
              </w:rPr>
              <w:t>Mã số doanh nghiệp/số QĐ thành lập</w:t>
            </w:r>
          </w:p>
        </w:tc>
        <w:tc>
          <w:tcPr>
            <w:tcW w:type="dxa" w:w="1080"/>
          </w:tcPr>
          <w:p>
            <w:r>
              <w:rPr>
                <w:b/>
              </w:rPr>
              <w:t>Ngày cấp</w:t>
            </w:r>
          </w:p>
        </w:tc>
        <w:tc>
          <w:tcPr>
            <w:tcW w:type="dxa" w:w="1080"/>
          </w:tcPr>
          <w:p>
            <w:r>
              <w:rPr>
                <w:b/>
              </w:rPr>
              <w:t>Nơi cấp</w:t>
            </w:r>
          </w:p>
        </w:tc>
        <w:tc>
          <w:tcPr>
            <w:tcW w:type="dxa" w:w="1080"/>
          </w:tcPr>
          <w:p>
            <w:r>
              <w:rPr>
                <w:b/>
              </w:rPr>
              <w:t>Địa chỉ trụ sở chính</w:t>
            </w:r>
          </w:p>
        </w:tc>
        <w:tc>
          <w:tcPr>
            <w:tcW w:type="dxa" w:w="1080"/>
          </w:tcPr>
          <w:p>
            <w:r>
              <w:rPr>
                <w:b/>
              </w:rPr>
              <w:t>Tỷ lệ sở hữu cổ phần có quyền biểu quyết (%)</w:t>
            </w:r>
          </w:p>
        </w:tc>
        <w:tc>
          <w:tcPr>
            <w:tcW w:type="dxa" w:w="1080"/>
          </w:tcPr>
          <w:p>
            <w:r>
              <w:rPr>
                <w:b/>
              </w:rPr>
              <w:t>Ghi chú</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r>
              <w:t>{#ds_cshhl}{ten_to_chuc}</w:t>
            </w:r>
          </w:p>
        </w:tc>
        <w:tc>
          <w:tcPr>
            <w:tcW w:type="dxa" w:w="1080"/>
          </w:tcPr>
          <w:p>
            <w:r>
              <w:t>{ma_so_dn}</w:t>
            </w:r>
          </w:p>
        </w:tc>
        <w:tc>
          <w:tcPr>
            <w:tcW w:type="dxa" w:w="1080"/>
          </w:tcPr>
          <w:p>
            <w:r>
              <w:t>{ngay_cap}</w:t>
            </w:r>
          </w:p>
        </w:tc>
        <w:tc>
          <w:tcPr>
            <w:tcW w:type="dxa" w:w="1080"/>
          </w:tcPr>
          <w:p>
            <w:r>
              <w:t>{noi_cap}</w:t>
            </w:r>
          </w:p>
        </w:tc>
        <w:tc>
          <w:tcPr>
            <w:tcW w:type="dxa" w:w="1080"/>
          </w:tcPr>
          <w:p>
            <w:r>
              <w:t>{dia_chi}</w:t>
            </w:r>
          </w:p>
        </w:tc>
        <w:tc>
          <w:tcPr>
            <w:tcW w:type="dxa" w:w="1080"/>
          </w:tcPr>
          <w:p>
            <w:r>
              <w:t>{ty_le}</w:t>
            </w:r>
          </w:p>
        </w:tc>
        <w:tc>
          <w:tcPr>
            <w:tcW w:type="dxa" w:w="1080"/>
          </w:tcPr>
          <w:p>
            <w:r>
              <w:t>{ghi_chu}{/ds_cshhl}</w:t>
            </w:r>
          </w:p>
        </w:tc>
      </w:tr>
    </w:tbl>
    <w:p/>
    <w:p>
      <w:pPr>
        <w:spacing w:before="120"/>
      </w:pPr>
      <w:r>
        <w:rPr>
          <w:rFonts w:ascii="Arial" w:hAnsi="Arial" w:cs="Arial"/>
          <w:sz w:val="24"/>
          <w:sz-cs w:val="24"/>
          <w:i/>
        </w:rPr>
        <w:t xml:space="preserve"/>
      </w:r>
    </w:p>
    <w:p>
      <w:pPr>
        <w:jc w:val="center"/>
        <w:spacing w:before="120"/>
      </w:pPr>
      <w:r>
        <w:rPr>
          <w:rFonts w:ascii="Arial" w:hAnsi="Arial" w:cs="Arial"/>
          <w:sz w:val="24"/>
          <w:sz-cs w:val="24"/>
          <w:i/>
        </w:rPr>
        <w:t>{dia_diem_ky}, ngày {ngay_ky_vb} tháng {thang_ky_vb} năm {nam_ky_vb}</w:t>
      </w:r>
      <w:r>
        <w:rPr>
          <w:rFonts w:ascii="Arial" w:hAnsi="Arial" w:cs="Arial"/>
          <w:sz w:val="24"/>
          <w:sz-cs w:val="24"/>
          <w:b/>
          <w:i/>
        </w:rPr>
        <w:br/>
      </w:r>
      <w:r>
        <w:rPr>
          <w:rFonts w:ascii="Arial" w:hAnsi="Arial" w:cs="Arial"/>
          <w:sz w:val="24"/>
          <w:sz-cs w:val="24"/>
          <w:b/>
        </w:rPr>
        <w:t>NGƯỜI ĐẠI DIỆN THEO PHÁP LUẬT/</w:t>
        <w:br/>
        <w:t>CHỦ TỊCH HỘI ĐỒNG QUẢN TRỊ CỦA CÔNG TY</w:t>
      </w:r>
      <w:r>
        <w:rPr>
          <w:rFonts w:ascii="Arial" w:hAnsi="Arial" w:cs="Arial"/>
          <w:sz w:val="24"/>
          <w:sz-cs w:val="24"/>
        </w:rPr>
        <w:br/>
      </w:r>
      <w:r>
        <w:rPr>
          <w:rFonts w:ascii="Arial" w:hAnsi="Arial" w:cs="Arial"/>
          <w:sz w:val="24"/>
          <w:sz-cs w:val="24"/>
          <w:i/>
        </w:rPr>
        <w:t>(Ký và ghi họ tên)</w:t>
      </w:r>
      <w:r>
        <w:rPr>
          <w:rFonts w:ascii="Arial" w:hAnsi="Arial" w:cs="Arial"/>
          <w:sz w:val="24"/>
          <w:sz-cs w:val="24"/>
          <w:i/>
          <w:vertAlign w:val="superscript"/>
        </w:rPr>
        <w:t>2</w:t>
      </w:r>
      <w:r>
        <w:rPr>
          <w:rFonts w:ascii="Arial" w:hAnsi="Arial" w:cs="Arial"/>
          <w:sz w:val="24"/>
          <w:sz-cs w:val="24"/>
        </w:rPr>
      </w:r>
    </w:p>
    <w:p>
      <w:pPr>
        <w:spacing w:before="120"/>
      </w:pPr>
      <w:r>
        <w:rPr>
          <w:rFonts w:ascii="Arial" w:hAnsi="Arial" w:cs="Arial"/>
          <w:sz w:val="24"/>
          <w:sz-cs w:val="24"/>
        </w:rPr>
        <w:t xml:space="preserve">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Tỷ lệ sở hữu cổ phần có quyền biểu quyết = Số cổ phần có quyền biểu quyết của tổ chức/tổng số cổ phần có quyền biểu quyết của công ty cổ phần.</w:t>
      </w:r>
    </w:p>
    <w:p>
      <w:pPr>
        <w:spacing w:before="120"/>
      </w:pPr>
      <w:r>
        <w:rPr>
          <w:rFonts w:ascii="Arial" w:hAnsi="Arial" w:cs="Arial"/>
          <w:sz w:val="24"/>
          <w:sz-cs w:val="24"/>
          <w:vertAlign w:val="superscript"/>
        </w:rPr>
        <w:t xml:space="preserve">2</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