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54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doanh nghiệp thông báo tạm ngừng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Doanh nghiệp và tất cả các chi nhánh/văn phòng đại diện/địa điểm kinh doanh của doanh nghiệp thông báo tạm ngừng kinh doanh, tạm ngừng hoạt động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