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AI Crypto Trading — Hub Page Content</w:t>
      </w:r>
    </w:p>
    <w:p>
      <w:pPr>
        <w:spacing w:after="120"/>
      </w:pPr>
      <w:r>
        <w:rPr>
          <w:color w:val="595959"/>
        </w:rPr>
        <w:t xml:space="preserve">URL: /ai-crypto-trading | Primary: "AI crypto trading" | Secondary: "AI crypto trading Australia", "crypto trading bot", "automated crypto trading", "best AI crypto trading platform Australia" | ~1,350 words | Primary keyword used 5x in body (H1, H2, definition, legal H2, FAQ) + meta</w:t>
      </w:r>
    </w:p>
    <w:p>
      <w:pPr>
        <w:spacing w:after="120"/>
      </w:pPr>
      <w:r>
        <w:rPr>
          <w:i/>
          <w:iCs/>
          <w:color w:val="7F7F7F"/>
          <w:sz w:val="20"/>
          <w:szCs w:val="20"/>
        </w:rPr>
        <w:t xml:space="preserve">Editor note: ASIC says any platform giving personalised financial advice (including AI) must be licensed. Keep signals framed as general information, not personal advice, unless Zephgain/its partner holds the right licence. Confirm the coin list and the trade-history export feature before publishing.</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AI Crypto Trading in Australia | Trade Bitcoin 24/7 with Zephgain</w:t>
      </w:r>
    </w:p>
    <w:p>
      <w:pPr>
        <w:spacing w:after="120"/>
      </w:pPr>
      <w:r>
        <w:rPr>
          <w:b/>
          <w:bCs/>
        </w:rPr>
        <w:t xml:space="preserve">Meta Description:</w:t>
      </w:r>
      <w:r>
        <w:t xml:space="preserve"> Trade Bitcoin, Ethereum and more with an AI trading platform built for Australians. 24/7 market scanning, built-in risk controls and a low AU$250 start. Register free.</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AI Crypto Trading in Australia: Trade Bitcoin and Altcoins Smarter</w:t>
      </w:r>
    </w:p>
    <w:p>
      <w:pPr>
        <w:spacing w:after="120"/>
      </w:pPr>
      <w:r>
        <w:t xml:space="preserve">Crypto never closes. Prices can jump or crash at 3am on a Sunday. Zephgain's AI watches the crypto market around the clock, spots trading opportunities in seconds and acts inside the limits you set, so you don't have to stare at charts all day.</w:t>
      </w:r>
    </w:p>
    <w:p>
      <w:pPr>
        <w:pStyle w:val="ListParagraph"/>
        <w:numPr>
          <w:ilvl w:val="0"/>
          <w:numId w:val="2"/>
        </w:numPr>
        <w:spacing w:after="60"/>
      </w:pPr>
      <w:r>
        <w:t xml:space="preserve">Bitcoin, Ethereum, Solana and more</w:t>
      </w:r>
    </w:p>
    <w:p>
      <w:pPr>
        <w:pStyle w:val="ListParagraph"/>
        <w:numPr>
          <w:ilvl w:val="0"/>
          <w:numId w:val="2"/>
        </w:numPr>
        <w:spacing w:after="60"/>
      </w:pPr>
      <w:r>
        <w:t xml:space="preserve">24/7 AI market scanning</w:t>
      </w:r>
    </w:p>
    <w:p>
      <w:pPr>
        <w:pStyle w:val="ListParagraph"/>
        <w:numPr>
          <w:ilvl w:val="0"/>
          <w:numId w:val="2"/>
        </w:numPr>
        <w:spacing w:after="60"/>
      </w:pPr>
      <w:r>
        <w:t xml:space="preserve">Start from AU$250</w:t>
      </w:r>
    </w:p>
    <w:p>
      <w:pPr>
        <w:pStyle w:val="ListParagraph"/>
        <w:numPr>
          <w:ilvl w:val="0"/>
          <w:numId w:val="2"/>
        </w:numPr>
        <w:spacing w:after="60"/>
      </w:pPr>
      <w:r>
        <w:t xml:space="preserve">Built-in stop-loss and daily limits</w:t>
      </w:r>
    </w:p>
    <w:p>
      <w:pPr>
        <w:spacing w:after="200" w:before="120"/>
      </w:pPr>
      <w:r>
        <w:rPr>
          <w:b/>
          <w:bCs/>
        </w:rPr>
        <w:t xml:space="preserve">CTA Button: </w:t>
      </w:r>
      <w:r>
        <w:rPr>
          <w:b/>
          <w:bCs/>
          <w:color w:val="FFFFFF"/>
          <w:shd w:fill="1F7A4D" w:color="auto" w:val="clear"/>
        </w:rPr>
        <w:t xml:space="preserve"> Start Trading Crypto with AI </w:t>
      </w:r>
    </w:p>
    <w:p>
      <w:pPr>
        <w:pBdr>
          <w:bottom w:val="single" w:color="1F3A5F" w:sz="6" w:space="4"/>
        </w:pBdr>
        <w:spacing w:after="120" w:before="360"/>
      </w:pPr>
      <w:r>
        <w:rPr>
          <w:b/>
          <w:bCs/>
          <w:caps/>
          <w:color w:val="1F3A5F"/>
          <w:sz w:val="20"/>
          <w:szCs w:val="20"/>
        </w:rPr>
        <w:t xml:space="preserve">Section 2 — Definition (Featured Snippet)</w:t>
      </w:r>
    </w:p>
    <w:p>
      <w:pPr>
        <w:pStyle w:val="Heading2"/>
        <w:spacing w:after="120" w:before="240"/>
      </w:pPr>
      <w:r>
        <w:t xml:space="preserve">What Is AI Crypto Trading?</w:t>
      </w:r>
    </w:p>
    <w:p>
      <w:pPr>
        <w:spacing w:after="120"/>
      </w:pPr>
      <w:r>
        <w:t xml:space="preserve">AI crypto trading uses artificial intelligence to analyse cryptocurrency markets and place or suggest trades. The AI studies price charts, trading volume, market news and social sentiment, then spots patterns and creates buy or sell signals. It can trade automatically or alert you so you decide.</w:t>
      </w:r>
    </w:p>
    <w:p>
      <w:pPr>
        <w:pBdr>
          <w:bottom w:val="single" w:color="1F3A5F" w:sz="6" w:space="4"/>
        </w:pBdr>
        <w:spacing w:after="120" w:before="360"/>
      </w:pPr>
      <w:r>
        <w:rPr>
          <w:b/>
          <w:bCs/>
          <w:caps/>
          <w:color w:val="1F3A5F"/>
          <w:sz w:val="20"/>
          <w:szCs w:val="20"/>
        </w:rPr>
        <w:t xml:space="preserve">Section 3</w:t>
      </w:r>
    </w:p>
    <w:p>
      <w:pPr>
        <w:pStyle w:val="Heading2"/>
        <w:spacing w:after="120" w:before="240"/>
      </w:pPr>
      <w:r>
        <w:t xml:space="preserve">Why AI and Crypto Are a Strong Match</w:t>
      </w:r>
    </w:p>
    <w:p>
      <w:pPr>
        <w:spacing w:after="120"/>
      </w:pPr>
      <w:r>
        <w:t xml:space="preserve">Crypto is now mainstream in Australia. A record 33% of Australians hold crypto, according to the Independent Reserve Cryptocurrency Index 2026. But crypto is also one of the hardest markets to trade by hand:</w:t>
      </w:r>
    </w:p>
    <w:p>
      <w:pPr>
        <w:pStyle w:val="ListParagraph"/>
        <w:numPr>
          <w:ilvl w:val="0"/>
          <w:numId w:val="2"/>
        </w:numPr>
        <w:spacing w:after="60"/>
      </w:pPr>
      <w:r>
        <w:rPr>
          <w:b/>
          <w:bCs/>
        </w:rPr>
        <w:t xml:space="preserve">It runs 24/7/365.</w:t>
      </w:r>
      <w:r>
        <w:t xml:space="preserve"> No person can watch it all the time. AI can.</w:t>
      </w:r>
    </w:p>
    <w:p>
      <w:pPr>
        <w:pStyle w:val="ListParagraph"/>
        <w:numPr>
          <w:ilvl w:val="0"/>
          <w:numId w:val="2"/>
        </w:numPr>
        <w:spacing w:after="60"/>
      </w:pPr>
      <w:r>
        <w:rPr>
          <w:b/>
          <w:bCs/>
        </w:rPr>
        <w:t xml:space="preserve">It moves fast.</w:t>
      </w:r>
      <w:r>
        <w:t xml:space="preserve"> Prices can swing 10% in hours. AI reacts in seconds.</w:t>
      </w:r>
    </w:p>
    <w:p>
      <w:pPr>
        <w:pStyle w:val="ListParagraph"/>
        <w:numPr>
          <w:ilvl w:val="0"/>
          <w:numId w:val="2"/>
        </w:numPr>
        <w:spacing w:after="60"/>
      </w:pPr>
      <w:r>
        <w:rPr>
          <w:b/>
          <w:bCs/>
        </w:rPr>
        <w:t xml:space="preserve">There is a flood of data.</w:t>
      </w:r>
      <w:r>
        <w:t xml:space="preserve"> Thousands of coins, charts and news posts. AI can process it all at once.</w:t>
      </w:r>
    </w:p>
    <w:p>
      <w:pPr>
        <w:pStyle w:val="ListParagraph"/>
        <w:numPr>
          <w:ilvl w:val="0"/>
          <w:numId w:val="2"/>
        </w:numPr>
        <w:spacing w:after="60"/>
      </w:pPr>
      <w:r>
        <w:rPr>
          <w:b/>
          <w:bCs/>
        </w:rPr>
        <w:t xml:space="preserve">Emotions run high.</w:t>
      </w:r>
      <w:r>
        <w:t xml:space="preserve"> FOMO and panic selling are common. AI follows rules, not feelings.</w:t>
      </w:r>
    </w:p>
    <w:p>
      <w:pPr>
        <w:pBdr>
          <w:bottom w:val="single" w:color="1F3A5F" w:sz="6" w:space="4"/>
        </w:pBdr>
        <w:spacing w:after="120" w:before="360"/>
      </w:pPr>
      <w:r>
        <w:rPr>
          <w:b/>
          <w:bCs/>
          <w:caps/>
          <w:color w:val="1F3A5F"/>
          <w:sz w:val="20"/>
          <w:szCs w:val="20"/>
        </w:rPr>
        <w:t xml:space="preserve">Section 4</w:t>
      </w:r>
    </w:p>
    <w:p>
      <w:pPr>
        <w:pStyle w:val="Heading2"/>
        <w:spacing w:after="120" w:before="240"/>
      </w:pPr>
      <w:r>
        <w:t xml:space="preserve">How Zephgain's AI Trades Crypto</w:t>
      </w:r>
    </w:p>
    <w:p>
      <w:pPr>
        <w:pStyle w:val="ListParagraph"/>
        <w:numPr>
          <w:ilvl w:val="0"/>
          <w:numId w:val="3"/>
        </w:numPr>
        <w:spacing w:after="60"/>
      </w:pPr>
      <w:r>
        <w:rPr>
          <w:b/>
          <w:bCs/>
        </w:rPr>
        <w:t xml:space="preserve">Scans the market:</w:t>
      </w:r>
      <w:r>
        <w:t xml:space="preserve"> tracks live prices, volume and order flow across major coins.</w:t>
      </w:r>
    </w:p>
    <w:p>
      <w:pPr>
        <w:pStyle w:val="ListParagraph"/>
        <w:numPr>
          <w:ilvl w:val="0"/>
          <w:numId w:val="3"/>
        </w:numPr>
        <w:spacing w:after="60"/>
      </w:pPr>
      <w:r>
        <w:rPr>
          <w:b/>
          <w:bCs/>
        </w:rPr>
        <w:t xml:space="preserve">Reads sentiment:</w:t>
      </w:r>
      <w:r>
        <w:t xml:space="preserve"> checks news and market mood for signs of hype or fear.</w:t>
      </w:r>
    </w:p>
    <w:p>
      <w:pPr>
        <w:pStyle w:val="ListParagraph"/>
        <w:numPr>
          <w:ilvl w:val="0"/>
          <w:numId w:val="3"/>
        </w:numPr>
        <w:spacing w:after="60"/>
      </w:pPr>
      <w:r>
        <w:rPr>
          <w:b/>
          <w:bCs/>
        </w:rPr>
        <w:t xml:space="preserve">Finds a setup:</w:t>
      </w:r>
      <w:r>
        <w:t xml:space="preserve"> spots trends, breakouts or reversals using machine learning.</w:t>
      </w:r>
    </w:p>
    <w:p>
      <w:pPr>
        <w:pStyle w:val="ListParagraph"/>
        <w:numPr>
          <w:ilvl w:val="0"/>
          <w:numId w:val="3"/>
        </w:numPr>
        <w:spacing w:after="60"/>
      </w:pPr>
      <w:r>
        <w:rPr>
          <w:b/>
          <w:bCs/>
        </w:rPr>
        <w:t xml:space="preserve">Applies your rules:</w:t>
      </w:r>
      <w:r>
        <w:t xml:space="preserve"> filters every idea through your stop-loss, take-profit and daily limits.</w:t>
      </w:r>
    </w:p>
    <w:p>
      <w:pPr>
        <w:pStyle w:val="ListParagraph"/>
        <w:numPr>
          <w:ilvl w:val="0"/>
          <w:numId w:val="3"/>
        </w:numPr>
        <w:spacing w:after="60"/>
      </w:pPr>
      <w:r>
        <w:rPr>
          <w:b/>
          <w:bCs/>
        </w:rPr>
        <w:t xml:space="preserve">Acts or alerts:</w:t>
      </w:r>
      <w:r>
        <w:t xml:space="preserve"> trades automatically in Automated mode or sends a signal in Signal mode.</w:t>
      </w:r>
    </w:p>
    <w:p>
      <w:pPr>
        <w:spacing w:after="120"/>
      </w:pPr>
      <w:r>
        <w:t xml:space="preserve">See the full process on our How It Works page. (Internal link → /how-it-works)</w:t>
      </w:r>
    </w:p>
    <w:p>
      <w:pPr>
        <w:pBdr>
          <w:bottom w:val="single" w:color="1F3A5F" w:sz="6" w:space="4"/>
        </w:pBdr>
        <w:spacing w:after="120" w:before="360"/>
      </w:pPr>
      <w:r>
        <w:rPr>
          <w:b/>
          <w:bCs/>
          <w:caps/>
          <w:color w:val="1F3A5F"/>
          <w:sz w:val="20"/>
          <w:szCs w:val="20"/>
        </w:rPr>
        <w:t xml:space="preserve">Section 5 — Strategies Table</w:t>
      </w:r>
    </w:p>
    <w:p>
      <w:pPr>
        <w:pStyle w:val="Heading2"/>
        <w:spacing w:after="120" w:before="240"/>
      </w:pPr>
      <w:r>
        <w:t xml:space="preserve">Crypto Trading Strategies the AI 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13"/>
        <w:gridCol w:w="2813"/>
      </w:tblGrid>
      <w:tr>
        <w:tc>
          <w:tcPr>
            <w:tcW w:type="dxa" w:w="2600"/>
            <w:shd w:fill="1F3A5F" w:color="auto" w:val="clear"/>
            <w:tcMar>
              <w:top w:type="dxa" w:w="80"/>
              <w:left w:type="dxa" w:w="120"/>
              <w:bottom w:type="dxa" w:w="80"/>
              <w:right w:type="dxa" w:w="120"/>
            </w:tcMar>
          </w:tcPr>
          <w:p>
            <w:r>
              <w:rPr>
                <w:b/>
                <w:bCs/>
                <w:color w:val="FFFFFF"/>
              </w:rPr>
              <w:t xml:space="preserve">Strategy</w:t>
            </w:r>
          </w:p>
        </w:tc>
        <w:tc>
          <w:tcPr>
            <w:tcW w:type="dxa" w:w="3613"/>
            <w:shd w:fill="1F3A5F" w:color="auto" w:val="clear"/>
            <w:tcMar>
              <w:top w:type="dxa" w:w="80"/>
              <w:left w:type="dxa" w:w="120"/>
              <w:bottom w:type="dxa" w:w="80"/>
              <w:right w:type="dxa" w:w="120"/>
            </w:tcMar>
          </w:tcPr>
          <w:p>
            <w:r>
              <w:rPr>
                <w:b/>
                <w:bCs/>
                <w:color w:val="FFFFFF"/>
              </w:rPr>
              <w:t xml:space="preserve">What it does</w:t>
            </w:r>
          </w:p>
        </w:tc>
        <w:tc>
          <w:tcPr>
            <w:tcW w:type="dxa" w:w="2813"/>
            <w:shd w:fill="1F3A5F" w:color="auto" w:val="clear"/>
            <w:tcMar>
              <w:top w:type="dxa" w:w="80"/>
              <w:left w:type="dxa" w:w="120"/>
              <w:bottom w:type="dxa" w:w="80"/>
              <w:right w:type="dxa" w:w="120"/>
            </w:tcMar>
          </w:tcPr>
          <w:p>
            <w:r>
              <w:rPr>
                <w:b/>
                <w:bCs/>
                <w:color w:val="FFFFFF"/>
              </w:rPr>
              <w:t xml:space="preserve">Best for</w:t>
            </w:r>
          </w:p>
        </w:tc>
      </w:tr>
      <w:tr>
        <w:tc>
          <w:tcPr>
            <w:tcW w:type="dxa" w:w="2600"/>
            <w:tcMar>
              <w:top w:type="dxa" w:w="80"/>
              <w:left w:type="dxa" w:w="120"/>
              <w:bottom w:type="dxa" w:w="80"/>
              <w:right w:type="dxa" w:w="120"/>
            </w:tcMar>
          </w:tcPr>
          <w:p>
            <w:r>
              <w:rPr>
                <w:b w:val="false"/>
                <w:bCs w:val="false"/>
              </w:rPr>
              <w:t xml:space="preserve">Trend following</w:t>
            </w:r>
          </w:p>
        </w:tc>
        <w:tc>
          <w:tcPr>
            <w:tcW w:type="dxa" w:w="3613"/>
            <w:tcMar>
              <w:top w:type="dxa" w:w="80"/>
              <w:left w:type="dxa" w:w="120"/>
              <w:bottom w:type="dxa" w:w="80"/>
              <w:right w:type="dxa" w:w="120"/>
            </w:tcMar>
          </w:tcPr>
          <w:p>
            <w:r>
              <w:rPr>
                <w:b w:val="false"/>
                <w:bCs w:val="false"/>
              </w:rPr>
              <w:t xml:space="preserve">Rides strong upward or downward moves</w:t>
            </w:r>
          </w:p>
        </w:tc>
        <w:tc>
          <w:tcPr>
            <w:tcW w:type="dxa" w:w="2813"/>
            <w:tcMar>
              <w:top w:type="dxa" w:w="80"/>
              <w:left w:type="dxa" w:w="120"/>
              <w:bottom w:type="dxa" w:w="80"/>
              <w:right w:type="dxa" w:w="120"/>
            </w:tcMar>
          </w:tcPr>
          <w:p>
            <w:r>
              <w:rPr>
                <w:b w:val="false"/>
                <w:bCs w:val="false"/>
              </w:rPr>
              <w:t xml:space="preserve">Clear bull or bear markets</w:t>
            </w:r>
          </w:p>
        </w:tc>
      </w:tr>
      <w:tr>
        <w:tc>
          <w:tcPr>
            <w:tcW w:type="dxa" w:w="2600"/>
            <w:shd w:fill="EEF3F8" w:color="auto" w:val="clear"/>
            <w:tcMar>
              <w:top w:type="dxa" w:w="80"/>
              <w:left w:type="dxa" w:w="120"/>
              <w:bottom w:type="dxa" w:w="80"/>
              <w:right w:type="dxa" w:w="120"/>
            </w:tcMar>
          </w:tcPr>
          <w:p>
            <w:r>
              <w:rPr>
                <w:b w:val="false"/>
                <w:bCs w:val="false"/>
              </w:rPr>
              <w:t xml:space="preserve">Breakout / momentum</w:t>
            </w:r>
          </w:p>
        </w:tc>
        <w:tc>
          <w:tcPr>
            <w:tcW w:type="dxa" w:w="3613"/>
            <w:shd w:fill="EEF3F8" w:color="auto" w:val="clear"/>
            <w:tcMar>
              <w:top w:type="dxa" w:w="80"/>
              <w:left w:type="dxa" w:w="120"/>
              <w:bottom w:type="dxa" w:w="80"/>
              <w:right w:type="dxa" w:w="120"/>
            </w:tcMar>
          </w:tcPr>
          <w:p>
            <w:r>
              <w:rPr>
                <w:b w:val="false"/>
                <w:bCs w:val="false"/>
              </w:rPr>
              <w:t xml:space="preserve">Enters when price breaks a key level</w:t>
            </w:r>
          </w:p>
        </w:tc>
        <w:tc>
          <w:tcPr>
            <w:tcW w:type="dxa" w:w="2813"/>
            <w:shd w:fill="EEF3F8" w:color="auto" w:val="clear"/>
            <w:tcMar>
              <w:top w:type="dxa" w:w="80"/>
              <w:left w:type="dxa" w:w="120"/>
              <w:bottom w:type="dxa" w:w="80"/>
              <w:right w:type="dxa" w:w="120"/>
            </w:tcMar>
          </w:tcPr>
          <w:p>
            <w:r>
              <w:rPr>
                <w:b w:val="false"/>
                <w:bCs w:val="false"/>
              </w:rPr>
              <w:t xml:space="preserve">Fast, news-driven moves</w:t>
            </w:r>
          </w:p>
        </w:tc>
      </w:tr>
      <w:tr>
        <w:tc>
          <w:tcPr>
            <w:tcW w:type="dxa" w:w="2600"/>
            <w:tcMar>
              <w:top w:type="dxa" w:w="80"/>
              <w:left w:type="dxa" w:w="120"/>
              <w:bottom w:type="dxa" w:w="80"/>
              <w:right w:type="dxa" w:w="120"/>
            </w:tcMar>
          </w:tcPr>
          <w:p>
            <w:r>
              <w:rPr>
                <w:b w:val="false"/>
                <w:bCs w:val="false"/>
              </w:rPr>
              <w:t xml:space="preserve">Range (grid) trading</w:t>
            </w:r>
          </w:p>
        </w:tc>
        <w:tc>
          <w:tcPr>
            <w:tcW w:type="dxa" w:w="3613"/>
            <w:tcMar>
              <w:top w:type="dxa" w:w="80"/>
              <w:left w:type="dxa" w:w="120"/>
              <w:bottom w:type="dxa" w:w="80"/>
              <w:right w:type="dxa" w:w="120"/>
            </w:tcMar>
          </w:tcPr>
          <w:p>
            <w:r>
              <w:rPr>
                <w:b w:val="false"/>
                <w:bCs w:val="false"/>
              </w:rPr>
              <w:t xml:space="preserve">Buys low and sells high inside a price range</w:t>
            </w:r>
          </w:p>
        </w:tc>
        <w:tc>
          <w:tcPr>
            <w:tcW w:type="dxa" w:w="2813"/>
            <w:tcMar>
              <w:top w:type="dxa" w:w="80"/>
              <w:left w:type="dxa" w:w="120"/>
              <w:bottom w:type="dxa" w:w="80"/>
              <w:right w:type="dxa" w:w="120"/>
            </w:tcMar>
          </w:tcPr>
          <w:p>
            <w:r>
              <w:rPr>
                <w:b w:val="false"/>
                <w:bCs w:val="false"/>
              </w:rPr>
              <w:t xml:space="preserve">Sideways, choppy markets</w:t>
            </w:r>
          </w:p>
        </w:tc>
      </w:tr>
      <w:tr>
        <w:tc>
          <w:tcPr>
            <w:tcW w:type="dxa" w:w="2600"/>
            <w:shd w:fill="EEF3F8" w:color="auto" w:val="clear"/>
            <w:tcMar>
              <w:top w:type="dxa" w:w="80"/>
              <w:left w:type="dxa" w:w="120"/>
              <w:bottom w:type="dxa" w:w="80"/>
              <w:right w:type="dxa" w:w="120"/>
            </w:tcMar>
          </w:tcPr>
          <w:p>
            <w:r>
              <w:rPr>
                <w:b w:val="false"/>
                <w:bCs w:val="false"/>
              </w:rPr>
              <w:t xml:space="preserve">Dollar-cost averaging (DCA)</w:t>
            </w:r>
          </w:p>
        </w:tc>
        <w:tc>
          <w:tcPr>
            <w:tcW w:type="dxa" w:w="3613"/>
            <w:shd w:fill="EEF3F8" w:color="auto" w:val="clear"/>
            <w:tcMar>
              <w:top w:type="dxa" w:w="80"/>
              <w:left w:type="dxa" w:w="120"/>
              <w:bottom w:type="dxa" w:w="80"/>
              <w:right w:type="dxa" w:w="120"/>
            </w:tcMar>
          </w:tcPr>
          <w:p>
            <w:r>
              <w:rPr>
                <w:b w:val="false"/>
                <w:bCs w:val="false"/>
              </w:rPr>
              <w:t xml:space="preserve">Buys in small amounts over time</w:t>
            </w:r>
          </w:p>
        </w:tc>
        <w:tc>
          <w:tcPr>
            <w:tcW w:type="dxa" w:w="2813"/>
            <w:shd w:fill="EEF3F8" w:color="auto" w:val="clear"/>
            <w:tcMar>
              <w:top w:type="dxa" w:w="80"/>
              <w:left w:type="dxa" w:w="120"/>
              <w:bottom w:type="dxa" w:w="80"/>
              <w:right w:type="dxa" w:w="120"/>
            </w:tcMar>
          </w:tcPr>
          <w:p>
            <w:r>
              <w:rPr>
                <w:b w:val="false"/>
                <w:bCs w:val="false"/>
              </w:rPr>
              <w:t xml:space="preserve">Long-term, lower-stress investing</w:t>
            </w:r>
          </w:p>
        </w:tc>
      </w:tr>
      <w:tr>
        <w:tc>
          <w:tcPr>
            <w:tcW w:type="dxa" w:w="2600"/>
            <w:tcMar>
              <w:top w:type="dxa" w:w="80"/>
              <w:left w:type="dxa" w:w="120"/>
              <w:bottom w:type="dxa" w:w="80"/>
              <w:right w:type="dxa" w:w="120"/>
            </w:tcMar>
          </w:tcPr>
          <w:p>
            <w:r>
              <w:rPr>
                <w:b w:val="false"/>
                <w:bCs w:val="false"/>
              </w:rPr>
              <w:t xml:space="preserve">Sentiment analysis</w:t>
            </w:r>
          </w:p>
        </w:tc>
        <w:tc>
          <w:tcPr>
            <w:tcW w:type="dxa" w:w="3613"/>
            <w:tcMar>
              <w:top w:type="dxa" w:w="80"/>
              <w:left w:type="dxa" w:w="120"/>
              <w:bottom w:type="dxa" w:w="80"/>
              <w:right w:type="dxa" w:w="120"/>
            </w:tcMar>
          </w:tcPr>
          <w:p>
            <w:r>
              <w:rPr>
                <w:b w:val="false"/>
                <w:bCs w:val="false"/>
              </w:rPr>
              <w:t xml:space="preserve">Reads news and market mood</w:t>
            </w:r>
          </w:p>
        </w:tc>
        <w:tc>
          <w:tcPr>
            <w:tcW w:type="dxa" w:w="2813"/>
            <w:tcMar>
              <w:top w:type="dxa" w:w="80"/>
              <w:left w:type="dxa" w:w="120"/>
              <w:bottom w:type="dxa" w:w="80"/>
              <w:right w:type="dxa" w:w="120"/>
            </w:tcMar>
          </w:tcPr>
          <w:p>
            <w:r>
              <w:rPr>
                <w:b w:val="false"/>
                <w:bCs w:val="false"/>
              </w:rPr>
              <w:t xml:space="preserve">Spotting hype or fear early</w:t>
            </w:r>
          </w:p>
        </w:tc>
      </w:tr>
    </w:tbl>
    <w:p>
      <w:pPr>
        <w:pBdr>
          <w:bottom w:val="single" w:color="1F3A5F" w:sz="6" w:space="4"/>
        </w:pBdr>
        <w:spacing w:after="120" w:before="360"/>
      </w:pPr>
      <w:r>
        <w:rPr>
          <w:b/>
          <w:bCs/>
          <w:caps/>
          <w:color w:val="1F3A5F"/>
          <w:sz w:val="20"/>
          <w:szCs w:val="20"/>
        </w:rPr>
        <w:t xml:space="preserve">Section 6 — Coins</w:t>
      </w:r>
    </w:p>
    <w:p>
      <w:pPr>
        <w:pStyle w:val="Heading2"/>
        <w:spacing w:after="120" w:before="240"/>
      </w:pPr>
      <w:r>
        <w:t xml:space="preserve">Cryptocurrencies You Can Trade with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Coin</w:t>
            </w:r>
          </w:p>
        </w:tc>
        <w:tc>
          <w:tcPr>
            <w:tcW w:type="dxa" w:w="6026"/>
            <w:shd w:fill="1F3A5F" w:color="auto" w:val="clear"/>
            <w:tcMar>
              <w:top w:type="dxa" w:w="80"/>
              <w:left w:type="dxa" w:w="120"/>
              <w:bottom w:type="dxa" w:w="80"/>
              <w:right w:type="dxa" w:w="120"/>
            </w:tcMar>
          </w:tcPr>
          <w:p>
            <w:r>
              <w:rPr>
                <w:b/>
                <w:bCs/>
                <w:color w:val="FFFFFF"/>
              </w:rPr>
              <w:t xml:space="preserve">Why traders watch it</w:t>
            </w:r>
          </w:p>
        </w:tc>
      </w:tr>
      <w:tr>
        <w:tc>
          <w:tcPr>
            <w:tcW w:type="dxa" w:w="3000"/>
            <w:tcMar>
              <w:top w:type="dxa" w:w="80"/>
              <w:left w:type="dxa" w:w="120"/>
              <w:bottom w:type="dxa" w:w="80"/>
              <w:right w:type="dxa" w:w="120"/>
            </w:tcMar>
          </w:tcPr>
          <w:p>
            <w:r>
              <w:rPr>
                <w:b w:val="false"/>
                <w:bCs w:val="false"/>
              </w:rPr>
              <w:t xml:space="preserve">Bitcoin (BTC)</w:t>
            </w:r>
          </w:p>
        </w:tc>
        <w:tc>
          <w:tcPr>
            <w:tcW w:type="dxa" w:w="6026"/>
            <w:tcMar>
              <w:top w:type="dxa" w:w="80"/>
              <w:left w:type="dxa" w:w="120"/>
              <w:bottom w:type="dxa" w:w="80"/>
              <w:right w:type="dxa" w:w="120"/>
            </w:tcMar>
          </w:tcPr>
          <w:p>
            <w:r>
              <w:rPr>
                <w:b w:val="false"/>
                <w:bCs w:val="false"/>
              </w:rPr>
              <w:t xml:space="preserve">The largest and most traded crypto</w:t>
            </w:r>
          </w:p>
        </w:tc>
      </w:tr>
      <w:tr>
        <w:tc>
          <w:tcPr>
            <w:tcW w:type="dxa" w:w="3000"/>
            <w:shd w:fill="EEF3F8" w:color="auto" w:val="clear"/>
            <w:tcMar>
              <w:top w:type="dxa" w:w="80"/>
              <w:left w:type="dxa" w:w="120"/>
              <w:bottom w:type="dxa" w:w="80"/>
              <w:right w:type="dxa" w:w="120"/>
            </w:tcMar>
          </w:tcPr>
          <w:p>
            <w:r>
              <w:rPr>
                <w:b w:val="false"/>
                <w:bCs w:val="false"/>
              </w:rPr>
              <w:t xml:space="preserve">Ethereum (ETH)</w:t>
            </w:r>
          </w:p>
        </w:tc>
        <w:tc>
          <w:tcPr>
            <w:tcW w:type="dxa" w:w="6026"/>
            <w:shd w:fill="EEF3F8" w:color="auto" w:val="clear"/>
            <w:tcMar>
              <w:top w:type="dxa" w:w="80"/>
              <w:left w:type="dxa" w:w="120"/>
              <w:bottom w:type="dxa" w:w="80"/>
              <w:right w:type="dxa" w:w="120"/>
            </w:tcMar>
          </w:tcPr>
          <w:p>
            <w:r>
              <w:rPr>
                <w:b w:val="false"/>
                <w:bCs w:val="false"/>
              </w:rPr>
              <w:t xml:space="preserve">Powers DeFi, NFTs and smart contracts</w:t>
            </w:r>
          </w:p>
        </w:tc>
      </w:tr>
      <w:tr>
        <w:tc>
          <w:tcPr>
            <w:tcW w:type="dxa" w:w="3000"/>
            <w:tcMar>
              <w:top w:type="dxa" w:w="80"/>
              <w:left w:type="dxa" w:w="120"/>
              <w:bottom w:type="dxa" w:w="80"/>
              <w:right w:type="dxa" w:w="120"/>
            </w:tcMar>
          </w:tcPr>
          <w:p>
            <w:r>
              <w:rPr>
                <w:b w:val="false"/>
                <w:bCs w:val="false"/>
              </w:rPr>
              <w:t xml:space="preserve">Solana (SOL)</w:t>
            </w:r>
          </w:p>
        </w:tc>
        <w:tc>
          <w:tcPr>
            <w:tcW w:type="dxa" w:w="6026"/>
            <w:tcMar>
              <w:top w:type="dxa" w:w="80"/>
              <w:left w:type="dxa" w:w="120"/>
              <w:bottom w:type="dxa" w:w="80"/>
              <w:right w:type="dxa" w:w="120"/>
            </w:tcMar>
          </w:tcPr>
          <w:p>
            <w:r>
              <w:rPr>
                <w:b w:val="false"/>
                <w:bCs w:val="false"/>
              </w:rPr>
              <w:t xml:space="preserve">Fast, low-fee network with high trading volume</w:t>
            </w:r>
          </w:p>
        </w:tc>
      </w:tr>
      <w:tr>
        <w:tc>
          <w:tcPr>
            <w:tcW w:type="dxa" w:w="3000"/>
            <w:shd w:fill="EEF3F8" w:color="auto" w:val="clear"/>
            <w:tcMar>
              <w:top w:type="dxa" w:w="80"/>
              <w:left w:type="dxa" w:w="120"/>
              <w:bottom w:type="dxa" w:w="80"/>
              <w:right w:type="dxa" w:w="120"/>
            </w:tcMar>
          </w:tcPr>
          <w:p>
            <w:r>
              <w:rPr>
                <w:b w:val="false"/>
                <w:bCs w:val="false"/>
              </w:rPr>
              <w:t xml:space="preserve">XRP</w:t>
            </w:r>
          </w:p>
        </w:tc>
        <w:tc>
          <w:tcPr>
            <w:tcW w:type="dxa" w:w="6026"/>
            <w:shd w:fill="EEF3F8" w:color="auto" w:val="clear"/>
            <w:tcMar>
              <w:top w:type="dxa" w:w="80"/>
              <w:left w:type="dxa" w:w="120"/>
              <w:bottom w:type="dxa" w:w="80"/>
              <w:right w:type="dxa" w:w="120"/>
            </w:tcMar>
          </w:tcPr>
          <w:p>
            <w:r>
              <w:rPr>
                <w:b w:val="false"/>
                <w:bCs w:val="false"/>
              </w:rPr>
              <w:t xml:space="preserve">Popular for payments and cross-border use</w:t>
            </w:r>
          </w:p>
        </w:tc>
      </w:tr>
      <w:tr>
        <w:tc>
          <w:tcPr>
            <w:tcW w:type="dxa" w:w="3000"/>
            <w:tcMar>
              <w:top w:type="dxa" w:w="80"/>
              <w:left w:type="dxa" w:w="120"/>
              <w:bottom w:type="dxa" w:w="80"/>
              <w:right w:type="dxa" w:w="120"/>
            </w:tcMar>
          </w:tcPr>
          <w:p>
            <w:r>
              <w:rPr>
                <w:b w:val="false"/>
                <w:bCs w:val="false"/>
              </w:rPr>
              <w:t xml:space="preserve">[More coins]</w:t>
            </w:r>
          </w:p>
        </w:tc>
        <w:tc>
          <w:tcPr>
            <w:tcW w:type="dxa" w:w="6026"/>
            <w:tcMar>
              <w:top w:type="dxa" w:w="80"/>
              <w:left w:type="dxa" w:w="120"/>
              <w:bottom w:type="dxa" w:w="80"/>
              <w:right w:type="dxa" w:w="120"/>
            </w:tcMar>
          </w:tcPr>
          <w:p>
            <w:r>
              <w:rPr>
                <w:b w:val="false"/>
                <w:bCs w:val="false"/>
              </w:rPr>
              <w:t xml:space="preserve">[Confirm full list available on the platform]</w:t>
            </w:r>
          </w:p>
        </w:tc>
      </w:tr>
    </w:tbl>
    <w:p>
      <w:pPr>
        <w:pBdr>
          <w:bottom w:val="single" w:color="1F3A5F" w:sz="6" w:space="4"/>
        </w:pBdr>
        <w:spacing w:after="120" w:before="360"/>
      </w:pPr>
      <w:r>
        <w:rPr>
          <w:b/>
          <w:bCs/>
          <w:caps/>
          <w:color w:val="1F3A5F"/>
          <w:sz w:val="20"/>
          <w:szCs w:val="20"/>
        </w:rPr>
        <w:t xml:space="preserve">Section 7 — Differentiator</w:t>
      </w:r>
    </w:p>
    <w:p>
      <w:pPr>
        <w:pStyle w:val="Heading2"/>
        <w:spacing w:after="120" w:before="240"/>
      </w:pPr>
      <w:r>
        <w:t xml:space="preserve">Zephgain vs a DIY Crypto Trading Bot</w:t>
      </w:r>
    </w:p>
    <w:p>
      <w:pPr>
        <w:spacing w:after="120"/>
      </w:pPr>
      <w:r>
        <w:t xml:space="preserve">Many crypto trading bots need coding skills, exchange API keys and hours of setup. Zephgain is built to be simpler: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shd w:fill="1F3A5F" w:color="auto" w:val="clear"/>
            <w:tcMar>
              <w:top w:type="dxa" w:w="80"/>
              <w:left w:type="dxa" w:w="120"/>
              <w:bottom w:type="dxa" w:w="80"/>
              <w:right w:type="dxa" w:w="120"/>
            </w:tcMar>
          </w:tcPr>
          <w:p>
            <w:r>
              <w:rPr>
                <w:b/>
                <w:bCs/>
                <w:color w:val="FFFFFF"/>
              </w:rPr>
              <w:t xml:space="preserve"/>
            </w:r>
          </w:p>
        </w:tc>
        <w:tc>
          <w:tcPr>
            <w:tcW w:type="dxa" w:w="3513"/>
            <w:shd w:fill="1F3A5F" w:color="auto" w:val="clear"/>
            <w:tcMar>
              <w:top w:type="dxa" w:w="80"/>
              <w:left w:type="dxa" w:w="120"/>
              <w:bottom w:type="dxa" w:w="80"/>
              <w:right w:type="dxa" w:w="120"/>
            </w:tcMar>
          </w:tcPr>
          <w:p>
            <w:r>
              <w:rPr>
                <w:b/>
                <w:bCs/>
                <w:color w:val="FFFFFF"/>
              </w:rPr>
              <w:t xml:space="preserve">DIY crypto trading bot</w:t>
            </w:r>
          </w:p>
        </w:tc>
        <w:tc>
          <w:tcPr>
            <w:tcW w:type="dxa" w:w="3513"/>
            <w:shd w:fill="1F3A5F" w:color="auto" w:val="clear"/>
            <w:tcMar>
              <w:top w:type="dxa" w:w="80"/>
              <w:left w:type="dxa" w:w="120"/>
              <w:bottom w:type="dxa" w:w="80"/>
              <w:right w:type="dxa" w:w="120"/>
            </w:tcMar>
          </w:tcPr>
          <w:p>
            <w:r>
              <w:rPr>
                <w:b/>
                <w:bCs/>
                <w:color w:val="FFFFFF"/>
              </w:rPr>
              <w:t xml:space="preserve">Zephgain AI</w:t>
            </w:r>
          </w:p>
        </w:tc>
      </w:tr>
      <w:tr>
        <w:tc>
          <w:tcPr>
            <w:tcW w:type="dxa" w:w="2000"/>
            <w:tcMar>
              <w:top w:type="dxa" w:w="80"/>
              <w:left w:type="dxa" w:w="120"/>
              <w:bottom w:type="dxa" w:w="80"/>
              <w:right w:type="dxa" w:w="120"/>
            </w:tcMar>
          </w:tcPr>
          <w:p>
            <w:r>
              <w:rPr>
                <w:b w:val="false"/>
                <w:bCs w:val="false"/>
              </w:rPr>
              <w:t xml:space="preserve">Setup</w:t>
            </w:r>
          </w:p>
        </w:tc>
        <w:tc>
          <w:tcPr>
            <w:tcW w:type="dxa" w:w="3513"/>
            <w:tcMar>
              <w:top w:type="dxa" w:w="80"/>
              <w:left w:type="dxa" w:w="120"/>
              <w:bottom w:type="dxa" w:w="80"/>
              <w:right w:type="dxa" w:w="120"/>
            </w:tcMar>
          </w:tcPr>
          <w:p>
            <w:r>
              <w:rPr>
                <w:b w:val="false"/>
                <w:bCs w:val="false"/>
              </w:rPr>
              <w:t xml:space="preserve">API keys, settings, sometimes code</w:t>
            </w:r>
          </w:p>
        </w:tc>
        <w:tc>
          <w:tcPr>
            <w:tcW w:type="dxa" w:w="3513"/>
            <w:tcMar>
              <w:top w:type="dxa" w:w="80"/>
              <w:left w:type="dxa" w:w="120"/>
              <w:bottom w:type="dxa" w:w="80"/>
              <w:right w:type="dxa" w:w="120"/>
            </w:tcMar>
          </w:tcPr>
          <w:p>
            <w:r>
              <w:rPr>
                <w:b w:val="false"/>
                <w:bCs w:val="false"/>
              </w:rPr>
              <w:t xml:space="preserve">Register and go, with guided setup</w:t>
            </w:r>
          </w:p>
        </w:tc>
      </w:tr>
      <w:tr>
        <w:tc>
          <w:tcPr>
            <w:tcW w:type="dxa" w:w="2000"/>
            <w:shd w:fill="EEF3F8" w:color="auto" w:val="clear"/>
            <w:tcMar>
              <w:top w:type="dxa" w:w="80"/>
              <w:left w:type="dxa" w:w="120"/>
              <w:bottom w:type="dxa" w:w="80"/>
              <w:right w:type="dxa" w:w="120"/>
            </w:tcMar>
          </w:tcPr>
          <w:p>
            <w:r>
              <w:rPr>
                <w:b w:val="false"/>
                <w:bCs w:val="false"/>
              </w:rPr>
              <w:t xml:space="preserve">Strategy</w:t>
            </w:r>
          </w:p>
        </w:tc>
        <w:tc>
          <w:tcPr>
            <w:tcW w:type="dxa" w:w="3513"/>
            <w:shd w:fill="EEF3F8" w:color="auto" w:val="clear"/>
            <w:tcMar>
              <w:top w:type="dxa" w:w="80"/>
              <w:left w:type="dxa" w:w="120"/>
              <w:bottom w:type="dxa" w:w="80"/>
              <w:right w:type="dxa" w:w="120"/>
            </w:tcMar>
          </w:tcPr>
          <w:p>
            <w:r>
              <w:rPr>
                <w:b w:val="false"/>
                <w:bCs w:val="false"/>
              </w:rPr>
              <w:t xml:space="preserve">You build or buy one</w:t>
            </w:r>
          </w:p>
        </w:tc>
        <w:tc>
          <w:tcPr>
            <w:tcW w:type="dxa" w:w="3513"/>
            <w:shd w:fill="EEF3F8" w:color="auto" w:val="clear"/>
            <w:tcMar>
              <w:top w:type="dxa" w:w="80"/>
              <w:left w:type="dxa" w:w="120"/>
              <w:bottom w:type="dxa" w:w="80"/>
              <w:right w:type="dxa" w:w="120"/>
            </w:tcMar>
          </w:tcPr>
          <w:p>
            <w:r>
              <w:rPr>
                <w:b w:val="false"/>
                <w:bCs w:val="false"/>
              </w:rPr>
              <w:t xml:space="preserve">AI chooses based on market conditions</w:t>
            </w:r>
          </w:p>
        </w:tc>
      </w:tr>
      <w:tr>
        <w:tc>
          <w:tcPr>
            <w:tcW w:type="dxa" w:w="2000"/>
            <w:tcMar>
              <w:top w:type="dxa" w:w="80"/>
              <w:left w:type="dxa" w:w="120"/>
              <w:bottom w:type="dxa" w:w="80"/>
              <w:right w:type="dxa" w:w="120"/>
            </w:tcMar>
          </w:tcPr>
          <w:p>
            <w:r>
              <w:rPr>
                <w:b w:val="false"/>
                <w:bCs w:val="false"/>
              </w:rPr>
              <w:t xml:space="preserve">Support</w:t>
            </w:r>
          </w:p>
        </w:tc>
        <w:tc>
          <w:tcPr>
            <w:tcW w:type="dxa" w:w="3513"/>
            <w:tcMar>
              <w:top w:type="dxa" w:w="80"/>
              <w:left w:type="dxa" w:w="120"/>
              <w:bottom w:type="dxa" w:w="80"/>
              <w:right w:type="dxa" w:w="120"/>
            </w:tcMar>
          </w:tcPr>
          <w:p>
            <w:r>
              <w:rPr>
                <w:b w:val="false"/>
                <w:bCs w:val="false"/>
              </w:rPr>
              <w:t xml:space="preserve">Forums and help docs</w:t>
            </w:r>
          </w:p>
        </w:tc>
        <w:tc>
          <w:tcPr>
            <w:tcW w:type="dxa" w:w="3513"/>
            <w:tcMar>
              <w:top w:type="dxa" w:w="80"/>
              <w:left w:type="dxa" w:w="120"/>
              <w:bottom w:type="dxa" w:w="80"/>
              <w:right w:type="dxa" w:w="120"/>
            </w:tcMar>
          </w:tcPr>
          <w:p>
            <w:r>
              <w:rPr>
                <w:b w:val="false"/>
                <w:bCs w:val="false"/>
              </w:rPr>
              <w:t xml:space="preserve">Dedicated account manager</w:t>
            </w:r>
          </w:p>
        </w:tc>
      </w:tr>
      <w:tr>
        <w:tc>
          <w:tcPr>
            <w:tcW w:type="dxa" w:w="2000"/>
            <w:shd w:fill="EEF3F8" w:color="auto" w:val="clear"/>
            <w:tcMar>
              <w:top w:type="dxa" w:w="80"/>
              <w:left w:type="dxa" w:w="120"/>
              <w:bottom w:type="dxa" w:w="80"/>
              <w:right w:type="dxa" w:w="120"/>
            </w:tcMar>
          </w:tcPr>
          <w:p>
            <w:r>
              <w:rPr>
                <w:b w:val="false"/>
                <w:bCs w:val="false"/>
              </w:rPr>
              <w:t xml:space="preserve">Risk controls</w:t>
            </w:r>
          </w:p>
        </w:tc>
        <w:tc>
          <w:tcPr>
            <w:tcW w:type="dxa" w:w="3513"/>
            <w:shd w:fill="EEF3F8" w:color="auto" w:val="clear"/>
            <w:tcMar>
              <w:top w:type="dxa" w:w="80"/>
              <w:left w:type="dxa" w:w="120"/>
              <w:bottom w:type="dxa" w:w="80"/>
              <w:right w:type="dxa" w:w="120"/>
            </w:tcMar>
          </w:tcPr>
          <w:p>
            <w:r>
              <w:rPr>
                <w:b w:val="false"/>
                <w:bCs w:val="false"/>
              </w:rPr>
              <w:t xml:space="preserve">Easy to misconfigure</w:t>
            </w:r>
          </w:p>
        </w:tc>
        <w:tc>
          <w:tcPr>
            <w:tcW w:type="dxa" w:w="3513"/>
            <w:shd w:fill="EEF3F8" w:color="auto" w:val="clear"/>
            <w:tcMar>
              <w:top w:type="dxa" w:w="80"/>
              <w:left w:type="dxa" w:w="120"/>
              <w:bottom w:type="dxa" w:w="80"/>
              <w:right w:type="dxa" w:w="120"/>
            </w:tcMar>
          </w:tcPr>
          <w:p>
            <w:r>
              <w:rPr>
                <w:b w:val="false"/>
                <w:bCs w:val="false"/>
              </w:rPr>
              <w:t xml:space="preserve">Built in and simple to set</w:t>
            </w:r>
          </w:p>
        </w:tc>
      </w:tr>
      <w:tr>
        <w:tc>
          <w:tcPr>
            <w:tcW w:type="dxa" w:w="2000"/>
            <w:tcMar>
              <w:top w:type="dxa" w:w="80"/>
              <w:left w:type="dxa" w:w="120"/>
              <w:bottom w:type="dxa" w:w="80"/>
              <w:right w:type="dxa" w:w="120"/>
            </w:tcMar>
          </w:tcPr>
          <w:p>
            <w:r>
              <w:rPr>
                <w:b w:val="false"/>
                <w:bCs w:val="false"/>
              </w:rPr>
              <w:t xml:space="preserve">Markets</w:t>
            </w:r>
          </w:p>
        </w:tc>
        <w:tc>
          <w:tcPr>
            <w:tcW w:type="dxa" w:w="3513"/>
            <w:tcMar>
              <w:top w:type="dxa" w:w="80"/>
              <w:left w:type="dxa" w:w="120"/>
              <w:bottom w:type="dxa" w:w="80"/>
              <w:right w:type="dxa" w:w="120"/>
            </w:tcMar>
          </w:tcPr>
          <w:p>
            <w:r>
              <w:rPr>
                <w:b w:val="false"/>
                <w:bCs w:val="false"/>
              </w:rPr>
              <w:t xml:space="preserve">Usually crypto only</w:t>
            </w:r>
          </w:p>
        </w:tc>
        <w:tc>
          <w:tcPr>
            <w:tcW w:type="dxa" w:w="3513"/>
            <w:tcMar>
              <w:top w:type="dxa" w:w="80"/>
              <w:left w:type="dxa" w:w="120"/>
              <w:bottom w:type="dxa" w:w="80"/>
              <w:right w:type="dxa" w:w="120"/>
            </w:tcMar>
          </w:tcPr>
          <w:p>
            <w:r>
              <w:rPr>
                <w:b w:val="false"/>
                <w:bCs w:val="false"/>
              </w:rPr>
              <w:t xml:space="preserve">Crypto plus forex, stocks, gold and indices</w:t>
            </w:r>
          </w:p>
        </w:tc>
      </w:tr>
    </w:tbl>
    <w:p>
      <w:pPr>
        <w:pBdr>
          <w:bottom w:val="single" w:color="1F3A5F" w:sz="6" w:space="4"/>
        </w:pBdr>
        <w:spacing w:after="120" w:before="360"/>
      </w:pPr>
      <w:r>
        <w:rPr>
          <w:b/>
          <w:bCs/>
          <w:caps/>
          <w:color w:val="1F3A5F"/>
          <w:sz w:val="20"/>
          <w:szCs w:val="20"/>
        </w:rPr>
        <w:t xml:space="preserve">Section 8 — Risks (Trust)</w:t>
      </w:r>
    </w:p>
    <w:p>
      <w:pPr>
        <w:pStyle w:val="Heading2"/>
        <w:spacing w:after="120" w:before="240"/>
      </w:pPr>
      <w:r>
        <w:t xml:space="preserve">Risks of Trading Crypto with AI (and How to Manage Them)</w:t>
      </w:r>
    </w:p>
    <w:p>
      <w:pPr>
        <w:spacing w:after="120"/>
      </w:pPr>
      <w:r>
        <w:t xml:space="preserve">AI can help, but crypto is still high risk. Know these before you start:</w:t>
      </w:r>
    </w:p>
    <w:p>
      <w:pPr>
        <w:pStyle w:val="ListParagraph"/>
        <w:numPr>
          <w:ilvl w:val="0"/>
          <w:numId w:val="2"/>
        </w:numPr>
        <w:spacing w:after="60"/>
      </w:pPr>
      <w:r>
        <w:rPr>
          <w:b/>
          <w:bCs/>
        </w:rPr>
        <w:t xml:space="preserve">Extreme volatility:</w:t>
      </w:r>
      <w:r>
        <w:t xml:space="preserve"> prices can fall sharply in minutes. Always use a stop-loss.</w:t>
      </w:r>
    </w:p>
    <w:p>
      <w:pPr>
        <w:pStyle w:val="ListParagraph"/>
        <w:numPr>
          <w:ilvl w:val="0"/>
          <w:numId w:val="2"/>
        </w:numPr>
        <w:spacing w:after="60"/>
      </w:pPr>
      <w:r>
        <w:rPr>
          <w:b/>
          <w:bCs/>
        </w:rPr>
        <w:t xml:space="preserve">Flash crashes:</w:t>
      </w:r>
      <w:r>
        <w:t xml:space="preserve"> sudden drops can trigger losses before markets recover. Keep position sizes small.</w:t>
      </w:r>
    </w:p>
    <w:p>
      <w:pPr>
        <w:pStyle w:val="ListParagraph"/>
        <w:numPr>
          <w:ilvl w:val="0"/>
          <w:numId w:val="2"/>
        </w:numPr>
        <w:spacing w:after="60"/>
      </w:pPr>
      <w:r>
        <w:rPr>
          <w:b/>
          <w:bCs/>
        </w:rPr>
        <w:t xml:space="preserve">No AI is perfect:</w:t>
      </w:r>
      <w:r>
        <w:t xml:space="preserve"> strategies that worked in the past may not work in the future.</w:t>
      </w:r>
    </w:p>
    <w:p>
      <w:pPr>
        <w:pStyle w:val="ListParagraph"/>
        <w:numPr>
          <w:ilvl w:val="0"/>
          <w:numId w:val="2"/>
        </w:numPr>
        <w:spacing w:after="60"/>
      </w:pPr>
      <w:r>
        <w:rPr>
          <w:b/>
          <w:bCs/>
        </w:rPr>
        <w:t xml:space="preserve">Scams:</w:t>
      </w:r>
      <w:r>
        <w:t xml:space="preserve"> fake "AI crypto bots" promising guaranteed returns are common. Read how to spot them in our Zephgain Review. (Internal link → /zephgain-review)</w:t>
      </w:r>
    </w:p>
    <w:p>
      <w:pPr>
        <w:spacing w:after="120"/>
      </w:pPr>
      <w:r>
        <w:rPr>
          <w:b/>
          <w:bCs/>
        </w:rPr>
        <w:t xml:space="preserve">Smart habits:</w:t>
      </w:r>
      <w:r>
        <w:t xml:space="preserve"> start with the minimum, spread across several coins, and review your results weekly.</w:t>
      </w:r>
    </w:p>
    <w:p>
      <w:pPr>
        <w:pBdr>
          <w:bottom w:val="single" w:color="1F3A5F" w:sz="6" w:space="4"/>
        </w:pBdr>
        <w:spacing w:after="120" w:before="360"/>
      </w:pPr>
      <w:r>
        <w:rPr>
          <w:b/>
          <w:bCs/>
          <w:caps/>
          <w:color w:val="1F3A5F"/>
          <w:sz w:val="20"/>
          <w:szCs w:val="20"/>
        </w:rPr>
        <w:t xml:space="preserve">Section 9 — Legal + Tax (AU specific)</w:t>
      </w:r>
    </w:p>
    <w:p>
      <w:pPr>
        <w:pStyle w:val="Heading2"/>
        <w:spacing w:after="120" w:before="240"/>
      </w:pPr>
      <w:r>
        <w:t xml:space="preserve">Is AI Crypto Trading Legal in Australia?</w:t>
      </w:r>
    </w:p>
    <w:p>
      <w:pPr>
        <w:spacing w:after="120"/>
      </w:pPr>
      <w:r>
        <w:t xml:space="preserve">Yes. Using AI to trade crypto is legal in Australia. Crypto exchanges must register with AUSTRAC, and anyone giving personal financial advice, including through AI, must hold the right licence from ASIC. Before using any platform, check who holds your funds and what licences they have.</w:t>
      </w:r>
    </w:p>
    <w:p>
      <w:pPr>
        <w:pStyle w:val="Heading2"/>
        <w:spacing w:after="120" w:before="240"/>
      </w:pPr>
      <w:r>
        <w:t xml:space="preserve">Crypto Tax in Australia: Quick Guide</w:t>
      </w:r>
    </w:p>
    <w:p>
      <w:pPr>
        <w:spacing w:after="120"/>
      </w:pPr>
      <w:r>
        <w:t xml:space="preserve">The ATO treats crypto as property for Capital Gains Tax (CGT). Key points:</w:t>
      </w:r>
    </w:p>
    <w:p>
      <w:pPr>
        <w:pStyle w:val="ListParagraph"/>
        <w:numPr>
          <w:ilvl w:val="0"/>
          <w:numId w:val="2"/>
        </w:numPr>
        <w:spacing w:after="60"/>
      </w:pPr>
      <w:r>
        <w:t xml:space="preserve">Selling crypto for AUD is a taxable event</w:t>
      </w:r>
    </w:p>
    <w:p>
      <w:pPr>
        <w:pStyle w:val="ListParagraph"/>
        <w:numPr>
          <w:ilvl w:val="0"/>
          <w:numId w:val="2"/>
        </w:numPr>
        <w:spacing w:after="60"/>
      </w:pPr>
      <w:r>
        <w:t xml:space="preserve">Swapping one coin for another is also taxable</w:t>
      </w:r>
    </w:p>
    <w:p>
      <w:pPr>
        <w:pStyle w:val="ListParagraph"/>
        <w:numPr>
          <w:ilvl w:val="0"/>
          <w:numId w:val="2"/>
        </w:numPr>
        <w:spacing w:after="60"/>
      </w:pPr>
      <w:r>
        <w:t xml:space="preserve">Investors who hold a coin for over 12 months may get a 50% CGT discount</w:t>
      </w:r>
    </w:p>
    <w:p>
      <w:pPr>
        <w:pStyle w:val="ListParagraph"/>
        <w:numPr>
          <w:ilvl w:val="0"/>
          <w:numId w:val="2"/>
        </w:numPr>
        <w:spacing w:after="60"/>
      </w:pPr>
      <w:r>
        <w:t xml:space="preserve">Frequent traders may be treated as running a business and taxed on income</w:t>
      </w:r>
    </w:p>
    <w:p>
      <w:pPr>
        <w:spacing w:after="120"/>
      </w:pPr>
      <w:r>
        <w:t xml:space="preserve">Zephgain lets you download your trade history to share with your accountant [confirm feature]. This is general information, not tax advice.</w:t>
      </w:r>
    </w:p>
    <w:p>
      <w:pPr>
        <w:pBdr>
          <w:bottom w:val="single" w:color="1F3A5F" w:sz="6" w:space="4"/>
        </w:pBdr>
        <w:spacing w:after="120" w:before="360"/>
      </w:pPr>
      <w:r>
        <w:rPr>
          <w:b/>
          <w:bCs/>
          <w:caps/>
          <w:color w:val="1F3A5F"/>
          <w:sz w:val="20"/>
          <w:szCs w:val="20"/>
        </w:rPr>
        <w:t xml:space="preserve">Section 10 — Final CTA</w:t>
      </w:r>
    </w:p>
    <w:p>
      <w:pPr>
        <w:pStyle w:val="Heading2"/>
        <w:spacing w:after="120" w:before="240"/>
      </w:pPr>
      <w:r>
        <w:t xml:space="preserve">Get Started in 3 Simple Steps</w:t>
      </w:r>
    </w:p>
    <w:p>
      <w:pPr>
        <w:pStyle w:val="ListParagraph"/>
        <w:numPr>
          <w:ilvl w:val="0"/>
          <w:numId w:val="3"/>
        </w:numPr>
        <w:spacing w:after="60"/>
      </w:pPr>
      <w:r>
        <w:t xml:space="preserve">Register free in 2 minutes.</w:t>
      </w:r>
    </w:p>
    <w:p>
      <w:pPr>
        <w:pStyle w:val="ListParagraph"/>
        <w:numPr>
          <w:ilvl w:val="0"/>
          <w:numId w:val="3"/>
        </w:numPr>
        <w:spacing w:after="60"/>
      </w:pPr>
      <w:r>
        <w:t xml:space="preserve">Fund your account from AU$250.</w:t>
      </w:r>
    </w:p>
    <w:p>
      <w:pPr>
        <w:pStyle w:val="ListParagraph"/>
        <w:numPr>
          <w:ilvl w:val="0"/>
          <w:numId w:val="3"/>
        </w:numPr>
        <w:spacing w:after="60"/>
      </w:pPr>
      <w:r>
        <w:t xml:space="preserve">Pick your coins, set your limits and let the AI get to work.</w:t>
      </w:r>
    </w:p>
    <w:p>
      <w:pPr>
        <w:spacing w:after="120"/>
      </w:pPr>
      <w:r>
        <w:rPr>
          <w:b/>
          <w:bCs/>
        </w:rPr>
        <w:t xml:space="preserve">[Registration Form]</w:t>
      </w:r>
    </w:p>
    <w:p>
      <w:pPr>
        <w:spacing w:after="200" w:before="120"/>
      </w:pPr>
      <w:r>
        <w:rPr>
          <w:b/>
          <w:bCs/>
        </w:rPr>
        <w:t xml:space="preserve">CTA Button: </w:t>
      </w:r>
      <w:r>
        <w:rPr>
          <w:b/>
          <w:bCs/>
          <w:color w:val="FFFFFF"/>
          <w:shd w:fill="1F7A4D" w:color="auto" w:val="clear"/>
        </w:rPr>
        <w:t xml:space="preserve"> Create My Free Account </w:t>
      </w:r>
    </w:p>
    <w:p>
      <w:pPr>
        <w:spacing w:after="120"/>
      </w:pPr>
      <w:r>
        <w:t xml:space="preserve">Also explore: AI Forex Trading (→ /ai-forex-trading) | AI Gold Trading (→ /ai-gold-trading) | Why Invest with Zephgain (→ /why-invest)</w:t>
      </w:r>
    </w:p>
    <w:p>
      <w:pPr>
        <w:pBdr>
          <w:bottom w:val="single" w:color="1F3A5F" w:sz="6" w:space="4"/>
        </w:pBdr>
        <w:spacing w:after="120" w:before="360"/>
      </w:pPr>
      <w:r>
        <w:rPr>
          <w:b/>
          <w:bCs/>
          <w:caps/>
          <w:color w:val="1F3A5F"/>
          <w:sz w:val="20"/>
          <w:szCs w:val="20"/>
        </w:rPr>
        <w:t xml:space="preserve">Section 11 — FAQ</w:t>
      </w:r>
    </w:p>
    <w:p>
      <w:pPr>
        <w:pStyle w:val="Heading2"/>
        <w:spacing w:after="120" w:before="240"/>
      </w:pPr>
      <w:r>
        <w:t xml:space="preserve">Frequently Asked Questions</w:t>
      </w:r>
    </w:p>
    <w:p>
      <w:pPr>
        <w:pStyle w:val="Heading3"/>
        <w:spacing w:after="120" w:before="240"/>
      </w:pPr>
      <w:r>
        <w:t xml:space="preserve">Does AI crypto trading really work?</w:t>
      </w:r>
    </w:p>
    <w:p>
      <w:pPr>
        <w:spacing w:after="120"/>
      </w:pPr>
      <w:r>
        <w:t xml:space="preserve">AI can analyse data faster and trade without emotion, which helps many traders stay disciplined. But it cannot predict the market perfectly, and losses still happen.</w:t>
      </w:r>
    </w:p>
    <w:p>
      <w:pPr>
        <w:pStyle w:val="Heading3"/>
        <w:spacing w:after="120" w:before="240"/>
      </w:pPr>
      <w:r>
        <w:t xml:space="preserve">Is trading crypto with AI good for beginners?</w:t>
      </w:r>
    </w:p>
    <w:p>
      <w:pPr>
        <w:spacing w:after="120"/>
      </w:pPr>
      <w:r>
        <w:t xml:space="preserve">Yes, if you start small. Zephgain's Signal mode lets you approve each trade while you learn.</w:t>
      </w:r>
    </w:p>
    <w:p>
      <w:pPr>
        <w:pStyle w:val="Heading3"/>
        <w:spacing w:after="120" w:before="240"/>
      </w:pPr>
      <w:r>
        <w:t xml:space="preserve">How much do I need to start?</w:t>
      </w:r>
    </w:p>
    <w:p>
      <w:pPr>
        <w:spacing w:after="120"/>
      </w:pPr>
      <w:r>
        <w:t xml:space="preserve">You can start with AU$250 on Zephgain.</w:t>
      </w:r>
    </w:p>
    <w:p>
      <w:pPr>
        <w:pStyle w:val="Heading3"/>
        <w:spacing w:after="120" w:before="240"/>
      </w:pPr>
      <w:r>
        <w:t xml:space="preserve">Is a crypto trading bot the same as AI trading?</w:t>
      </w:r>
    </w:p>
    <w:p>
      <w:pPr>
        <w:spacing w:after="120"/>
      </w:pPr>
      <w:r>
        <w:t xml:space="preserve">Not always. Basic bots follow fixed rules. AI trading uses machine learning to adapt to changing market conditions.</w:t>
      </w:r>
    </w:p>
    <w:p>
      <w:pPr>
        <w:pStyle w:val="Heading3"/>
        <w:spacing w:after="120" w:before="240"/>
      </w:pPr>
      <w:r>
        <w:t xml:space="preserve">Can AI trade crypto while I sleep?</w:t>
      </w:r>
    </w:p>
    <w:p>
      <w:pPr>
        <w:spacing w:after="120"/>
      </w:pPr>
      <w:r>
        <w:t xml:space="preserve">Yes. In Automated mode, the AI trades 24/7 within your limits.</w:t>
      </w:r>
    </w:p>
    <w:p>
      <w:pPr>
        <w:pStyle w:val="Heading3"/>
        <w:spacing w:after="120" w:before="240"/>
      </w:pPr>
      <w:r>
        <w:t xml:space="preserve">Do I pay tax on crypto trading profits in Australia?</w:t>
      </w:r>
    </w:p>
    <w:p>
      <w:pPr>
        <w:spacing w:after="120"/>
      </w:pPr>
      <w:r>
        <w:t xml:space="preserve">Yes. Gains are generally subject to CGT or income tax. Speak with a registered tax agent for your situation.</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Cryptocurrency trading is highly risky and prices can be extremely volatile. You could lose some or all of your deposit. Past performance does not guarantee future results. Zephgain does not provide financial or tax advice. Please read our Disclosure and Terms before trading.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2026-10-06T10:40:57.865Z</dcterms:created>
  <dcterms:modified xsi:type="dcterms:W3CDTF">2026-10-06T10:40:57.865Z</dcterms:modified>
</cp:coreProperties>
</file>

<file path=docProps/custom.xml><?xml version="1.0" encoding="utf-8"?>
<Properties xmlns="http://schemas.openxmlformats.org/officeDocument/2006/custom-properties" xmlns:vt="http://schemas.openxmlformats.org/officeDocument/2006/docPropsVTypes"/>
</file>