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Zephgain Review — Page Content</w:t>
      </w:r>
    </w:p>
    <w:p>
      <w:pPr>
        <w:spacing w:after="120"/>
      </w:pPr>
      <w:r>
        <w:rPr>
          <w:color w:val="595959"/>
        </w:rPr>
        <w:t xml:space="preserve">URL: /zephgain-review | Target: "zephgain review", "is zephgain scam", "is zephgain legit", "zephgain australia" | ~1,400 words</w:t>
      </w:r>
    </w:p>
    <w:p>
      <w:pPr>
        <w:spacing w:after="120"/>
      </w:pPr>
      <w:r>
        <w:rPr>
          <w:i/>
          <w:iCs/>
          <w:color w:val="7F7F7F"/>
          <w:sz w:val="20"/>
          <w:szCs w:val="20"/>
        </w:rPr>
        <w:t xml:space="preserve">Editor note: This page is published by Zephgain, so keep it transparent. Do not add star ratings, "verified user" testimonials or profit figures unless they are real and can be verified. Replace every [bracketed] item with real details before publishing.</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Is Zephgain Scam or Legit? Honest Zephgain Review 2026</w:t>
      </w:r>
    </w:p>
    <w:p>
      <w:pPr>
        <w:spacing w:after="120"/>
      </w:pPr>
      <w:r>
        <w:rPr>
          <w:b/>
          <w:bCs/>
        </w:rPr>
        <w:t xml:space="preserve">Meta Description:</w:t>
      </w:r>
      <w:r>
        <w:t xml:space="preserve"> Is Zephgain scam or legit? Read our honest Zephgain review: how it works, the AU$250 deposit, fees, pros and cons, and how to spot fake Zephgain sites.</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Zephgain Review 2026: An Honest Look at the AI Trading Platform</w:t>
      </w:r>
    </w:p>
    <w:p>
      <w:pPr>
        <w:spacing w:after="120"/>
      </w:pPr>
      <w:r>
        <w:t xml:space="preserve">Thinking about trying Zephgain? This page answers the questions most Australians ask before they sign up: what Zephgain is, how it works, what it costs, and how to check it is safe. We also share the downsides, because trading always carries risk and you deserve the full picture.</w:t>
      </w:r>
    </w:p>
    <w:p>
      <w:pPr>
        <w:spacing w:after="200" w:before="120"/>
      </w:pPr>
      <w:r>
        <w:rPr>
          <w:b/>
          <w:bCs/>
        </w:rPr>
        <w:t xml:space="preserve">CTA Button: </w:t>
      </w:r>
      <w:r>
        <w:rPr>
          <w:b/>
          <w:bCs/>
          <w:color w:val="FFFFFF"/>
          <w:shd w:fill="1F7A4D" w:color="auto" w:val="clear"/>
        </w:rPr>
        <w:t xml:space="preserve"> Register Free with Zephgain </w:t>
      </w:r>
    </w:p>
    <w:p>
      <w:pPr>
        <w:pBdr>
          <w:bottom w:val="single" w:color="1F3A5F" w:sz="6" w:space="4"/>
        </w:pBdr>
        <w:spacing w:after="120" w:before="360"/>
      </w:pPr>
      <w:r>
        <w:rPr>
          <w:b/>
          <w:bCs/>
          <w:caps/>
          <w:color w:val="1F3A5F"/>
          <w:sz w:val="20"/>
          <w:szCs w:val="20"/>
        </w:rPr>
        <w:t xml:space="preserve">Quick Summary</w:t>
      </w:r>
    </w:p>
    <w:p>
      <w:pPr>
        <w:pStyle w:val="Heading2"/>
        <w:spacing w:after="120" w:before="240"/>
      </w:pPr>
      <w:r>
        <w:t xml:space="preserve">Zephgain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Feature</w:t>
            </w:r>
          </w:p>
        </w:tc>
        <w:tc>
          <w:tcPr>
            <w:tcW w:type="dxa" w:w="6026"/>
            <w:shd w:fill="1F3A5F" w:color="auto" w:val="clear"/>
            <w:tcMar>
              <w:top w:type="dxa" w:w="80"/>
              <w:left w:type="dxa" w:w="120"/>
              <w:bottom w:type="dxa" w:w="80"/>
              <w:right w:type="dxa" w:w="120"/>
            </w:tcMar>
          </w:tcPr>
          <w:p>
            <w:r>
              <w:rPr>
                <w:b/>
                <w:bCs/>
                <w:color w:val="FFFFFF"/>
              </w:rPr>
              <w:t xml:space="preserve">Details</w:t>
            </w:r>
          </w:p>
        </w:tc>
      </w:tr>
      <w:tr>
        <w:tc>
          <w:tcPr>
            <w:tcW w:type="dxa" w:w="3000"/>
            <w:tcMar>
              <w:top w:type="dxa" w:w="80"/>
              <w:left w:type="dxa" w:w="120"/>
              <w:bottom w:type="dxa" w:w="80"/>
              <w:right w:type="dxa" w:w="120"/>
            </w:tcMar>
          </w:tcPr>
          <w:p>
            <w:r>
              <w:rPr>
                <w:b w:val="false"/>
                <w:bCs w:val="false"/>
              </w:rPr>
              <w:t xml:space="preserve">Platform type</w:t>
            </w:r>
          </w:p>
        </w:tc>
        <w:tc>
          <w:tcPr>
            <w:tcW w:type="dxa" w:w="6026"/>
            <w:tcMar>
              <w:top w:type="dxa" w:w="80"/>
              <w:left w:type="dxa" w:w="120"/>
              <w:bottom w:type="dxa" w:w="80"/>
              <w:right w:type="dxa" w:w="120"/>
            </w:tcMar>
          </w:tcPr>
          <w:p>
            <w:r>
              <w:rPr>
                <w:b w:val="false"/>
                <w:bCs w:val="false"/>
              </w:rPr>
              <w:t xml:space="preserve">Browser-based AI trading platform</w:t>
            </w:r>
          </w:p>
        </w:tc>
      </w:tr>
      <w:tr>
        <w:tc>
          <w:tcPr>
            <w:tcW w:type="dxa" w:w="3000"/>
            <w:shd w:fill="EEF3F8" w:color="auto" w:val="clear"/>
            <w:tcMar>
              <w:top w:type="dxa" w:w="80"/>
              <w:left w:type="dxa" w:w="120"/>
              <w:bottom w:type="dxa" w:w="80"/>
              <w:right w:type="dxa" w:w="120"/>
            </w:tcMar>
          </w:tcPr>
          <w:p>
            <w:r>
              <w:rPr>
                <w:b w:val="false"/>
                <w:bCs w:val="false"/>
              </w:rPr>
              <w:t xml:space="preserve">Available in</w:t>
            </w:r>
          </w:p>
        </w:tc>
        <w:tc>
          <w:tcPr>
            <w:tcW w:type="dxa" w:w="6026"/>
            <w:shd w:fill="EEF3F8" w:color="auto" w:val="clear"/>
            <w:tcMar>
              <w:top w:type="dxa" w:w="80"/>
              <w:left w:type="dxa" w:w="120"/>
              <w:bottom w:type="dxa" w:w="80"/>
              <w:right w:type="dxa" w:w="120"/>
            </w:tcMar>
          </w:tcPr>
          <w:p>
            <w:r>
              <w:rPr>
                <w:b w:val="false"/>
                <w:bCs w:val="false"/>
              </w:rPr>
              <w:t xml:space="preserve">Australia only</w:t>
            </w:r>
          </w:p>
        </w:tc>
      </w:tr>
      <w:tr>
        <w:tc>
          <w:tcPr>
            <w:tcW w:type="dxa" w:w="3000"/>
            <w:tcMar>
              <w:top w:type="dxa" w:w="80"/>
              <w:left w:type="dxa" w:w="120"/>
              <w:bottom w:type="dxa" w:w="80"/>
              <w:right w:type="dxa" w:w="120"/>
            </w:tcMar>
          </w:tcPr>
          <w:p>
            <w:r>
              <w:rPr>
                <w:b w:val="false"/>
                <w:bCs w:val="false"/>
              </w:rPr>
              <w:t xml:space="preserve">Minimum deposit</w:t>
            </w:r>
          </w:p>
        </w:tc>
        <w:tc>
          <w:tcPr>
            <w:tcW w:type="dxa" w:w="6026"/>
            <w:tcMar>
              <w:top w:type="dxa" w:w="80"/>
              <w:left w:type="dxa" w:w="120"/>
              <w:bottom w:type="dxa" w:w="80"/>
              <w:right w:type="dxa" w:w="120"/>
            </w:tcMar>
          </w:tcPr>
          <w:p>
            <w:r>
              <w:rPr>
                <w:b w:val="false"/>
                <w:bCs w:val="false"/>
              </w:rPr>
              <w:t xml:space="preserve">AU$250</w:t>
            </w:r>
          </w:p>
        </w:tc>
      </w:tr>
      <w:tr>
        <w:tc>
          <w:tcPr>
            <w:tcW w:type="dxa" w:w="3000"/>
            <w:shd w:fill="EEF3F8" w:color="auto" w:val="clear"/>
            <w:tcMar>
              <w:top w:type="dxa" w:w="80"/>
              <w:left w:type="dxa" w:w="120"/>
              <w:bottom w:type="dxa" w:w="80"/>
              <w:right w:type="dxa" w:w="120"/>
            </w:tcMar>
          </w:tcPr>
          <w:p>
            <w:r>
              <w:rPr>
                <w:b w:val="false"/>
                <w:bCs w:val="false"/>
              </w:rPr>
              <w:t xml:space="preserve">Markets</w:t>
            </w:r>
          </w:p>
        </w:tc>
        <w:tc>
          <w:tcPr>
            <w:tcW w:type="dxa" w:w="6026"/>
            <w:shd w:fill="EEF3F8" w:color="auto" w:val="clear"/>
            <w:tcMar>
              <w:top w:type="dxa" w:w="80"/>
              <w:left w:type="dxa" w:w="120"/>
              <w:bottom w:type="dxa" w:w="80"/>
              <w:right w:type="dxa" w:w="120"/>
            </w:tcMar>
          </w:tcPr>
          <w:p>
            <w:r>
              <w:rPr>
                <w:b w:val="false"/>
                <w:bCs w:val="false"/>
              </w:rPr>
              <w:t xml:space="preserve">Crypto, forex, stocks, commodities, indices</w:t>
            </w:r>
          </w:p>
        </w:tc>
      </w:tr>
      <w:tr>
        <w:tc>
          <w:tcPr>
            <w:tcW w:type="dxa" w:w="3000"/>
            <w:tcMar>
              <w:top w:type="dxa" w:w="80"/>
              <w:left w:type="dxa" w:w="120"/>
              <w:bottom w:type="dxa" w:w="80"/>
              <w:right w:type="dxa" w:w="120"/>
            </w:tcMar>
          </w:tcPr>
          <w:p>
            <w:r>
              <w:rPr>
                <w:b w:val="false"/>
                <w:bCs w:val="false"/>
              </w:rPr>
              <w:t xml:space="preserve">Trading modes</w:t>
            </w:r>
          </w:p>
        </w:tc>
        <w:tc>
          <w:tcPr>
            <w:tcW w:type="dxa" w:w="6026"/>
            <w:tcMar>
              <w:top w:type="dxa" w:w="80"/>
              <w:left w:type="dxa" w:w="120"/>
              <w:bottom w:type="dxa" w:w="80"/>
              <w:right w:type="dxa" w:w="120"/>
            </w:tcMar>
          </w:tcPr>
          <w:p>
            <w:r>
              <w:rPr>
                <w:b w:val="false"/>
                <w:bCs w:val="false"/>
              </w:rPr>
              <w:t xml:space="preserve">Automated mode and Signal mode</w:t>
            </w:r>
          </w:p>
        </w:tc>
      </w:tr>
      <w:tr>
        <w:tc>
          <w:tcPr>
            <w:tcW w:type="dxa" w:w="3000"/>
            <w:shd w:fill="EEF3F8" w:color="auto" w:val="clear"/>
            <w:tcMar>
              <w:top w:type="dxa" w:w="80"/>
              <w:left w:type="dxa" w:w="120"/>
              <w:bottom w:type="dxa" w:w="80"/>
              <w:right w:type="dxa" w:w="120"/>
            </w:tcMar>
          </w:tcPr>
          <w:p>
            <w:r>
              <w:rPr>
                <w:b w:val="false"/>
                <w:bCs w:val="false"/>
              </w:rPr>
              <w:t xml:space="preserve">App needed?</w:t>
            </w:r>
          </w:p>
        </w:tc>
        <w:tc>
          <w:tcPr>
            <w:tcW w:type="dxa" w:w="6026"/>
            <w:shd w:fill="EEF3F8" w:color="auto" w:val="clear"/>
            <w:tcMar>
              <w:top w:type="dxa" w:w="80"/>
              <w:left w:type="dxa" w:w="120"/>
              <w:bottom w:type="dxa" w:w="80"/>
              <w:right w:type="dxa" w:w="120"/>
            </w:tcMar>
          </w:tcPr>
          <w:p>
            <w:r>
              <w:rPr>
                <w:b w:val="false"/>
                <w:bCs w:val="false"/>
              </w:rPr>
              <w:t xml:space="preserve">No, it runs in any web browser</w:t>
            </w:r>
          </w:p>
        </w:tc>
      </w:tr>
      <w:tr>
        <w:tc>
          <w:tcPr>
            <w:tcW w:type="dxa" w:w="3000"/>
            <w:tcMar>
              <w:top w:type="dxa" w:w="80"/>
              <w:left w:type="dxa" w:w="120"/>
              <w:bottom w:type="dxa" w:w="80"/>
              <w:right w:type="dxa" w:w="120"/>
            </w:tcMar>
          </w:tcPr>
          <w:p>
            <w:r>
              <w:rPr>
                <w:b w:val="false"/>
                <w:bCs w:val="false"/>
              </w:rPr>
              <w:t xml:space="preserve">Support</w:t>
            </w:r>
          </w:p>
        </w:tc>
        <w:tc>
          <w:tcPr>
            <w:tcW w:type="dxa" w:w="6026"/>
            <w:tcMar>
              <w:top w:type="dxa" w:w="80"/>
              <w:left w:type="dxa" w:w="120"/>
              <w:bottom w:type="dxa" w:w="80"/>
              <w:right w:type="dxa" w:w="120"/>
            </w:tcMar>
          </w:tcPr>
          <w:p>
            <w:r>
              <w:rPr>
                <w:b w:val="false"/>
                <w:bCs w:val="false"/>
              </w:rPr>
              <w:t xml:space="preserve">Dedicated account manager</w:t>
            </w:r>
          </w:p>
        </w:tc>
      </w:tr>
      <w:tr>
        <w:tc>
          <w:tcPr>
            <w:tcW w:type="dxa" w:w="3000"/>
            <w:shd w:fill="EEF3F8" w:color="auto" w:val="clear"/>
            <w:tcMar>
              <w:top w:type="dxa" w:w="80"/>
              <w:left w:type="dxa" w:w="120"/>
              <w:bottom w:type="dxa" w:w="80"/>
              <w:right w:type="dxa" w:w="120"/>
            </w:tcMar>
          </w:tcPr>
          <w:p>
            <w:r>
              <w:rPr>
                <w:b w:val="false"/>
                <w:bCs w:val="false"/>
              </w:rPr>
              <w:t xml:space="preserve">Registration fee</w:t>
            </w:r>
          </w:p>
        </w:tc>
        <w:tc>
          <w:tcPr>
            <w:tcW w:type="dxa" w:w="6026"/>
            <w:shd w:fill="EEF3F8" w:color="auto" w:val="clear"/>
            <w:tcMar>
              <w:top w:type="dxa" w:w="80"/>
              <w:left w:type="dxa" w:w="120"/>
              <w:bottom w:type="dxa" w:w="80"/>
              <w:right w:type="dxa" w:w="120"/>
            </w:tcMar>
          </w:tcPr>
          <w:p>
            <w:r>
              <w:rPr>
                <w:b w:val="false"/>
                <w:bCs w:val="false"/>
              </w:rPr>
              <w:t xml:space="preserve">Free</w:t>
            </w:r>
          </w:p>
        </w:tc>
      </w:tr>
      <w:tr>
        <w:tc>
          <w:tcPr>
            <w:tcW w:type="dxa" w:w="3000"/>
            <w:tcMar>
              <w:top w:type="dxa" w:w="80"/>
              <w:left w:type="dxa" w:w="120"/>
              <w:bottom w:type="dxa" w:w="80"/>
              <w:right w:type="dxa" w:w="120"/>
            </w:tcMar>
          </w:tcPr>
          <w:p>
            <w:r>
              <w:rPr>
                <w:b w:val="false"/>
                <w:bCs w:val="false"/>
              </w:rPr>
              <w:t xml:space="preserve">Broker partner</w:t>
            </w:r>
          </w:p>
        </w:tc>
        <w:tc>
          <w:tcPr>
            <w:tcW w:type="dxa" w:w="6026"/>
            <w:tcMar>
              <w:top w:type="dxa" w:w="80"/>
              <w:left w:type="dxa" w:w="120"/>
              <w:bottom w:type="dxa" w:w="80"/>
              <w:right w:type="dxa" w:w="120"/>
            </w:tcMar>
          </w:tcPr>
          <w:p>
            <w:r>
              <w:rPr>
                <w:b w:val="false"/>
                <w:bCs w:val="false"/>
              </w:rPr>
              <w:t xml:space="preserve">[Add broker name + ASIC licence number]</w:t>
            </w:r>
          </w:p>
        </w:tc>
      </w:tr>
    </w:tbl>
    <w:p>
      <w:pPr>
        <w:pBdr>
          <w:bottom w:val="single" w:color="1F3A5F" w:sz="6" w:space="4"/>
        </w:pBdr>
        <w:spacing w:after="120" w:before="360"/>
      </w:pPr>
      <w:r>
        <w:rPr>
          <w:b/>
          <w:bCs/>
          <w:caps/>
          <w:color w:val="1F3A5F"/>
          <w:sz w:val="20"/>
          <w:szCs w:val="20"/>
        </w:rPr>
        <w:t xml:space="preserve">Section 2</w:t>
      </w:r>
    </w:p>
    <w:p>
      <w:pPr>
        <w:pStyle w:val="Heading2"/>
        <w:spacing w:after="120" w:before="240"/>
      </w:pPr>
      <w:r>
        <w:t xml:space="preserve">What Is Zephgain?</w:t>
      </w:r>
    </w:p>
    <w:p>
      <w:pPr>
        <w:spacing w:after="120"/>
      </w:pPr>
      <w:r>
        <w:t xml:space="preserve">Zephgain is an AI trading platform built for Australians. It uses machine learning to scan price charts, market news and trends around the clock. It then turns that data into clear trade signals.</w:t>
      </w:r>
    </w:p>
    <w:p>
      <w:pPr>
        <w:spacing w:after="120"/>
      </w:pPr>
      <w:r>
        <w:t xml:space="preserve">You can act on those signals yourself, or let the platform place trades automatically within limits you set. Trades are placed through a partner broker, which holds your funds.</w:t>
      </w:r>
    </w:p>
    <w:p>
      <w:pPr>
        <w:pBdr>
          <w:bottom w:val="single" w:color="1F3A5F" w:sz="6" w:space="4"/>
        </w:pBdr>
        <w:spacing w:after="120" w:before="360"/>
      </w:pPr>
      <w:r>
        <w:rPr>
          <w:b/>
          <w:bCs/>
          <w:caps/>
          <w:color w:val="1F3A5F"/>
          <w:sz w:val="20"/>
          <w:szCs w:val="20"/>
        </w:rPr>
        <w:t xml:space="preserve">Section 3</w:t>
      </w:r>
    </w:p>
    <w:p>
      <w:pPr>
        <w:pStyle w:val="Heading2"/>
        <w:spacing w:after="120" w:before="240"/>
      </w:pPr>
      <w:r>
        <w:t xml:space="preserve">How Does Zephgain Work?</w:t>
      </w:r>
    </w:p>
    <w:p>
      <w:pPr>
        <w:pStyle w:val="Heading3"/>
        <w:spacing w:after="120" w:before="240"/>
      </w:pPr>
      <w:r>
        <w:t xml:space="preserve">1. Register for free</w:t>
      </w:r>
    </w:p>
    <w:p>
      <w:pPr>
        <w:spacing w:after="120"/>
      </w:pPr>
      <w:r>
        <w:t xml:space="preserve">Fill in a short form with your name, email and phone number.</w:t>
      </w:r>
    </w:p>
    <w:p>
      <w:pPr>
        <w:pStyle w:val="Heading3"/>
        <w:spacing w:after="120" w:before="240"/>
      </w:pPr>
      <w:r>
        <w:t xml:space="preserve">2. Speak with your account manager</w:t>
      </w:r>
    </w:p>
    <w:p>
      <w:pPr>
        <w:spacing w:after="120"/>
      </w:pPr>
      <w:r>
        <w:t xml:space="preserve">A team member calls to explain the platform, check your goals and help with verification.</w:t>
      </w:r>
    </w:p>
    <w:p>
      <w:pPr>
        <w:pStyle w:val="Heading3"/>
        <w:spacing w:after="120" w:before="240"/>
      </w:pPr>
      <w:r>
        <w:t xml:space="preserve">3. Fund your account</w:t>
      </w:r>
    </w:p>
    <w:p>
      <w:pPr>
        <w:spacing w:after="120"/>
      </w:pPr>
      <w:r>
        <w:t xml:space="preserve">Deposit a minimum of AU$250 with the partner broker.</w:t>
      </w:r>
    </w:p>
    <w:p>
      <w:pPr>
        <w:pStyle w:val="Heading3"/>
        <w:spacing w:after="120" w:before="240"/>
      </w:pPr>
      <w:r>
        <w:t xml:space="preserve">4. Choose your mode and set limits</w:t>
      </w:r>
    </w:p>
    <w:p>
      <w:pPr>
        <w:spacing w:after="120"/>
      </w:pPr>
      <w:r>
        <w:t xml:space="preserve">Pick Automated or Signal mode. Set your stop-loss, take-profit and daily limits.</w:t>
      </w:r>
    </w:p>
    <w:p>
      <w:pPr>
        <w:pStyle w:val="Heading3"/>
        <w:spacing w:after="120" w:before="240"/>
      </w:pPr>
      <w:r>
        <w:t xml:space="preserve">5. Track and adjust</w:t>
      </w:r>
    </w:p>
    <w:p>
      <w:pPr>
        <w:spacing w:after="120"/>
      </w:pPr>
      <w:r>
        <w:t xml:space="preserve">Watch every trade on your dashboard. Pause, change settings or request a withdrawal at any time.</w:t>
      </w:r>
    </w:p>
    <w:p>
      <w:pPr>
        <w:pBdr>
          <w:bottom w:val="single" w:color="1F3A5F" w:sz="6" w:space="4"/>
        </w:pBdr>
        <w:spacing w:after="120" w:before="360"/>
      </w:pPr>
      <w:r>
        <w:rPr>
          <w:b/>
          <w:bCs/>
          <w:caps/>
          <w:color w:val="1F3A5F"/>
          <w:sz w:val="20"/>
          <w:szCs w:val="20"/>
        </w:rPr>
        <w:t xml:space="preserve">Section 4</w:t>
      </w:r>
    </w:p>
    <w:p>
      <w:pPr>
        <w:pStyle w:val="Heading2"/>
        <w:spacing w:after="120" w:before="240"/>
      </w:pPr>
      <w:r>
        <w:t xml:space="preserve">Key Features in This Zephgain Review</w:t>
      </w:r>
    </w:p>
    <w:p>
      <w:pPr>
        <w:pStyle w:val="Heading3"/>
        <w:spacing w:after="120" w:before="240"/>
      </w:pPr>
      <w:r>
        <w:t xml:space="preserve">24/7 AI Market Scanning</w:t>
      </w:r>
    </w:p>
    <w:p>
      <w:pPr>
        <w:spacing w:after="120"/>
      </w:pPr>
      <w:r>
        <w:t xml:space="preserve">The AI keeps watching markets while you work or sleep, so you get alerts on moves you might miss.</w:t>
      </w:r>
    </w:p>
    <w:p>
      <w:pPr>
        <w:pStyle w:val="Heading3"/>
        <w:spacing w:after="120" w:before="240"/>
      </w:pPr>
      <w:r>
        <w:t xml:space="preserve">Two Ways to Trade</w:t>
      </w:r>
    </w:p>
    <w:p>
      <w:pPr>
        <w:spacing w:after="120"/>
      </w:pPr>
      <w:r>
        <w:t xml:space="preserve">Automated mode suits busy people. Signal mode suits those who want to approve every trade.</w:t>
      </w:r>
    </w:p>
    <w:p>
      <w:pPr>
        <w:pStyle w:val="Heading3"/>
        <w:spacing w:after="120" w:before="240"/>
      </w:pPr>
      <w:r>
        <w:t xml:space="preserve">Risk Controls You Set</w:t>
      </w:r>
    </w:p>
    <w:p>
      <w:pPr>
        <w:spacing w:after="120"/>
      </w:pPr>
      <w:r>
        <w:t xml:space="preserve">Stop-loss, take-profit and daily limits keep the AI inside your comfort zone.</w:t>
      </w:r>
    </w:p>
    <w:p>
      <w:pPr>
        <w:pStyle w:val="Heading3"/>
        <w:spacing w:after="120" w:before="240"/>
      </w:pPr>
      <w:r>
        <w:t xml:space="preserve">No App Download</w:t>
      </w:r>
    </w:p>
    <w:p>
      <w:pPr>
        <w:spacing w:after="120"/>
      </w:pPr>
      <w:r>
        <w:t xml:space="preserve">Zephgain works on desktop, tablet and phone through your browser.</w:t>
      </w:r>
    </w:p>
    <w:p>
      <w:pPr>
        <w:pStyle w:val="Heading3"/>
        <w:spacing w:after="120" w:before="240"/>
      </w:pPr>
      <w:r>
        <w:t xml:space="preserve">Human Support</w:t>
      </w:r>
    </w:p>
    <w:p>
      <w:pPr>
        <w:spacing w:after="120"/>
      </w:pPr>
      <w:r>
        <w:t xml:space="preserve">Every user gets a dedicated account manager for setup and questions.</w:t>
      </w:r>
    </w:p>
    <w:p>
      <w:pPr>
        <w:pBdr>
          <w:bottom w:val="single" w:color="1F3A5F" w:sz="6" w:space="4"/>
        </w:pBdr>
        <w:spacing w:after="120" w:before="360"/>
      </w:pPr>
      <w:r>
        <w:rPr>
          <w:b/>
          <w:bCs/>
          <w:caps/>
          <w:color w:val="1F3A5F"/>
          <w:sz w:val="20"/>
          <w:szCs w:val="20"/>
        </w:rPr>
        <w:t xml:space="preserve">Section 5</w:t>
      </w:r>
    </w:p>
    <w:p>
      <w:pPr>
        <w:pStyle w:val="Heading2"/>
        <w:spacing w:after="120" w:before="240"/>
      </w:pPr>
      <w:r>
        <w:t xml:space="preserve">Zephgain Pros and Cons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1F3A5F" w:color="auto" w:val="clear"/>
            <w:tcMar>
              <w:top w:type="dxa" w:w="80"/>
              <w:left w:type="dxa" w:w="120"/>
              <w:bottom w:type="dxa" w:w="80"/>
              <w:right w:type="dxa" w:w="120"/>
            </w:tcMar>
          </w:tcPr>
          <w:p>
            <w:r>
              <w:rPr>
                <w:b/>
                <w:bCs/>
                <w:color w:val="FFFFFF"/>
              </w:rPr>
              <w:t xml:space="preserve">Pros</w:t>
            </w:r>
          </w:p>
        </w:tc>
        <w:tc>
          <w:tcPr>
            <w:tcW w:type="dxa" w:w="4513"/>
            <w:shd w:fill="1F3A5F" w:color="auto" w:val="clear"/>
            <w:tcMar>
              <w:top w:type="dxa" w:w="80"/>
              <w:left w:type="dxa" w:w="120"/>
              <w:bottom w:type="dxa" w:w="80"/>
              <w:right w:type="dxa" w:w="120"/>
            </w:tcMar>
          </w:tcPr>
          <w:p>
            <w:r>
              <w:rPr>
                <w:b/>
                <w:bCs/>
                <w:color w:val="FFFFFF"/>
              </w:rPr>
              <w:t xml:space="preserve">Cons</w:t>
            </w:r>
          </w:p>
        </w:tc>
      </w:tr>
      <w:tr>
        <w:tc>
          <w:tcPr>
            <w:tcW w:type="dxa" w:w="4513"/>
            <w:tcMar>
              <w:top w:type="dxa" w:w="80"/>
              <w:left w:type="dxa" w:w="120"/>
              <w:bottom w:type="dxa" w:w="80"/>
              <w:right w:type="dxa" w:w="120"/>
            </w:tcMar>
          </w:tcPr>
          <w:p>
            <w:r>
              <w:rPr>
                <w:b w:val="false"/>
                <w:bCs w:val="false"/>
              </w:rPr>
              <w:t xml:space="preserve">Free registration</w:t>
            </w:r>
          </w:p>
        </w:tc>
        <w:tc>
          <w:tcPr>
            <w:tcW w:type="dxa" w:w="4513"/>
            <w:tcMar>
              <w:top w:type="dxa" w:w="80"/>
              <w:left w:type="dxa" w:w="120"/>
              <w:bottom w:type="dxa" w:w="80"/>
              <w:right w:type="dxa" w:w="120"/>
            </w:tcMar>
          </w:tcPr>
          <w:p>
            <w:r>
              <w:rPr>
                <w:b w:val="false"/>
                <w:bCs w:val="false"/>
              </w:rPr>
              <w:t xml:space="preserve">Trading can lose money, even with AI</w:t>
            </w:r>
          </w:p>
        </w:tc>
      </w:tr>
      <w:tr>
        <w:tc>
          <w:tcPr>
            <w:tcW w:type="dxa" w:w="4513"/>
            <w:shd w:fill="EEF3F8" w:color="auto" w:val="clear"/>
            <w:tcMar>
              <w:top w:type="dxa" w:w="80"/>
              <w:left w:type="dxa" w:w="120"/>
              <w:bottom w:type="dxa" w:w="80"/>
              <w:right w:type="dxa" w:w="120"/>
            </w:tcMar>
          </w:tcPr>
          <w:p>
            <w:r>
              <w:rPr>
                <w:b w:val="false"/>
                <w:bCs w:val="false"/>
              </w:rPr>
              <w:t xml:space="preserve">Low AU$250 starting deposit</w:t>
            </w:r>
          </w:p>
        </w:tc>
        <w:tc>
          <w:tcPr>
            <w:tcW w:type="dxa" w:w="4513"/>
            <w:shd w:fill="EEF3F8" w:color="auto" w:val="clear"/>
            <w:tcMar>
              <w:top w:type="dxa" w:w="80"/>
              <w:left w:type="dxa" w:w="120"/>
              <w:bottom w:type="dxa" w:w="80"/>
              <w:right w:type="dxa" w:w="120"/>
            </w:tcMar>
          </w:tcPr>
          <w:p>
            <w:r>
              <w:rPr>
                <w:b w:val="false"/>
                <w:bCs w:val="false"/>
              </w:rPr>
              <w:t xml:space="preserve">Australian users only</w:t>
            </w:r>
          </w:p>
        </w:tc>
      </w:tr>
      <w:tr>
        <w:tc>
          <w:tcPr>
            <w:tcW w:type="dxa" w:w="4513"/>
            <w:tcMar>
              <w:top w:type="dxa" w:w="80"/>
              <w:left w:type="dxa" w:w="120"/>
              <w:bottom w:type="dxa" w:w="80"/>
              <w:right w:type="dxa" w:w="120"/>
            </w:tcMar>
          </w:tcPr>
          <w:p>
            <w:r>
              <w:rPr>
                <w:b w:val="false"/>
                <w:bCs w:val="false"/>
              </w:rPr>
              <w:t xml:space="preserve">Automated and manual options</w:t>
            </w:r>
          </w:p>
        </w:tc>
        <w:tc>
          <w:tcPr>
            <w:tcW w:type="dxa" w:w="4513"/>
            <w:tcMar>
              <w:top w:type="dxa" w:w="80"/>
              <w:left w:type="dxa" w:w="120"/>
              <w:bottom w:type="dxa" w:w="80"/>
              <w:right w:type="dxa" w:w="120"/>
            </w:tcMar>
          </w:tcPr>
          <w:p>
            <w:r>
              <w:rPr>
                <w:b w:val="false"/>
                <w:bCs w:val="false"/>
              </w:rPr>
              <w:t xml:space="preserve">No native mobile app (browser only)</w:t>
            </w:r>
          </w:p>
        </w:tc>
      </w:tr>
      <w:tr>
        <w:tc>
          <w:tcPr>
            <w:tcW w:type="dxa" w:w="4513"/>
            <w:shd w:fill="EEF3F8" w:color="auto" w:val="clear"/>
            <w:tcMar>
              <w:top w:type="dxa" w:w="80"/>
              <w:left w:type="dxa" w:w="120"/>
              <w:bottom w:type="dxa" w:w="80"/>
              <w:right w:type="dxa" w:w="120"/>
            </w:tcMar>
          </w:tcPr>
          <w:p>
            <w:r>
              <w:rPr>
                <w:b w:val="false"/>
                <w:bCs w:val="false"/>
              </w:rPr>
              <w:t xml:space="preserve">Beginner-friendly dashboard</w:t>
            </w:r>
          </w:p>
        </w:tc>
        <w:tc>
          <w:tcPr>
            <w:tcW w:type="dxa" w:w="4513"/>
            <w:shd w:fill="EEF3F8" w:color="auto" w:val="clear"/>
            <w:tcMar>
              <w:top w:type="dxa" w:w="80"/>
              <w:left w:type="dxa" w:w="120"/>
              <w:bottom w:type="dxa" w:w="80"/>
              <w:right w:type="dxa" w:w="120"/>
            </w:tcMar>
          </w:tcPr>
          <w:p>
            <w:r>
              <w:rPr>
                <w:b w:val="false"/>
                <w:bCs w:val="false"/>
              </w:rPr>
              <w:t xml:space="preserve">AI signals are not guaranteed to be right</w:t>
            </w:r>
          </w:p>
        </w:tc>
      </w:tr>
      <w:tr>
        <w:tc>
          <w:tcPr>
            <w:tcW w:type="dxa" w:w="4513"/>
            <w:tcMar>
              <w:top w:type="dxa" w:w="80"/>
              <w:left w:type="dxa" w:w="120"/>
              <w:bottom w:type="dxa" w:w="80"/>
              <w:right w:type="dxa" w:w="120"/>
            </w:tcMar>
          </w:tcPr>
          <w:p>
            <w:r>
              <w:rPr>
                <w:b w:val="false"/>
                <w:bCs w:val="false"/>
              </w:rPr>
              <w:t xml:space="preserve">Personal account manager</w:t>
            </w:r>
          </w:p>
        </w:tc>
        <w:tc>
          <w:tcPr>
            <w:tcW w:type="dxa" w:w="4513"/>
            <w:tcMar>
              <w:top w:type="dxa" w:w="80"/>
              <w:left w:type="dxa" w:w="120"/>
              <w:bottom w:type="dxa" w:w="80"/>
              <w:right w:type="dxa" w:w="120"/>
            </w:tcMar>
          </w:tcPr>
          <w:p>
            <w:r>
              <w:rPr>
                <w:b w:val="false"/>
                <w:bCs w:val="false"/>
              </w:rPr>
              <w:t xml:space="preserve">Broker spreads/fees apply to trades</w:t>
            </w:r>
          </w:p>
        </w:tc>
      </w:tr>
    </w:tbl>
    <w:p>
      <w:pPr>
        <w:pBdr>
          <w:bottom w:val="single" w:color="1F3A5F" w:sz="6" w:space="4"/>
        </w:pBdr>
        <w:spacing w:after="120" w:before="360"/>
      </w:pPr>
      <w:r>
        <w:rPr>
          <w:b/>
          <w:bCs/>
          <w:caps/>
          <w:color w:val="1F3A5F"/>
          <w:sz w:val="20"/>
          <w:szCs w:val="20"/>
        </w:rPr>
        <w:t xml:space="preserve">Section 6</w:t>
      </w:r>
    </w:p>
    <w:p>
      <w:pPr>
        <w:pStyle w:val="Heading2"/>
        <w:spacing w:after="120" w:before="240"/>
      </w:pPr>
      <w:r>
        <w:t xml:space="preserve">Zephgain Fees and Minimum Deposit</w:t>
      </w:r>
    </w:p>
    <w:p>
      <w:pPr>
        <w:pStyle w:val="ListParagraph"/>
        <w:numPr>
          <w:ilvl w:val="0"/>
          <w:numId w:val="2"/>
        </w:numPr>
        <w:spacing w:after="60"/>
      </w:pPr>
      <w:r>
        <w:rPr>
          <w:b/>
          <w:bCs/>
        </w:rPr>
        <w:t xml:space="preserve">Registration:</w:t>
      </w:r>
      <w:r>
        <w:t xml:space="preserve"> Free</w:t>
      </w:r>
    </w:p>
    <w:p>
      <w:pPr>
        <w:pStyle w:val="ListParagraph"/>
        <w:numPr>
          <w:ilvl w:val="0"/>
          <w:numId w:val="2"/>
        </w:numPr>
        <w:spacing w:after="60"/>
      </w:pPr>
      <w:r>
        <w:rPr>
          <w:b/>
          <w:bCs/>
        </w:rPr>
        <w:t xml:space="preserve">Minimum deposit:</w:t>
      </w:r>
      <w:r>
        <w:t xml:space="preserve"> AU$250</w:t>
      </w:r>
    </w:p>
    <w:p>
      <w:pPr>
        <w:pStyle w:val="ListParagraph"/>
        <w:numPr>
          <w:ilvl w:val="0"/>
          <w:numId w:val="2"/>
        </w:numPr>
        <w:spacing w:after="60"/>
      </w:pPr>
      <w:r>
        <w:rPr>
          <w:b/>
          <w:bCs/>
        </w:rPr>
        <w:t xml:space="preserve">Trading costs:</w:t>
      </w:r>
      <w:r>
        <w:t xml:space="preserve"> [Add the broker's spreads/commissions]</w:t>
      </w:r>
    </w:p>
    <w:p>
      <w:pPr>
        <w:pStyle w:val="ListParagraph"/>
        <w:numPr>
          <w:ilvl w:val="0"/>
          <w:numId w:val="2"/>
        </w:numPr>
        <w:spacing w:after="60"/>
      </w:pPr>
      <w:r>
        <w:rPr>
          <w:b/>
          <w:bCs/>
        </w:rPr>
        <w:t xml:space="preserve">Withdrawal fees:</w:t>
      </w:r>
      <w:r>
        <w:t xml:space="preserve"> [Add actual fee or "None"]</w:t>
      </w:r>
    </w:p>
    <w:p>
      <w:pPr>
        <w:pStyle w:val="ListParagraph"/>
        <w:numPr>
          <w:ilvl w:val="0"/>
          <w:numId w:val="2"/>
        </w:numPr>
        <w:spacing w:after="60"/>
      </w:pPr>
      <w:r>
        <w:rPr>
          <w:b/>
          <w:bCs/>
        </w:rPr>
        <w:t xml:space="preserve">Withdrawal time:</w:t>
      </w:r>
      <w:r>
        <w:t xml:space="preserve"> [Add actual timeframe, e.g. 1–3 business days]</w:t>
      </w:r>
    </w:p>
    <w:p>
      <w:pPr>
        <w:spacing w:after="120"/>
      </w:pPr>
      <w:r>
        <w:t xml:space="preserve">Always read the broker's fee schedule before you deposit.</w:t>
      </w:r>
    </w:p>
    <w:p>
      <w:pPr>
        <w:pBdr>
          <w:bottom w:val="single" w:color="1F3A5F" w:sz="6" w:space="4"/>
        </w:pBdr>
        <w:spacing w:after="120" w:before="360"/>
      </w:pPr>
      <w:r>
        <w:rPr>
          <w:b/>
          <w:bCs/>
          <w:caps/>
          <w:color w:val="1F3A5F"/>
          <w:sz w:val="20"/>
          <w:szCs w:val="20"/>
        </w:rPr>
        <w:t xml:space="preserve">Section 7 — Trust / E-E-A-T</w:t>
      </w:r>
    </w:p>
    <w:p>
      <w:pPr>
        <w:pStyle w:val="Heading2"/>
        <w:spacing w:after="120" w:before="240"/>
      </w:pPr>
      <w:r>
        <w:t xml:space="preserve">Is Zephgain Scam or Legit?</w:t>
      </w:r>
    </w:p>
    <w:p>
      <w:pPr>
        <w:spacing w:after="120"/>
      </w:pPr>
      <w:r>
        <w:t xml:space="preserve">Many people search "is Zephgain scam" before signing up, and for a good reason. Online trading has many fake platforms, and checking before you deposit is smart. Instead of asking you to just trust us, here is how Zephgain works and how you can check every point yourself:</w:t>
      </w:r>
    </w:p>
    <w:p>
      <w:pPr>
        <w:pStyle w:val="ListParagraph"/>
        <w:numPr>
          <w:ilvl w:val="0"/>
          <w:numId w:val="2"/>
        </w:numPr>
        <w:spacing w:after="60"/>
      </w:pPr>
      <w:r>
        <w:rPr>
          <w:b/>
          <w:bCs/>
        </w:rPr>
        <w:t xml:space="preserve">Funds are held by a broker, not Zephgain.</w:t>
      </w:r>
      <w:r>
        <w:t xml:space="preserve"> Check the broker's licence on the ASIC Professional Register: [broker name, AFSL number].</w:t>
      </w:r>
    </w:p>
    <w:p>
      <w:pPr>
        <w:pStyle w:val="ListParagraph"/>
        <w:numPr>
          <w:ilvl w:val="0"/>
          <w:numId w:val="2"/>
        </w:numPr>
        <w:spacing w:after="60"/>
      </w:pPr>
      <w:r>
        <w:rPr>
          <w:b/>
          <w:bCs/>
        </w:rPr>
        <w:t xml:space="preserve">No guaranteed profits.</w:t>
      </w:r>
      <w:r>
        <w:t xml:space="preserve"> Any platform that promises guaranteed returns is a red flag. Zephgain does not.</w:t>
      </w:r>
    </w:p>
    <w:p>
      <w:pPr>
        <w:pStyle w:val="ListParagraph"/>
        <w:numPr>
          <w:ilvl w:val="0"/>
          <w:numId w:val="2"/>
        </w:numPr>
        <w:spacing w:after="60"/>
      </w:pPr>
      <w:r>
        <w:rPr>
          <w:b/>
          <w:bCs/>
        </w:rPr>
        <w:t xml:space="preserve">Start small.</w:t>
      </w:r>
      <w:r>
        <w:t xml:space="preserve"> You can begin with the AU$250 minimum and test a withdrawal before adding more.</w:t>
      </w:r>
    </w:p>
    <w:p>
      <w:pPr>
        <w:pStyle w:val="ListParagraph"/>
        <w:numPr>
          <w:ilvl w:val="0"/>
          <w:numId w:val="2"/>
        </w:numPr>
        <w:spacing w:after="60"/>
      </w:pPr>
      <w:r>
        <w:rPr>
          <w:b/>
          <w:bCs/>
        </w:rPr>
        <w:t xml:space="preserve">Your data is encrypted</w:t>
      </w:r>
      <w:r>
        <w:t xml:space="preserve"> with 256-bit SSL.</w:t>
      </w:r>
    </w:p>
    <w:p>
      <w:pPr>
        <w:pStyle w:val="ListParagraph"/>
        <w:numPr>
          <w:ilvl w:val="0"/>
          <w:numId w:val="2"/>
        </w:numPr>
        <w:spacing w:after="60"/>
      </w:pPr>
      <w:r>
        <w:rPr>
          <w:b/>
          <w:bCs/>
        </w:rPr>
        <w:t xml:space="preserve">We will never ask</w:t>
      </w:r>
      <w:r>
        <w:t xml:space="preserve"> for your passwords, bank PINs or remote access to your computer. If anyone does, hang up and contact us.</w:t>
      </w:r>
    </w:p>
    <w:p>
      <w:pPr>
        <w:pStyle w:val="Heading3"/>
        <w:spacing w:after="120" w:before="240"/>
      </w:pPr>
      <w:r>
        <w:t xml:space="preserve">Zephgain Scam Warning Signs: Fake Sites and Impersonators</w:t>
      </w:r>
    </w:p>
    <w:p>
      <w:pPr>
        <w:spacing w:after="120"/>
      </w:pPr>
      <w:r>
        <w:t xml:space="preserve">Popular brand names often get copied. Scammers may build clone websites, run fake ads or call people while pretending to be from Zephgain. Watch for these red flags:</w:t>
      </w:r>
    </w:p>
    <w:p>
      <w:pPr>
        <w:pStyle w:val="ListParagraph"/>
        <w:numPr>
          <w:ilvl w:val="0"/>
          <w:numId w:val="2"/>
        </w:numPr>
        <w:spacing w:after="60"/>
      </w:pPr>
      <w:r>
        <w:t xml:space="preserve">A website address that is not [official domain: zephgain-au.com]</w:t>
      </w:r>
    </w:p>
    <w:p>
      <w:pPr>
        <w:pStyle w:val="ListParagraph"/>
        <w:numPr>
          <w:ilvl w:val="0"/>
          <w:numId w:val="2"/>
        </w:numPr>
        <w:spacing w:after="60"/>
      </w:pPr>
      <w:r>
        <w:t xml:space="preserve">Anyone promising guaranteed or fixed daily profits</w:t>
      </w:r>
    </w:p>
    <w:p>
      <w:pPr>
        <w:pStyle w:val="ListParagraph"/>
        <w:numPr>
          <w:ilvl w:val="0"/>
          <w:numId w:val="2"/>
        </w:numPr>
        <w:spacing w:after="60"/>
      </w:pPr>
      <w:r>
        <w:t xml:space="preserve">Pressure to deposit more money quickly or "before the offer ends"</w:t>
      </w:r>
    </w:p>
    <w:p>
      <w:pPr>
        <w:pStyle w:val="ListParagraph"/>
        <w:numPr>
          <w:ilvl w:val="0"/>
          <w:numId w:val="2"/>
        </w:numPr>
        <w:spacing w:after="60"/>
      </w:pPr>
      <w:r>
        <w:t xml:space="preserve">Requests for remote access to your computer (AnyDesk, TeamViewer)</w:t>
      </w:r>
    </w:p>
    <w:p>
      <w:pPr>
        <w:pStyle w:val="ListParagraph"/>
        <w:numPr>
          <w:ilvl w:val="0"/>
          <w:numId w:val="2"/>
        </w:numPr>
        <w:spacing w:after="60"/>
      </w:pPr>
      <w:r>
        <w:t xml:space="preserve">Payment requests in gift cards or crypto to a personal wallet</w:t>
      </w:r>
    </w:p>
    <w:p>
      <w:pPr>
        <w:pStyle w:val="ListParagraph"/>
        <w:numPr>
          <w:ilvl w:val="0"/>
          <w:numId w:val="2"/>
        </w:numPr>
        <w:spacing w:after="60"/>
      </w:pPr>
      <w:r>
        <w:t xml:space="preserve">A "Zephgain app" on the App Store or Google Play (we do not have one)</w:t>
      </w:r>
    </w:p>
    <w:p>
      <w:pPr>
        <w:pStyle w:val="Heading3"/>
        <w:spacing w:after="120" w:before="240"/>
      </w:pPr>
      <w:r>
        <w:t xml:space="preserve">What to Do If You Spot a Fake Zephgain Site</w:t>
      </w:r>
    </w:p>
    <w:p>
      <w:pPr>
        <w:pStyle w:val="ListParagraph"/>
        <w:numPr>
          <w:ilvl w:val="0"/>
          <w:numId w:val="3"/>
        </w:numPr>
        <w:spacing w:after="60"/>
      </w:pPr>
      <w:r>
        <w:t xml:space="preserve">Stop all contact and do not send any money.</w:t>
      </w:r>
    </w:p>
    <w:p>
      <w:pPr>
        <w:pStyle w:val="ListParagraph"/>
        <w:numPr>
          <w:ilvl w:val="0"/>
          <w:numId w:val="3"/>
        </w:numPr>
        <w:spacing w:after="60"/>
      </w:pPr>
      <w:r>
        <w:t xml:space="preserve">Contact your bank straight away if you have already paid.</w:t>
      </w:r>
    </w:p>
    <w:p>
      <w:pPr>
        <w:pStyle w:val="ListParagraph"/>
        <w:numPr>
          <w:ilvl w:val="0"/>
          <w:numId w:val="3"/>
        </w:numPr>
        <w:spacing w:after="60"/>
      </w:pPr>
      <w:r>
        <w:t xml:space="preserve">Report it to Scamwatch (scamwatch.gov.au) and ReportCyber (cyber.gov.au).</w:t>
      </w:r>
    </w:p>
    <w:p>
      <w:pPr>
        <w:pStyle w:val="ListParagraph"/>
        <w:numPr>
          <w:ilvl w:val="0"/>
          <w:numId w:val="3"/>
        </w:numPr>
        <w:spacing w:after="60"/>
      </w:pPr>
      <w:r>
        <w:t xml:space="preserve">Let us know at [support email] so we can warn other users.</w:t>
      </w:r>
    </w:p>
    <w:p>
      <w:pPr>
        <w:pBdr>
          <w:bottom w:val="single" w:color="1F3A5F" w:sz="6" w:space="4"/>
        </w:pBdr>
        <w:spacing w:after="120" w:before="360"/>
      </w:pPr>
      <w:r>
        <w:rPr>
          <w:b/>
          <w:bCs/>
          <w:caps/>
          <w:color w:val="1F3A5F"/>
          <w:sz w:val="20"/>
          <w:szCs w:val="20"/>
        </w:rPr>
        <w:t xml:space="preserve">Section 8</w:t>
      </w:r>
    </w:p>
    <w:p>
      <w:pPr>
        <w:pStyle w:val="Heading2"/>
        <w:spacing w:after="120" w:before="240"/>
      </w:pPr>
      <w:r>
        <w:t xml:space="preserve">Is There a Zephgain App?</w:t>
      </w:r>
    </w:p>
    <w:p>
      <w:pPr>
        <w:spacing w:after="120"/>
      </w:pPr>
      <w:r>
        <w:t xml:space="preserve">No. There is no Zephgain app to download from the App Store or Google Play. Zephgain runs fully in your web browser. If you see an app using the Zephgain name, it is not ours. Only use the official website.</w:t>
      </w:r>
    </w:p>
    <w:p>
      <w:pPr>
        <w:pBdr>
          <w:bottom w:val="single" w:color="1F3A5F" w:sz="6" w:space="4"/>
        </w:pBdr>
        <w:spacing w:after="120" w:before="360"/>
      </w:pPr>
      <w:r>
        <w:rPr>
          <w:b/>
          <w:bCs/>
          <w:caps/>
          <w:color w:val="1F3A5F"/>
          <w:sz w:val="20"/>
          <w:szCs w:val="20"/>
        </w:rPr>
        <w:t xml:space="preserve">Section 9</w:t>
      </w:r>
    </w:p>
    <w:p>
      <w:pPr>
        <w:pStyle w:val="Heading2"/>
        <w:spacing w:after="120" w:before="240"/>
      </w:pPr>
      <w:r>
        <w:t xml:space="preserve">Zephgain in Australia</w:t>
      </w:r>
    </w:p>
    <w:p>
      <w:pPr>
        <w:spacing w:after="120"/>
      </w:pPr>
      <w:r>
        <w:t xml:space="preserve">Zephgain is built for Australian users only. Deposits are in AUD, support runs on Australian hours, and markets include local favourites like the ASX 200 and AUD/USD.</w:t>
      </w:r>
    </w:p>
    <w:p>
      <w:pPr>
        <w:pBdr>
          <w:bottom w:val="single" w:color="1F3A5F" w:sz="6" w:space="4"/>
        </w:pBdr>
        <w:spacing w:after="120" w:before="360"/>
      </w:pPr>
      <w:r>
        <w:rPr>
          <w:b/>
          <w:bCs/>
          <w:caps/>
          <w:color w:val="1F3A5F"/>
          <w:sz w:val="20"/>
          <w:szCs w:val="20"/>
        </w:rPr>
        <w:t xml:space="preserve">Section 10</w:t>
      </w:r>
    </w:p>
    <w:p>
      <w:pPr>
        <w:pStyle w:val="Heading2"/>
        <w:spacing w:after="120" w:before="240"/>
      </w:pPr>
      <w:r>
        <w:t xml:space="preserve">Who Should Use Zephgain?</w:t>
      </w:r>
    </w:p>
    <w:p>
      <w:pPr>
        <w:spacing w:after="120"/>
      </w:pPr>
      <w:r>
        <w:rPr>
          <w:b/>
          <w:bCs/>
        </w:rPr>
        <w:t xml:space="preserve">Zephgain may suit you if you:</w:t>
      </w:r>
    </w:p>
    <w:p>
      <w:pPr>
        <w:pStyle w:val="ListParagraph"/>
        <w:numPr>
          <w:ilvl w:val="0"/>
          <w:numId w:val="2"/>
        </w:numPr>
        <w:spacing w:after="60"/>
      </w:pPr>
      <w:r>
        <w:t xml:space="preserve">Are new to trading and want simple, guided signals</w:t>
      </w:r>
    </w:p>
    <w:p>
      <w:pPr>
        <w:pStyle w:val="ListParagraph"/>
        <w:numPr>
          <w:ilvl w:val="0"/>
          <w:numId w:val="2"/>
        </w:numPr>
        <w:spacing w:after="60"/>
      </w:pPr>
      <w:r>
        <w:t xml:space="preserve">Are busy and can't watch markets all day</w:t>
      </w:r>
    </w:p>
    <w:p>
      <w:pPr>
        <w:pStyle w:val="ListParagraph"/>
        <w:numPr>
          <w:ilvl w:val="0"/>
          <w:numId w:val="2"/>
        </w:numPr>
        <w:spacing w:after="60"/>
      </w:pPr>
      <w:r>
        <w:t xml:space="preserve">Want to start small with AU$250</w:t>
      </w:r>
    </w:p>
    <w:p>
      <w:pPr>
        <w:spacing w:after="120"/>
      </w:pPr>
      <w:r>
        <w:rPr>
          <w:b/>
          <w:bCs/>
        </w:rPr>
        <w:t xml:space="preserve">Zephgain may not suit you if you:</w:t>
      </w:r>
    </w:p>
    <w:p>
      <w:pPr>
        <w:pStyle w:val="ListParagraph"/>
        <w:numPr>
          <w:ilvl w:val="0"/>
          <w:numId w:val="2"/>
        </w:numPr>
        <w:spacing w:after="60"/>
      </w:pPr>
      <w:r>
        <w:t xml:space="preserve">Can't afford to lose the money you deposit</w:t>
      </w:r>
    </w:p>
    <w:p>
      <w:pPr>
        <w:pStyle w:val="ListParagraph"/>
        <w:numPr>
          <w:ilvl w:val="0"/>
          <w:numId w:val="2"/>
        </w:numPr>
        <w:spacing w:after="60"/>
      </w:pPr>
      <w:r>
        <w:t xml:space="preserve">Want guaranteed or fixed returns</w:t>
      </w:r>
    </w:p>
    <w:p>
      <w:pPr>
        <w:pStyle w:val="ListParagraph"/>
        <w:numPr>
          <w:ilvl w:val="0"/>
          <w:numId w:val="2"/>
        </w:numPr>
        <w:spacing w:after="60"/>
      </w:pPr>
      <w:r>
        <w:t xml:space="preserve">Live outside Australia</w:t>
      </w:r>
    </w:p>
    <w:p>
      <w:pPr>
        <w:pBdr>
          <w:bottom w:val="single" w:color="1F3A5F" w:sz="6" w:space="4"/>
        </w:pBdr>
        <w:spacing w:after="120" w:before="360"/>
      </w:pPr>
      <w:r>
        <w:rPr>
          <w:b/>
          <w:bCs/>
          <w:caps/>
          <w:color w:val="1F3A5F"/>
          <w:sz w:val="20"/>
          <w:szCs w:val="20"/>
        </w:rPr>
        <w:t xml:space="preserve">Section 11</w:t>
      </w:r>
    </w:p>
    <w:p>
      <w:pPr>
        <w:pStyle w:val="Heading2"/>
        <w:spacing w:after="120" w:before="240"/>
      </w:pPr>
      <w:r>
        <w:t xml:space="preserve">How to Sign Up with Zephgain</w:t>
      </w:r>
    </w:p>
    <w:p>
      <w:pPr>
        <w:pStyle w:val="ListParagraph"/>
        <w:numPr>
          <w:ilvl w:val="0"/>
          <w:numId w:val="3"/>
        </w:numPr>
        <w:spacing w:after="60"/>
      </w:pPr>
      <w:r>
        <w:t xml:space="preserve">Go to the Zephgain homepage and fill in the registration form.</w:t>
      </w:r>
    </w:p>
    <w:p>
      <w:pPr>
        <w:pStyle w:val="ListParagraph"/>
        <w:numPr>
          <w:ilvl w:val="0"/>
          <w:numId w:val="3"/>
        </w:numPr>
        <w:spacing w:after="60"/>
      </w:pPr>
      <w:r>
        <w:t xml:space="preserve">Wait for a call from your account manager.</w:t>
      </w:r>
    </w:p>
    <w:p>
      <w:pPr>
        <w:pStyle w:val="ListParagraph"/>
        <w:numPr>
          <w:ilvl w:val="0"/>
          <w:numId w:val="3"/>
        </w:numPr>
        <w:spacing w:after="60"/>
      </w:pPr>
      <w:r>
        <w:t xml:space="preserve">Verify your identity and deposit AU$250 or more.</w:t>
      </w:r>
    </w:p>
    <w:p>
      <w:pPr>
        <w:pStyle w:val="ListParagraph"/>
        <w:numPr>
          <w:ilvl w:val="0"/>
          <w:numId w:val="3"/>
        </w:numPr>
        <w:spacing w:after="60"/>
      </w:pPr>
      <w:r>
        <w:t xml:space="preserve">Set your risk limits and pick a trading mode.</w:t>
      </w:r>
    </w:p>
    <w:p>
      <w:pPr>
        <w:pBdr>
          <w:bottom w:val="single" w:color="1F3A5F" w:sz="6" w:space="4"/>
        </w:pBdr>
        <w:spacing w:after="120" w:before="360"/>
      </w:pPr>
      <w:r>
        <w:rPr>
          <w:b/>
          <w:bCs/>
          <w:caps/>
          <w:color w:val="1F3A5F"/>
          <w:sz w:val="20"/>
          <w:szCs w:val="20"/>
        </w:rPr>
        <w:t xml:space="preserve">Section 12</w:t>
      </w:r>
    </w:p>
    <w:p>
      <w:pPr>
        <w:pStyle w:val="Heading2"/>
        <w:spacing w:after="120" w:before="240"/>
      </w:pPr>
      <w:r>
        <w:t xml:space="preserve">Final Verdict: Our Zephgain Review</w:t>
      </w:r>
    </w:p>
    <w:p>
      <w:pPr>
        <w:spacing w:after="120"/>
      </w:pPr>
      <w:r>
        <w:t xml:space="preserve">Zephgain offers an easy way for Australians to try AI-assisted trading. It has a low starting deposit, works in the browser, and gives you a choice between automated and manual trading. The main thing to remember is that no AI can remove risk. Start small, set your limits, and only trade money you can afford to lose.</w:t>
      </w:r>
    </w:p>
    <w:p>
      <w:pPr>
        <w:spacing w:after="200" w:before="120"/>
      </w:pPr>
      <w:r>
        <w:rPr>
          <w:b/>
          <w:bCs/>
        </w:rPr>
        <w:t xml:space="preserve">CTA Button: </w:t>
      </w:r>
      <w:r>
        <w:rPr>
          <w:b/>
          <w:bCs/>
          <w:color w:val="FFFFFF"/>
          <w:shd w:fill="1F7A4D" w:color="auto" w:val="clear"/>
        </w:rPr>
        <w:t xml:space="preserve"> Create My Free Zephgain Account </w:t>
      </w:r>
    </w:p>
    <w:p>
      <w:pPr>
        <w:pBdr>
          <w:bottom w:val="single" w:color="1F3A5F" w:sz="6" w:space="4"/>
        </w:pBdr>
        <w:spacing w:after="120" w:before="360"/>
      </w:pPr>
      <w:r>
        <w:rPr>
          <w:b/>
          <w:bCs/>
          <w:caps/>
          <w:color w:val="1F3A5F"/>
          <w:sz w:val="20"/>
          <w:szCs w:val="20"/>
        </w:rPr>
        <w:t xml:space="preserve">Section 13 — FAQ</w:t>
      </w:r>
    </w:p>
    <w:p>
      <w:pPr>
        <w:pStyle w:val="Heading2"/>
        <w:spacing w:after="120" w:before="240"/>
      </w:pPr>
      <w:r>
        <w:t xml:space="preserve">Zephgain Review FAQs</w:t>
      </w:r>
    </w:p>
    <w:p>
      <w:pPr>
        <w:pStyle w:val="Heading3"/>
        <w:spacing w:after="120" w:before="240"/>
      </w:pPr>
      <w:r>
        <w:t xml:space="preserve">Is Zephgain scam?</w:t>
      </w:r>
    </w:p>
    <w:p>
      <w:pPr>
        <w:spacing w:after="120"/>
      </w:pPr>
      <w:r>
        <w:t xml:space="preserve">Zephgain is a registered AI trading platform that works with a licensed partner broker [add details]. To stay safe, only use the official website, check the broker's ASIC licence and never share passwords or give remote access.</w:t>
      </w:r>
    </w:p>
    <w:p>
      <w:pPr>
        <w:pStyle w:val="Heading3"/>
        <w:spacing w:after="120" w:before="240"/>
      </w:pPr>
      <w:r>
        <w:t xml:space="preserve">Is Zephgain legit?</w:t>
      </w:r>
    </w:p>
    <w:p>
      <w:pPr>
        <w:spacing w:after="120"/>
      </w:pPr>
      <w:r>
        <w:t xml:space="preserve">Zephgain works with a partner broker that holds client funds. Check the broker's ASIC licence and start with a small deposit to test it yourself.</w:t>
      </w:r>
    </w:p>
    <w:p>
      <w:pPr>
        <w:pStyle w:val="Heading3"/>
        <w:spacing w:after="120" w:before="240"/>
      </w:pPr>
      <w:r>
        <w:t xml:space="preserve">How much do I need to start with Zephgain?</w:t>
      </w:r>
    </w:p>
    <w:p>
      <w:pPr>
        <w:spacing w:after="120"/>
      </w:pPr>
      <w:r>
        <w:t xml:space="preserve">The minimum deposit is AU$250. Registration is free.</w:t>
      </w:r>
    </w:p>
    <w:p>
      <w:pPr>
        <w:pStyle w:val="Heading3"/>
        <w:spacing w:after="120" w:before="240"/>
      </w:pPr>
      <w:r>
        <w:t xml:space="preserve">Can I withdraw my money from Zephgain?</w:t>
      </w:r>
    </w:p>
    <w:p>
      <w:pPr>
        <w:spacing w:after="120"/>
      </w:pPr>
      <w:r>
        <w:t xml:space="preserve">Yes. You can request a withdrawal from your dashboard at any time.</w:t>
      </w:r>
    </w:p>
    <w:p>
      <w:pPr>
        <w:pStyle w:val="Heading3"/>
        <w:spacing w:after="120" w:before="240"/>
      </w:pPr>
      <w:r>
        <w:t xml:space="preserve">Is Zephgain available outside Australia?</w:t>
      </w:r>
    </w:p>
    <w:p>
      <w:pPr>
        <w:spacing w:after="120"/>
      </w:pPr>
      <w:r>
        <w:t xml:space="preserve">No. Zephgain currently serves Australian users only.</w:t>
      </w:r>
    </w:p>
    <w:p>
      <w:pPr>
        <w:pStyle w:val="Heading3"/>
        <w:spacing w:after="120" w:before="240"/>
      </w:pPr>
      <w:r>
        <w:t xml:space="preserve">Does Zephgain guarantee profits?</w:t>
      </w:r>
    </w:p>
    <w:p>
      <w:pPr>
        <w:spacing w:after="120"/>
      </w:pPr>
      <w:r>
        <w:t xml:space="preserve">No. AI helps with speed and analysis, but all trading carries risk of loss.</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Trading crypto, forex and CFDs involves high risk and may not suit every investor. You could lose some or all of your deposit. Past performance does not guarantee future results. Zephgain does not provide financial advice. Please read our Disclosure and Terms before trading.</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2026-10-06T10:10:50.978Z</dcterms:created>
  <dcterms:modified xsi:type="dcterms:W3CDTF">2026-10-06T10:10:50.979Z</dcterms:modified>
</cp:coreProperties>
</file>

<file path=docProps/custom.xml><?xml version="1.0" encoding="utf-8"?>
<Properties xmlns="http://schemas.openxmlformats.org/officeDocument/2006/custom-properties" xmlns:vt="http://schemas.openxmlformats.org/officeDocument/2006/docPropsVTypes"/>
</file>